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AE781" w14:textId="645BDA71" w:rsidR="00E2697A" w:rsidRDefault="00E2697A" w:rsidP="005A3308">
      <w:pPr>
        <w:pStyle w:val="Heading1"/>
        <w:rPr>
          <w:lang w:val="en-GB"/>
        </w:rPr>
      </w:pPr>
      <w:r>
        <w:rPr>
          <w:lang w:val="en-GB"/>
        </w:rPr>
        <w:t xml:space="preserve">Supplementary </w:t>
      </w:r>
      <w:r w:rsidR="00F558E6">
        <w:rPr>
          <w:lang w:val="en-GB"/>
        </w:rPr>
        <w:t>Material – Additional File 4</w:t>
      </w:r>
      <w:bookmarkStart w:id="0" w:name="_GoBack"/>
      <w:bookmarkEnd w:id="0"/>
    </w:p>
    <w:p w14:paraId="67B653A6" w14:textId="42377746" w:rsidR="00E2697A" w:rsidRPr="00221370" w:rsidRDefault="00E2697A" w:rsidP="005A3308">
      <w:pPr>
        <w:pStyle w:val="Heading2"/>
        <w:rPr>
          <w:lang w:val="en-GB"/>
        </w:rPr>
      </w:pPr>
      <w:r w:rsidRPr="00221370">
        <w:rPr>
          <w:lang w:val="en-GB"/>
        </w:rPr>
        <w:t xml:space="preserve">Table </w:t>
      </w:r>
      <w:r w:rsidR="00975A26">
        <w:rPr>
          <w:lang w:val="en-GB"/>
        </w:rPr>
        <w:t>S</w:t>
      </w:r>
      <w:r w:rsidR="00043700">
        <w:rPr>
          <w:lang w:val="en-GB"/>
        </w:rPr>
        <w:t>.</w:t>
      </w:r>
      <w:r w:rsidRPr="00221370">
        <w:rPr>
          <w:lang w:val="en-GB"/>
        </w:rPr>
        <w:t>1. Overview of measures</w:t>
      </w:r>
    </w:p>
    <w:tbl>
      <w:tblPr>
        <w:tblStyle w:val="TableGrid1"/>
        <w:tblW w:w="4943" w:type="pct"/>
        <w:tblBorders>
          <w:left w:val="none" w:sz="0" w:space="0" w:color="auto"/>
          <w:right w:val="none" w:sz="0" w:space="0" w:color="auto"/>
          <w:insideH w:val="none" w:sz="0" w:space="0" w:color="auto"/>
          <w:insideV w:val="none" w:sz="0" w:space="0" w:color="auto"/>
        </w:tblBorders>
        <w:tblCellMar>
          <w:top w:w="28" w:type="dxa"/>
          <w:bottom w:w="57" w:type="dxa"/>
        </w:tblCellMar>
        <w:tblLook w:val="04A0" w:firstRow="1" w:lastRow="0" w:firstColumn="1" w:lastColumn="0" w:noHBand="0" w:noVBand="1"/>
      </w:tblPr>
      <w:tblGrid>
        <w:gridCol w:w="992"/>
        <w:gridCol w:w="1316"/>
        <w:gridCol w:w="2691"/>
        <w:gridCol w:w="1129"/>
        <w:gridCol w:w="2388"/>
        <w:gridCol w:w="1287"/>
        <w:gridCol w:w="819"/>
        <w:gridCol w:w="3501"/>
      </w:tblGrid>
      <w:tr w:rsidR="00E2697A" w:rsidRPr="00221370" w14:paraId="6FF9F21B" w14:textId="77777777" w:rsidTr="00E2697A">
        <w:trPr>
          <w:trHeight w:val="394"/>
          <w:tblHeader/>
        </w:trPr>
        <w:tc>
          <w:tcPr>
            <w:tcW w:w="365" w:type="pct"/>
            <w:vMerge w:val="restart"/>
            <w:tcBorders>
              <w:top w:val="single" w:sz="4" w:space="0" w:color="auto"/>
              <w:bottom w:val="single" w:sz="4" w:space="0" w:color="auto"/>
            </w:tcBorders>
          </w:tcPr>
          <w:p w14:paraId="58B3F560" w14:textId="4C555559" w:rsidR="00E2697A" w:rsidRPr="00221370" w:rsidRDefault="00E2697A" w:rsidP="005A3308">
            <w:pPr>
              <w:spacing w:after="0" w:line="240" w:lineRule="auto"/>
              <w:ind w:left="25"/>
              <w:rPr>
                <w:rFonts w:cstheme="minorHAnsi"/>
                <w:spacing w:val="-6"/>
                <w:sz w:val="16"/>
                <w:szCs w:val="16"/>
                <w:u w:val="single"/>
                <w:lang w:val="en-GB" w:eastAsia="en-GB"/>
              </w:rPr>
            </w:pPr>
            <w:r w:rsidRPr="00221370">
              <w:rPr>
                <w:rFonts w:cstheme="minorHAnsi"/>
                <w:spacing w:val="-6"/>
                <w:sz w:val="16"/>
                <w:szCs w:val="16"/>
                <w:u w:val="single"/>
                <w:lang w:val="en-GB" w:eastAsia="en-GB"/>
              </w:rPr>
              <w:t>Measure</w:t>
            </w:r>
          </w:p>
        </w:tc>
        <w:tc>
          <w:tcPr>
            <w:tcW w:w="399" w:type="pct"/>
            <w:vMerge w:val="restart"/>
            <w:tcBorders>
              <w:top w:val="single" w:sz="4" w:space="0" w:color="auto"/>
              <w:bottom w:val="single" w:sz="4" w:space="0" w:color="auto"/>
            </w:tcBorders>
          </w:tcPr>
          <w:p w14:paraId="0AD93733" w14:textId="7F2DC09E"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 xml:space="preserve">N of </w:t>
            </w:r>
            <w:r w:rsidR="0012698E">
              <w:rPr>
                <w:rFonts w:cstheme="minorHAnsi"/>
                <w:spacing w:val="-6"/>
                <w:sz w:val="16"/>
                <w:szCs w:val="16"/>
                <w:u w:val="single"/>
                <w:lang w:val="en-GB" w:eastAsia="en-GB"/>
              </w:rPr>
              <w:t>publications</w:t>
            </w:r>
            <w:r w:rsidR="0012698E" w:rsidRPr="00221370">
              <w:rPr>
                <w:rFonts w:cstheme="minorHAnsi"/>
                <w:spacing w:val="-6"/>
                <w:sz w:val="16"/>
                <w:szCs w:val="16"/>
                <w:u w:val="single"/>
                <w:lang w:val="en-GB" w:eastAsia="en-GB"/>
              </w:rPr>
              <w:t xml:space="preserve"> </w:t>
            </w:r>
            <w:r w:rsidRPr="00221370">
              <w:rPr>
                <w:rFonts w:cstheme="minorHAnsi"/>
                <w:spacing w:val="-6"/>
                <w:sz w:val="16"/>
                <w:szCs w:val="16"/>
                <w:u w:val="single"/>
                <w:lang w:val="en-GB" w:eastAsia="en-GB"/>
              </w:rPr>
              <w:t>meeting criteria†</w:t>
            </w:r>
          </w:p>
        </w:tc>
        <w:tc>
          <w:tcPr>
            <w:tcW w:w="966" w:type="pct"/>
            <w:vMerge w:val="restart"/>
            <w:tcBorders>
              <w:top w:val="single" w:sz="4" w:space="0" w:color="auto"/>
              <w:bottom w:val="single" w:sz="4" w:space="0" w:color="auto"/>
            </w:tcBorders>
          </w:tcPr>
          <w:p w14:paraId="4A275267" w14:textId="77777777" w:rsidR="00E2697A" w:rsidRPr="00221370" w:rsidRDefault="00E2697A" w:rsidP="005A3308">
            <w:pPr>
              <w:spacing w:after="0" w:line="240" w:lineRule="auto"/>
              <w:ind w:left="25"/>
              <w:rPr>
                <w:rFonts w:cstheme="minorHAnsi"/>
                <w:spacing w:val="-6"/>
                <w:sz w:val="16"/>
                <w:szCs w:val="16"/>
                <w:u w:val="single"/>
                <w:lang w:val="en-GB" w:eastAsia="en-GB"/>
              </w:rPr>
            </w:pPr>
            <w:r w:rsidRPr="00221370">
              <w:rPr>
                <w:rFonts w:cstheme="minorHAnsi"/>
                <w:spacing w:val="-6"/>
                <w:sz w:val="16"/>
                <w:szCs w:val="16"/>
                <w:u w:val="single"/>
                <w:lang w:val="en-GB" w:eastAsia="en-GB"/>
              </w:rPr>
              <w:t xml:space="preserve">Original intended… </w:t>
            </w:r>
          </w:p>
          <w:p w14:paraId="61912011" w14:textId="77777777" w:rsidR="00E2697A" w:rsidRPr="00221370" w:rsidRDefault="00E2697A" w:rsidP="005A3308">
            <w:pPr>
              <w:spacing w:after="0" w:line="240" w:lineRule="auto"/>
              <w:rPr>
                <w:rFonts w:cstheme="minorHAnsi"/>
                <w:spacing w:val="-6"/>
                <w:sz w:val="16"/>
                <w:szCs w:val="16"/>
                <w:u w:val="single"/>
                <w:lang w:val="en-GB" w:eastAsia="en-GB"/>
              </w:rPr>
            </w:pPr>
            <w:r w:rsidRPr="00221370">
              <w:rPr>
                <w:rFonts w:cstheme="minorHAnsi"/>
                <w:spacing w:val="-6"/>
                <w:sz w:val="16"/>
                <w:szCs w:val="16"/>
                <w:u w:val="single"/>
                <w:lang w:val="en-GB" w:eastAsia="en-GB"/>
              </w:rPr>
              <w:t>a) construct</w:t>
            </w:r>
          </w:p>
          <w:p w14:paraId="17882689" w14:textId="77777777" w:rsidR="00E2697A" w:rsidRPr="00221370" w:rsidRDefault="00E2697A" w:rsidP="005A3308">
            <w:pPr>
              <w:spacing w:after="0" w:line="240" w:lineRule="auto"/>
              <w:rPr>
                <w:rFonts w:cstheme="minorHAnsi"/>
                <w:spacing w:val="-6"/>
                <w:sz w:val="16"/>
                <w:szCs w:val="16"/>
                <w:u w:val="single"/>
                <w:lang w:val="en-GB" w:eastAsia="en-GB"/>
              </w:rPr>
            </w:pPr>
            <w:r w:rsidRPr="00221370">
              <w:rPr>
                <w:rFonts w:cstheme="minorHAnsi"/>
                <w:spacing w:val="-6"/>
                <w:sz w:val="16"/>
                <w:szCs w:val="16"/>
                <w:u w:val="single"/>
                <w:lang w:val="en-GB" w:eastAsia="en-GB"/>
              </w:rPr>
              <w:t xml:space="preserve">b) target population </w:t>
            </w:r>
          </w:p>
          <w:p w14:paraId="5D3B20FF" w14:textId="77777777" w:rsidR="00E2697A" w:rsidRPr="00221370" w:rsidRDefault="00E2697A" w:rsidP="005A3308">
            <w:pPr>
              <w:spacing w:after="0" w:line="240" w:lineRule="auto"/>
              <w:rPr>
                <w:rFonts w:cstheme="minorHAnsi"/>
                <w:spacing w:val="-6"/>
                <w:sz w:val="16"/>
                <w:szCs w:val="16"/>
                <w:u w:val="single"/>
                <w:lang w:val="en-GB" w:eastAsia="en-GB"/>
              </w:rPr>
            </w:pPr>
            <w:r w:rsidRPr="00221370">
              <w:rPr>
                <w:rFonts w:cstheme="minorHAnsi"/>
                <w:spacing w:val="-6"/>
                <w:sz w:val="16"/>
                <w:szCs w:val="16"/>
                <w:u w:val="single"/>
                <w:lang w:val="en-GB" w:eastAsia="en-GB"/>
              </w:rPr>
              <w:t>c) context</w:t>
            </w:r>
          </w:p>
        </w:tc>
        <w:tc>
          <w:tcPr>
            <w:tcW w:w="413" w:type="pct"/>
            <w:vMerge w:val="restart"/>
            <w:tcBorders>
              <w:top w:val="single" w:sz="4" w:space="0" w:color="auto"/>
              <w:bottom w:val="single" w:sz="4" w:space="0" w:color="auto"/>
            </w:tcBorders>
          </w:tcPr>
          <w:p w14:paraId="406DBE90"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Version</w:t>
            </w:r>
          </w:p>
        </w:tc>
        <w:tc>
          <w:tcPr>
            <w:tcW w:w="2857" w:type="pct"/>
            <w:gridSpan w:val="4"/>
            <w:tcBorders>
              <w:top w:val="single" w:sz="4" w:space="0" w:color="auto"/>
              <w:bottom w:val="single" w:sz="4" w:space="0" w:color="auto"/>
            </w:tcBorders>
          </w:tcPr>
          <w:p w14:paraId="4D3471AE"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Measurement characteristics (refers only to the apathy component of the scale)</w:t>
            </w:r>
          </w:p>
        </w:tc>
      </w:tr>
      <w:tr w:rsidR="00E2697A" w:rsidRPr="00221370" w14:paraId="2CBE0072" w14:textId="77777777" w:rsidTr="00E2697A">
        <w:trPr>
          <w:trHeight w:val="390"/>
          <w:tblHeader/>
        </w:trPr>
        <w:tc>
          <w:tcPr>
            <w:tcW w:w="365" w:type="pct"/>
            <w:vMerge/>
            <w:tcBorders>
              <w:top w:val="nil"/>
              <w:bottom w:val="single" w:sz="4" w:space="0" w:color="auto"/>
            </w:tcBorders>
          </w:tcPr>
          <w:p w14:paraId="62C9E41A" w14:textId="77777777" w:rsidR="00E2697A" w:rsidRPr="00221370" w:rsidRDefault="00E2697A" w:rsidP="005A3308">
            <w:pPr>
              <w:spacing w:after="0" w:line="240" w:lineRule="auto"/>
              <w:ind w:left="25"/>
              <w:rPr>
                <w:rFonts w:cstheme="minorHAnsi"/>
                <w:spacing w:val="-6"/>
                <w:sz w:val="16"/>
                <w:szCs w:val="16"/>
                <w:u w:val="single"/>
                <w:lang w:val="en-GB" w:eastAsia="en-GB"/>
              </w:rPr>
            </w:pPr>
          </w:p>
        </w:tc>
        <w:tc>
          <w:tcPr>
            <w:tcW w:w="399" w:type="pct"/>
            <w:vMerge/>
            <w:tcBorders>
              <w:top w:val="nil"/>
              <w:bottom w:val="single" w:sz="4" w:space="0" w:color="auto"/>
            </w:tcBorders>
          </w:tcPr>
          <w:p w14:paraId="7640A1AB"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p>
        </w:tc>
        <w:tc>
          <w:tcPr>
            <w:tcW w:w="966" w:type="pct"/>
            <w:vMerge/>
            <w:tcBorders>
              <w:top w:val="nil"/>
              <w:bottom w:val="single" w:sz="4" w:space="0" w:color="auto"/>
            </w:tcBorders>
          </w:tcPr>
          <w:p w14:paraId="2887105D"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p>
        </w:tc>
        <w:tc>
          <w:tcPr>
            <w:tcW w:w="413" w:type="pct"/>
            <w:vMerge/>
            <w:tcBorders>
              <w:top w:val="nil"/>
              <w:bottom w:val="single" w:sz="4" w:space="0" w:color="auto"/>
            </w:tcBorders>
          </w:tcPr>
          <w:p w14:paraId="608B8159"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p>
        </w:tc>
        <w:tc>
          <w:tcPr>
            <w:tcW w:w="859" w:type="pct"/>
            <w:tcBorders>
              <w:top w:val="single" w:sz="4" w:space="0" w:color="auto"/>
              <w:bottom w:val="single" w:sz="4" w:space="0" w:color="auto"/>
            </w:tcBorders>
          </w:tcPr>
          <w:p w14:paraId="62EE0AB2" w14:textId="244E16DA"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Mode of administration</w:t>
            </w:r>
            <w:r w:rsidR="00C91A52">
              <w:rPr>
                <w:rFonts w:cstheme="minorHAnsi"/>
                <w:spacing w:val="-6"/>
                <w:sz w:val="16"/>
                <w:szCs w:val="16"/>
                <w:u w:val="single"/>
                <w:lang w:val="en-GB" w:eastAsia="en-GB"/>
              </w:rPr>
              <w:t xml:space="preserve"> &amp; other administration information</w:t>
            </w:r>
          </w:p>
        </w:tc>
        <w:tc>
          <w:tcPr>
            <w:tcW w:w="469" w:type="pct"/>
            <w:tcBorders>
              <w:top w:val="single" w:sz="4" w:space="0" w:color="auto"/>
              <w:bottom w:val="single" w:sz="4" w:space="0" w:color="auto"/>
            </w:tcBorders>
          </w:tcPr>
          <w:p w14:paraId="611D46EC"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Recall Period</w:t>
            </w:r>
          </w:p>
        </w:tc>
        <w:tc>
          <w:tcPr>
            <w:tcW w:w="276" w:type="pct"/>
            <w:tcBorders>
              <w:top w:val="single" w:sz="4" w:space="0" w:color="auto"/>
              <w:bottom w:val="single" w:sz="4" w:space="0" w:color="auto"/>
            </w:tcBorders>
          </w:tcPr>
          <w:p w14:paraId="3B36BA08"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 xml:space="preserve">Number of items </w:t>
            </w:r>
          </w:p>
        </w:tc>
        <w:tc>
          <w:tcPr>
            <w:tcW w:w="1253" w:type="pct"/>
            <w:tcBorders>
              <w:top w:val="single" w:sz="4" w:space="0" w:color="auto"/>
              <w:bottom w:val="single" w:sz="4" w:space="0" w:color="auto"/>
            </w:tcBorders>
          </w:tcPr>
          <w:p w14:paraId="3D8B86C5" w14:textId="77777777" w:rsidR="00E2697A" w:rsidRPr="00221370" w:rsidRDefault="00E2697A" w:rsidP="005A3308">
            <w:pPr>
              <w:spacing w:after="0" w:line="240" w:lineRule="auto"/>
              <w:ind w:left="25"/>
              <w:jc w:val="center"/>
              <w:rPr>
                <w:rFonts w:cstheme="minorHAnsi"/>
                <w:spacing w:val="-6"/>
                <w:sz w:val="16"/>
                <w:szCs w:val="16"/>
                <w:u w:val="single"/>
                <w:lang w:val="en-GB" w:eastAsia="en-GB"/>
              </w:rPr>
            </w:pPr>
            <w:r w:rsidRPr="00221370">
              <w:rPr>
                <w:rFonts w:cstheme="minorHAnsi"/>
                <w:spacing w:val="-6"/>
                <w:sz w:val="16"/>
                <w:szCs w:val="16"/>
                <w:u w:val="single"/>
                <w:lang w:val="en-GB" w:eastAsia="en-GB"/>
              </w:rPr>
              <w:t>Scoring and Response options*</w:t>
            </w:r>
          </w:p>
        </w:tc>
      </w:tr>
      <w:tr w:rsidR="00E2697A" w:rsidRPr="00221370" w14:paraId="31AFC77F" w14:textId="77777777" w:rsidTr="00E2697A">
        <w:tc>
          <w:tcPr>
            <w:tcW w:w="365" w:type="pct"/>
            <w:tcBorders>
              <w:top w:val="single" w:sz="4" w:space="0" w:color="auto"/>
            </w:tcBorders>
          </w:tcPr>
          <w:p w14:paraId="1023D6D4" w14:textId="2281B2EE"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AD-RD </w:t>
            </w:r>
            <w:r w:rsidR="00CE4E81" w:rsidRPr="00CE4E81">
              <w:rPr>
                <w:rFonts w:ascii="Calibri" w:hAnsi="Calibri" w:cs="Calibri"/>
                <w:sz w:val="16"/>
              </w:rPr>
              <w:t>[40,41]</w:t>
            </w:r>
            <w:r w:rsidRPr="00221370" w:rsidDel="00B54145">
              <w:rPr>
                <w:rFonts w:cstheme="minorHAnsi"/>
                <w:spacing w:val="-6"/>
                <w:sz w:val="16"/>
                <w:szCs w:val="16"/>
                <w:lang w:val="en-GB"/>
              </w:rPr>
              <w:t xml:space="preserve"> </w:t>
            </w:r>
          </w:p>
        </w:tc>
        <w:tc>
          <w:tcPr>
            <w:tcW w:w="399" w:type="pct"/>
            <w:tcBorders>
              <w:top w:val="single" w:sz="4" w:space="0" w:color="auto"/>
            </w:tcBorders>
          </w:tcPr>
          <w:p w14:paraId="49F54C72" w14:textId="46F193F3"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1 </w:t>
            </w:r>
            <w:r w:rsidR="00CE4E81" w:rsidRPr="00CE4E81">
              <w:rPr>
                <w:rFonts w:ascii="Calibri" w:hAnsi="Calibri" w:cs="Calibri"/>
                <w:sz w:val="16"/>
              </w:rPr>
              <w:t>[40]</w:t>
            </w:r>
            <w:r w:rsidRPr="00221370">
              <w:rPr>
                <w:rFonts w:cstheme="minorHAnsi"/>
                <w:spacing w:val="-6"/>
                <w:sz w:val="16"/>
                <w:szCs w:val="16"/>
                <w:lang w:val="en-GB"/>
              </w:rPr>
              <w:t xml:space="preserve"> </w:t>
            </w:r>
          </w:p>
        </w:tc>
        <w:tc>
          <w:tcPr>
            <w:tcW w:w="966" w:type="pct"/>
            <w:tcBorders>
              <w:top w:val="single" w:sz="4" w:space="0" w:color="auto"/>
            </w:tcBorders>
          </w:tcPr>
          <w:p w14:paraId="62828B8D" w14:textId="77777777" w:rsidR="00E2697A" w:rsidRPr="00221370" w:rsidRDefault="00E2697A" w:rsidP="005A3308">
            <w:pPr>
              <w:numPr>
                <w:ilvl w:val="0"/>
                <w:numId w:val="3"/>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Mood</w:t>
            </w:r>
          </w:p>
          <w:p w14:paraId="45308DC5" w14:textId="77777777" w:rsidR="00E2697A" w:rsidRPr="00221370" w:rsidRDefault="00E2697A" w:rsidP="005A3308">
            <w:pPr>
              <w:numPr>
                <w:ilvl w:val="0"/>
                <w:numId w:val="3"/>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Moderate to severe AD</w:t>
            </w:r>
          </w:p>
          <w:p w14:paraId="72BB8778" w14:textId="77777777" w:rsidR="00E2697A" w:rsidRPr="00221370" w:rsidRDefault="00E2697A" w:rsidP="005A3308">
            <w:pPr>
              <w:numPr>
                <w:ilvl w:val="0"/>
                <w:numId w:val="3"/>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 xml:space="preserve">Research or clinical </w:t>
            </w:r>
          </w:p>
        </w:tc>
        <w:tc>
          <w:tcPr>
            <w:tcW w:w="413" w:type="pct"/>
            <w:tcBorders>
              <w:top w:val="single" w:sz="4" w:space="0" w:color="auto"/>
            </w:tcBorders>
          </w:tcPr>
          <w:p w14:paraId="1F48FCA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n/a</w:t>
            </w:r>
          </w:p>
        </w:tc>
        <w:tc>
          <w:tcPr>
            <w:tcW w:w="859" w:type="pct"/>
            <w:tcBorders>
              <w:top w:val="single" w:sz="4" w:space="0" w:color="auto"/>
            </w:tcBorders>
          </w:tcPr>
          <w:p w14:paraId="4E12833D"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Interviewer-judgement, informed by observation and patient and carer interview</w:t>
            </w:r>
          </w:p>
        </w:tc>
        <w:tc>
          <w:tcPr>
            <w:tcW w:w="469" w:type="pct"/>
            <w:tcBorders>
              <w:top w:val="single" w:sz="4" w:space="0" w:color="auto"/>
            </w:tcBorders>
          </w:tcPr>
          <w:p w14:paraId="3741A7C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7 days</w:t>
            </w:r>
          </w:p>
        </w:tc>
        <w:tc>
          <w:tcPr>
            <w:tcW w:w="276" w:type="pct"/>
            <w:tcBorders>
              <w:top w:val="single" w:sz="4" w:space="0" w:color="auto"/>
            </w:tcBorders>
          </w:tcPr>
          <w:p w14:paraId="6CCF7235"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5</w:t>
            </w:r>
          </w:p>
        </w:tc>
        <w:tc>
          <w:tcPr>
            <w:tcW w:w="1253" w:type="pct"/>
            <w:tcBorders>
              <w:top w:val="single" w:sz="4" w:space="0" w:color="auto"/>
            </w:tcBorders>
          </w:tcPr>
          <w:p w14:paraId="6D5D5C6E"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Items rated for frequency on Likert scale (1 to 5, all options described)</w:t>
            </w:r>
          </w:p>
        </w:tc>
      </w:tr>
      <w:tr w:rsidR="00E2697A" w:rsidRPr="00221370" w14:paraId="242AC04E" w14:textId="77777777" w:rsidTr="00E2697A">
        <w:trPr>
          <w:trHeight w:val="516"/>
        </w:trPr>
        <w:tc>
          <w:tcPr>
            <w:tcW w:w="365" w:type="pct"/>
            <w:vMerge w:val="restart"/>
          </w:tcPr>
          <w:p w14:paraId="3F851D6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w:t>
            </w:r>
          </w:p>
          <w:p w14:paraId="70C55F64" w14:textId="3FBB3061" w:rsidR="00E2697A" w:rsidRPr="00221370" w:rsidRDefault="00CE4E81" w:rsidP="005A3308">
            <w:pPr>
              <w:spacing w:after="0" w:line="240" w:lineRule="auto"/>
              <w:ind w:left="25"/>
              <w:rPr>
                <w:rFonts w:cstheme="minorHAnsi"/>
                <w:spacing w:val="-6"/>
                <w:sz w:val="16"/>
                <w:szCs w:val="16"/>
                <w:lang w:val="en-GB"/>
              </w:rPr>
            </w:pPr>
            <w:r w:rsidRPr="00CE4E81">
              <w:rPr>
                <w:rFonts w:ascii="Calibri" w:hAnsi="Calibri" w:cs="Calibri"/>
                <w:sz w:val="16"/>
              </w:rPr>
              <w:t>[33]</w:t>
            </w:r>
            <w:r w:rsidR="00E2697A" w:rsidRPr="00221370">
              <w:rPr>
                <w:rFonts w:cstheme="minorHAnsi"/>
                <w:spacing w:val="-6"/>
                <w:sz w:val="16"/>
                <w:szCs w:val="16"/>
                <w:lang w:val="en-GB"/>
              </w:rPr>
              <w:t xml:space="preserve"> </w:t>
            </w:r>
          </w:p>
          <w:p w14:paraId="5EE965E7" w14:textId="77777777" w:rsidR="00E2697A" w:rsidRPr="00221370" w:rsidRDefault="00E2697A" w:rsidP="005A3308">
            <w:pPr>
              <w:spacing w:after="0" w:line="240" w:lineRule="auto"/>
              <w:ind w:left="25"/>
              <w:rPr>
                <w:rFonts w:cstheme="minorHAnsi"/>
                <w:spacing w:val="-6"/>
                <w:sz w:val="16"/>
                <w:szCs w:val="16"/>
                <w:lang w:val="en-GB"/>
              </w:rPr>
            </w:pPr>
          </w:p>
          <w:p w14:paraId="3AF74262"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val="restart"/>
          </w:tcPr>
          <w:p w14:paraId="3ABA7FEB" w14:textId="674B1B86"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9 </w:t>
            </w:r>
            <w:r w:rsidR="00CE4E81" w:rsidRPr="00CE4E81">
              <w:rPr>
                <w:rFonts w:ascii="Calibri" w:hAnsi="Calibri" w:cs="Calibri"/>
                <w:sz w:val="16"/>
                <w:szCs w:val="24"/>
              </w:rPr>
              <w:t>[33,53–57,71,78,89]</w:t>
            </w:r>
          </w:p>
        </w:tc>
        <w:tc>
          <w:tcPr>
            <w:tcW w:w="966" w:type="pct"/>
            <w:vMerge w:val="restart"/>
          </w:tcPr>
          <w:p w14:paraId="1FCA3DCE" w14:textId="77777777" w:rsidR="00E2697A" w:rsidRPr="00221370" w:rsidRDefault="00E2697A" w:rsidP="005A3308">
            <w:pPr>
              <w:numPr>
                <w:ilvl w:val="0"/>
                <w:numId w:val="4"/>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Apathy</w:t>
            </w:r>
          </w:p>
          <w:p w14:paraId="2CB1BCBD" w14:textId="77777777" w:rsidR="00E2697A" w:rsidRPr="00221370" w:rsidRDefault="00E2697A" w:rsidP="005A3308">
            <w:pPr>
              <w:numPr>
                <w:ilvl w:val="0"/>
                <w:numId w:val="4"/>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People with various clinical disorders or apathy, (with MMSE over 10 for patient reported version)</w:t>
            </w:r>
          </w:p>
          <w:p w14:paraId="39A25B47" w14:textId="77777777" w:rsidR="00E2697A" w:rsidRPr="00221370" w:rsidRDefault="00E2697A" w:rsidP="005A3308">
            <w:pPr>
              <w:numPr>
                <w:ilvl w:val="0"/>
                <w:numId w:val="4"/>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Clinical</w:t>
            </w:r>
          </w:p>
        </w:tc>
        <w:tc>
          <w:tcPr>
            <w:tcW w:w="413" w:type="pct"/>
          </w:tcPr>
          <w:p w14:paraId="24948A9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AES-C</w:t>
            </w:r>
          </w:p>
        </w:tc>
        <w:tc>
          <w:tcPr>
            <w:tcW w:w="859" w:type="pct"/>
          </w:tcPr>
          <w:p w14:paraId="2C9246E9" w14:textId="77777777" w:rsidR="00E2697A"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Clinician-rated based on semi-structured interview with patient and observations. Bachelor level raters can conduct with 4-6 hours experience.</w:t>
            </w:r>
          </w:p>
          <w:p w14:paraId="71965803" w14:textId="4E20597C" w:rsidR="00C91A52" w:rsidRPr="00221370" w:rsidRDefault="00C91A52" w:rsidP="005A3308">
            <w:pPr>
              <w:spacing w:after="0" w:line="240" w:lineRule="auto"/>
              <w:ind w:left="25"/>
              <w:rPr>
                <w:rFonts w:cstheme="minorHAnsi"/>
                <w:spacing w:val="-6"/>
                <w:sz w:val="16"/>
                <w:szCs w:val="16"/>
                <w:lang w:val="en-GB"/>
              </w:rPr>
            </w:pPr>
            <w:r>
              <w:rPr>
                <w:rFonts w:cstheme="minorHAnsi"/>
                <w:spacing w:val="-6"/>
                <w:sz w:val="16"/>
                <w:szCs w:val="16"/>
                <w:lang w:val="en-GB"/>
              </w:rPr>
              <w:t>10 to 20 minutes to administer</w:t>
            </w:r>
          </w:p>
        </w:tc>
        <w:tc>
          <w:tcPr>
            <w:tcW w:w="469" w:type="pct"/>
          </w:tcPr>
          <w:p w14:paraId="2FBB6706"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436C1571"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18 </w:t>
            </w:r>
          </w:p>
        </w:tc>
        <w:tc>
          <w:tcPr>
            <w:tcW w:w="1253" w:type="pct"/>
          </w:tcPr>
          <w:p w14:paraId="247F55B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Items rated on Likert scale (1 to 4; all options described), and quantifiable items rated 1 to 4 based 0, 1-2, 2-3, 3 or more quantifiable instances. Requires verbal or nonverbal evidence of intensity.</w:t>
            </w:r>
          </w:p>
          <w:p w14:paraId="4408E44A"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18 to 72.</w:t>
            </w:r>
          </w:p>
        </w:tc>
      </w:tr>
      <w:tr w:rsidR="00E2697A" w:rsidRPr="00221370" w14:paraId="242B2BA6" w14:textId="77777777" w:rsidTr="00E2697A">
        <w:tc>
          <w:tcPr>
            <w:tcW w:w="365" w:type="pct"/>
            <w:vMerge/>
          </w:tcPr>
          <w:p w14:paraId="17202683"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47722F94"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02981F41"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20F3B5F7"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AES-I</w:t>
            </w:r>
          </w:p>
        </w:tc>
        <w:tc>
          <w:tcPr>
            <w:tcW w:w="859" w:type="pct"/>
          </w:tcPr>
          <w:p w14:paraId="0F0DE39F" w14:textId="77777777" w:rsidR="00E2697A"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Informant-report via paper and pencil</w:t>
            </w:r>
          </w:p>
          <w:p w14:paraId="409884CC" w14:textId="3B60E479" w:rsidR="00C91A52" w:rsidRPr="00221370" w:rsidRDefault="00C91A52" w:rsidP="005A3308">
            <w:pPr>
              <w:spacing w:after="0" w:line="240" w:lineRule="auto"/>
              <w:ind w:left="25"/>
              <w:rPr>
                <w:rFonts w:cstheme="minorHAnsi"/>
                <w:spacing w:val="-6"/>
                <w:sz w:val="16"/>
                <w:szCs w:val="16"/>
                <w:lang w:val="en-GB"/>
              </w:rPr>
            </w:pPr>
            <w:r>
              <w:rPr>
                <w:rFonts w:cstheme="minorHAnsi"/>
                <w:spacing w:val="-6"/>
                <w:sz w:val="16"/>
                <w:szCs w:val="16"/>
                <w:lang w:val="en-GB"/>
              </w:rPr>
              <w:t>10 to 20 minutes to administer.</w:t>
            </w:r>
          </w:p>
        </w:tc>
        <w:tc>
          <w:tcPr>
            <w:tcW w:w="469" w:type="pct"/>
          </w:tcPr>
          <w:p w14:paraId="362B5C3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387D056B"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18</w:t>
            </w:r>
          </w:p>
        </w:tc>
        <w:tc>
          <w:tcPr>
            <w:tcW w:w="1253" w:type="pct"/>
          </w:tcPr>
          <w:p w14:paraId="2F459B23"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(1 to 4; all options described).</w:t>
            </w:r>
          </w:p>
          <w:p w14:paraId="1C5D4936"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w:t>
            </w:r>
          </w:p>
          <w:p w14:paraId="41CE58A3"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Range 18 to 72.</w:t>
            </w:r>
          </w:p>
        </w:tc>
      </w:tr>
      <w:tr w:rsidR="00E2697A" w:rsidRPr="00221370" w14:paraId="089764FE" w14:textId="77777777" w:rsidTr="00E2697A">
        <w:trPr>
          <w:trHeight w:val="578"/>
        </w:trPr>
        <w:tc>
          <w:tcPr>
            <w:tcW w:w="365" w:type="pct"/>
            <w:vMerge/>
          </w:tcPr>
          <w:p w14:paraId="27364F41"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698B432F"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1E9D425C"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12078690"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AES-I (16 item versions)</w:t>
            </w:r>
          </w:p>
        </w:tc>
        <w:tc>
          <w:tcPr>
            <w:tcW w:w="859" w:type="pct"/>
          </w:tcPr>
          <w:p w14:paraId="45C1EC33" w14:textId="4DB2B9DC"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Informant-report via paper and pencil</w:t>
            </w:r>
          </w:p>
        </w:tc>
        <w:tc>
          <w:tcPr>
            <w:tcW w:w="469" w:type="pct"/>
          </w:tcPr>
          <w:p w14:paraId="3B8F289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7E15B878"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16</w:t>
            </w:r>
          </w:p>
        </w:tc>
        <w:tc>
          <w:tcPr>
            <w:tcW w:w="1253" w:type="pct"/>
          </w:tcPr>
          <w:p w14:paraId="2252BE98"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(1 to 4; all options described).</w:t>
            </w:r>
          </w:p>
          <w:p w14:paraId="5B668F61"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18 to 64</w:t>
            </w:r>
          </w:p>
        </w:tc>
      </w:tr>
      <w:tr w:rsidR="00E2697A" w:rsidRPr="00221370" w14:paraId="6A34C542" w14:textId="77777777" w:rsidTr="00E2697A">
        <w:trPr>
          <w:trHeight w:val="578"/>
        </w:trPr>
        <w:tc>
          <w:tcPr>
            <w:tcW w:w="365" w:type="pct"/>
            <w:vMerge/>
          </w:tcPr>
          <w:p w14:paraId="330A1534"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24DC36D2"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2F2FE258"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5B0B0B7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AES-S</w:t>
            </w:r>
          </w:p>
        </w:tc>
        <w:tc>
          <w:tcPr>
            <w:tcW w:w="859" w:type="pct"/>
          </w:tcPr>
          <w:p w14:paraId="5E263087" w14:textId="77777777" w:rsidR="00E2697A"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Self-report via interview (recommended) or paper and pencil</w:t>
            </w:r>
          </w:p>
          <w:p w14:paraId="51C357E7" w14:textId="6C8BA908" w:rsidR="00C91A52" w:rsidRPr="00221370" w:rsidRDefault="00C91A52" w:rsidP="005A3308">
            <w:pPr>
              <w:spacing w:after="0" w:line="240" w:lineRule="auto"/>
              <w:ind w:left="25"/>
              <w:rPr>
                <w:rFonts w:cstheme="minorHAnsi"/>
                <w:spacing w:val="-6"/>
                <w:sz w:val="16"/>
                <w:szCs w:val="16"/>
                <w:lang w:val="en-GB"/>
              </w:rPr>
            </w:pPr>
            <w:r>
              <w:rPr>
                <w:rFonts w:cstheme="minorHAnsi"/>
                <w:spacing w:val="-6"/>
                <w:sz w:val="16"/>
                <w:szCs w:val="16"/>
                <w:lang w:val="en-GB"/>
              </w:rPr>
              <w:t>10 to 20 minutes to administer</w:t>
            </w:r>
          </w:p>
        </w:tc>
        <w:tc>
          <w:tcPr>
            <w:tcW w:w="469" w:type="pct"/>
          </w:tcPr>
          <w:p w14:paraId="4E100EE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5919D4BE"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18</w:t>
            </w:r>
          </w:p>
        </w:tc>
        <w:tc>
          <w:tcPr>
            <w:tcW w:w="1253" w:type="pct"/>
          </w:tcPr>
          <w:p w14:paraId="4F0368C5"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(1 to 4; all options described).</w:t>
            </w:r>
          </w:p>
          <w:p w14:paraId="50D72F0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18 to 72.</w:t>
            </w:r>
          </w:p>
        </w:tc>
      </w:tr>
      <w:tr w:rsidR="00E2697A" w:rsidRPr="00221370" w14:paraId="0AA1A3BF" w14:textId="77777777" w:rsidTr="00E2697A">
        <w:trPr>
          <w:trHeight w:val="448"/>
        </w:trPr>
        <w:tc>
          <w:tcPr>
            <w:tcW w:w="365" w:type="pct"/>
            <w:vMerge/>
          </w:tcPr>
          <w:p w14:paraId="05807662"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2C4A3551"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35EC223E"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3EEA78BE"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AES-12PD</w:t>
            </w:r>
          </w:p>
        </w:tc>
        <w:tc>
          <w:tcPr>
            <w:tcW w:w="859" w:type="pct"/>
          </w:tcPr>
          <w:p w14:paraId="4426F128"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Self-report </w:t>
            </w:r>
          </w:p>
        </w:tc>
        <w:tc>
          <w:tcPr>
            <w:tcW w:w="469" w:type="pct"/>
          </w:tcPr>
          <w:p w14:paraId="24FE6718"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4EC5DC35"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12</w:t>
            </w:r>
          </w:p>
        </w:tc>
        <w:tc>
          <w:tcPr>
            <w:tcW w:w="1253" w:type="pct"/>
          </w:tcPr>
          <w:p w14:paraId="179DCAF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(1 to 4; all options described).</w:t>
            </w:r>
          </w:p>
          <w:p w14:paraId="1B7FA31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18 to 48.</w:t>
            </w:r>
          </w:p>
        </w:tc>
      </w:tr>
      <w:tr w:rsidR="00E2697A" w:rsidRPr="00221370" w14:paraId="2932AD59" w14:textId="77777777" w:rsidTr="00E2697A">
        <w:tc>
          <w:tcPr>
            <w:tcW w:w="365" w:type="pct"/>
            <w:vMerge w:val="restart"/>
          </w:tcPr>
          <w:p w14:paraId="761394CD" w14:textId="41F7B4A9"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AI </w:t>
            </w:r>
            <w:r w:rsidR="00CE4E81" w:rsidRPr="00CE4E81">
              <w:rPr>
                <w:rFonts w:ascii="Calibri" w:hAnsi="Calibri" w:cs="Calibri"/>
                <w:sz w:val="16"/>
              </w:rPr>
              <w:t>[34]</w:t>
            </w:r>
          </w:p>
          <w:p w14:paraId="68406213" w14:textId="77777777" w:rsidR="00E2697A" w:rsidRPr="00221370" w:rsidRDefault="00E2697A" w:rsidP="005A3308">
            <w:pPr>
              <w:spacing w:after="0" w:line="240" w:lineRule="auto"/>
              <w:ind w:left="25"/>
              <w:rPr>
                <w:rFonts w:cstheme="minorHAnsi"/>
                <w:spacing w:val="-6"/>
                <w:sz w:val="16"/>
                <w:szCs w:val="16"/>
                <w:lang w:val="en-GB"/>
              </w:rPr>
            </w:pPr>
          </w:p>
          <w:p w14:paraId="08FF586F"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val="restart"/>
          </w:tcPr>
          <w:p w14:paraId="46F05285" w14:textId="7B178335"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3 </w:t>
            </w:r>
            <w:r w:rsidR="00CE4E81" w:rsidRPr="00CE4E81">
              <w:rPr>
                <w:rFonts w:ascii="Calibri" w:hAnsi="Calibri" w:cs="Calibri"/>
                <w:sz w:val="16"/>
              </w:rPr>
              <w:t>[34,72,80]</w:t>
            </w:r>
          </w:p>
        </w:tc>
        <w:tc>
          <w:tcPr>
            <w:tcW w:w="966" w:type="pct"/>
            <w:vMerge w:val="restart"/>
          </w:tcPr>
          <w:p w14:paraId="0C9A9B00" w14:textId="77777777" w:rsidR="00E2697A" w:rsidRPr="00221370" w:rsidRDefault="00E2697A" w:rsidP="005A3308">
            <w:pPr>
              <w:pStyle w:val="ListParagraph"/>
              <w:numPr>
                <w:ilvl w:val="0"/>
                <w:numId w:val="6"/>
              </w:numPr>
              <w:spacing w:after="0" w:line="240" w:lineRule="auto"/>
              <w:ind w:left="264" w:hanging="264"/>
              <w:rPr>
                <w:rFonts w:cstheme="minorHAnsi"/>
                <w:spacing w:val="-6"/>
                <w:sz w:val="16"/>
                <w:szCs w:val="16"/>
              </w:rPr>
            </w:pPr>
            <w:r w:rsidRPr="00221370">
              <w:rPr>
                <w:rFonts w:cstheme="minorHAnsi"/>
                <w:spacing w:val="-6"/>
                <w:sz w:val="16"/>
                <w:szCs w:val="16"/>
              </w:rPr>
              <w:t>Apathy</w:t>
            </w:r>
          </w:p>
          <w:p w14:paraId="22390AF2" w14:textId="77777777" w:rsidR="00E2697A" w:rsidRPr="00221370" w:rsidRDefault="00E2697A" w:rsidP="005A3308">
            <w:pPr>
              <w:pStyle w:val="ListParagraph"/>
              <w:numPr>
                <w:ilvl w:val="0"/>
                <w:numId w:val="6"/>
              </w:numPr>
              <w:spacing w:after="0" w:line="240" w:lineRule="auto"/>
              <w:ind w:left="264" w:hanging="264"/>
              <w:rPr>
                <w:rFonts w:cstheme="minorHAnsi"/>
                <w:spacing w:val="-6"/>
                <w:sz w:val="16"/>
                <w:szCs w:val="16"/>
              </w:rPr>
            </w:pPr>
            <w:r w:rsidRPr="00221370">
              <w:rPr>
                <w:rFonts w:cstheme="minorHAnsi"/>
                <w:spacing w:val="-6"/>
                <w:sz w:val="16"/>
                <w:szCs w:val="16"/>
              </w:rPr>
              <w:t>Older adults with brain disorders</w:t>
            </w:r>
          </w:p>
          <w:p w14:paraId="0165A562" w14:textId="77777777" w:rsidR="00E2697A" w:rsidRPr="00221370" w:rsidRDefault="00E2697A" w:rsidP="005A3308">
            <w:pPr>
              <w:numPr>
                <w:ilvl w:val="0"/>
                <w:numId w:val="6"/>
              </w:numPr>
              <w:spacing w:after="0" w:line="240" w:lineRule="auto"/>
              <w:ind w:left="264" w:hanging="264"/>
              <w:rPr>
                <w:rFonts w:cstheme="minorHAnsi"/>
                <w:spacing w:val="-6"/>
                <w:sz w:val="16"/>
                <w:szCs w:val="16"/>
                <w:lang w:val="en-GB"/>
              </w:rPr>
            </w:pPr>
            <w:r w:rsidRPr="00221370">
              <w:rPr>
                <w:rFonts w:cstheme="minorHAnsi"/>
                <w:spacing w:val="-6"/>
                <w:sz w:val="16"/>
                <w:szCs w:val="16"/>
                <w:lang w:val="en-GB"/>
              </w:rPr>
              <w:t>Clinical</w:t>
            </w:r>
          </w:p>
        </w:tc>
        <w:tc>
          <w:tcPr>
            <w:tcW w:w="413" w:type="pct"/>
          </w:tcPr>
          <w:p w14:paraId="33864E4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AI-C</w:t>
            </w:r>
          </w:p>
        </w:tc>
        <w:tc>
          <w:tcPr>
            <w:tcW w:w="859" w:type="pct"/>
          </w:tcPr>
          <w:p w14:paraId="122FFE5E" w14:textId="77777777" w:rsidR="00E2697A"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Clinician opinion based on observations, and participant and informant answers to the AI when available.</w:t>
            </w:r>
          </w:p>
          <w:p w14:paraId="4276FEE6" w14:textId="3A61398B" w:rsidR="00C91A52" w:rsidRPr="00221370" w:rsidRDefault="00C91A52" w:rsidP="005A3308">
            <w:pPr>
              <w:spacing w:after="0" w:line="240" w:lineRule="auto"/>
              <w:ind w:left="25"/>
              <w:rPr>
                <w:rFonts w:cstheme="minorHAnsi"/>
                <w:spacing w:val="-6"/>
                <w:sz w:val="16"/>
                <w:szCs w:val="16"/>
                <w:lang w:val="en-GB"/>
              </w:rPr>
            </w:pPr>
            <w:r>
              <w:rPr>
                <w:rFonts w:cstheme="minorHAnsi"/>
                <w:spacing w:val="-6"/>
                <w:sz w:val="16"/>
                <w:szCs w:val="16"/>
                <w:lang w:val="en-GB"/>
              </w:rPr>
              <w:t>At least 20 minutes of observation</w:t>
            </w:r>
          </w:p>
        </w:tc>
        <w:tc>
          <w:tcPr>
            <w:tcW w:w="469" w:type="pct"/>
          </w:tcPr>
          <w:p w14:paraId="6A1D867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Since beginning of the disease, last clinical assessment, or other defined time period e.g. last four weeks.</w:t>
            </w:r>
          </w:p>
        </w:tc>
        <w:tc>
          <w:tcPr>
            <w:tcW w:w="276" w:type="pct"/>
          </w:tcPr>
          <w:p w14:paraId="09BD9C7E"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3</w:t>
            </w:r>
          </w:p>
        </w:tc>
        <w:tc>
          <w:tcPr>
            <w:tcW w:w="1253" w:type="pct"/>
          </w:tcPr>
          <w:p w14:paraId="4A2945E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(0 to 4; 3 options described)</w:t>
            </w:r>
          </w:p>
          <w:p w14:paraId="2C6B3DE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of item scores. Range 0 to 12</w:t>
            </w:r>
          </w:p>
        </w:tc>
      </w:tr>
      <w:tr w:rsidR="00E2697A" w:rsidRPr="00221370" w14:paraId="0B1152B8" w14:textId="77777777" w:rsidTr="00E2697A">
        <w:tc>
          <w:tcPr>
            <w:tcW w:w="365" w:type="pct"/>
            <w:vMerge/>
          </w:tcPr>
          <w:p w14:paraId="1830EE6D"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28377CD4"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73BC9173"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2424F113"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AI-I</w:t>
            </w:r>
          </w:p>
        </w:tc>
        <w:tc>
          <w:tcPr>
            <w:tcW w:w="859" w:type="pct"/>
          </w:tcPr>
          <w:p w14:paraId="384128F7"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Informant-report via interview</w:t>
            </w:r>
          </w:p>
        </w:tc>
        <w:tc>
          <w:tcPr>
            <w:tcW w:w="469" w:type="pct"/>
          </w:tcPr>
          <w:p w14:paraId="36CD5503"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Since beginning of the disease or an otherwise </w:t>
            </w:r>
            <w:r w:rsidRPr="00221370">
              <w:rPr>
                <w:rFonts w:cstheme="minorHAnsi"/>
                <w:spacing w:val="-6"/>
                <w:sz w:val="16"/>
                <w:szCs w:val="16"/>
                <w:lang w:val="en-GB"/>
              </w:rPr>
              <w:lastRenderedPageBreak/>
              <w:t>specified time point</w:t>
            </w:r>
          </w:p>
        </w:tc>
        <w:tc>
          <w:tcPr>
            <w:tcW w:w="276" w:type="pct"/>
          </w:tcPr>
          <w:p w14:paraId="7E43204A"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lastRenderedPageBreak/>
              <w:t>3</w:t>
            </w:r>
          </w:p>
        </w:tc>
        <w:tc>
          <w:tcPr>
            <w:tcW w:w="1253" w:type="pct"/>
          </w:tcPr>
          <w:p w14:paraId="703AACAB"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Screening questions: (Yes=0 or No) with follow-up questions rated on Likert scale (Frequency: 1 to 4; Severity: 1 to 3; all options described ) </w:t>
            </w:r>
          </w:p>
          <w:p w14:paraId="15FF0AA5"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lastRenderedPageBreak/>
              <w:t>Item score is Frequency x Severity. Range 0 to 12.</w:t>
            </w:r>
          </w:p>
          <w:p w14:paraId="74480C6B"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the sum of items scores. Range 0 to 36.</w:t>
            </w:r>
          </w:p>
        </w:tc>
      </w:tr>
      <w:tr w:rsidR="00E2697A" w:rsidRPr="00221370" w14:paraId="45923313" w14:textId="77777777" w:rsidTr="00E2697A">
        <w:trPr>
          <w:trHeight w:val="377"/>
        </w:trPr>
        <w:tc>
          <w:tcPr>
            <w:tcW w:w="365" w:type="pct"/>
            <w:vMerge/>
          </w:tcPr>
          <w:p w14:paraId="329F1B69"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1CEB5853"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0BA81F14" w14:textId="77777777" w:rsidR="00E2697A" w:rsidRPr="00221370" w:rsidRDefault="00E2697A" w:rsidP="005A3308">
            <w:pPr>
              <w:spacing w:after="0" w:line="240" w:lineRule="auto"/>
              <w:ind w:left="25"/>
              <w:rPr>
                <w:rFonts w:cstheme="minorHAnsi"/>
                <w:spacing w:val="-6"/>
                <w:sz w:val="16"/>
                <w:szCs w:val="16"/>
                <w:lang w:val="en-GB"/>
              </w:rPr>
            </w:pPr>
          </w:p>
        </w:tc>
        <w:tc>
          <w:tcPr>
            <w:tcW w:w="413" w:type="pct"/>
          </w:tcPr>
          <w:p w14:paraId="4BBCFB36"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AI-S</w:t>
            </w:r>
          </w:p>
        </w:tc>
        <w:tc>
          <w:tcPr>
            <w:tcW w:w="859" w:type="pct"/>
          </w:tcPr>
          <w:p w14:paraId="2BFE2242"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Self-report via interview</w:t>
            </w:r>
          </w:p>
        </w:tc>
        <w:tc>
          <w:tcPr>
            <w:tcW w:w="469" w:type="pct"/>
          </w:tcPr>
          <w:p w14:paraId="4F74F712"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Since beginning of the disease or an otherwise specified time point</w:t>
            </w:r>
          </w:p>
        </w:tc>
        <w:tc>
          <w:tcPr>
            <w:tcW w:w="276" w:type="pct"/>
          </w:tcPr>
          <w:p w14:paraId="5537571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w:t>
            </w:r>
          </w:p>
        </w:tc>
        <w:tc>
          <w:tcPr>
            <w:tcW w:w="1253" w:type="pct"/>
          </w:tcPr>
          <w:p w14:paraId="4715CAC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Screening questions: 0=“Yes”; “No” with follow up question rated on a visual scale (1 to 12; end-points described). </w:t>
            </w:r>
          </w:p>
          <w:p w14:paraId="2A101213"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the sum of item scores. Range 0 to 36.</w:t>
            </w:r>
          </w:p>
        </w:tc>
      </w:tr>
      <w:tr w:rsidR="00E2697A" w:rsidRPr="00221370" w14:paraId="078E1F73" w14:textId="77777777" w:rsidTr="00E2697A">
        <w:trPr>
          <w:trHeight w:val="402"/>
        </w:trPr>
        <w:tc>
          <w:tcPr>
            <w:tcW w:w="365" w:type="pct"/>
          </w:tcPr>
          <w:p w14:paraId="14BE4762" w14:textId="56C0B83E"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AMI </w:t>
            </w:r>
            <w:r w:rsidR="00CE4E81" w:rsidRPr="00CE4E81">
              <w:rPr>
                <w:rFonts w:ascii="Calibri" w:hAnsi="Calibri" w:cs="Calibri"/>
                <w:sz w:val="16"/>
              </w:rPr>
              <w:t>[35]</w:t>
            </w:r>
          </w:p>
        </w:tc>
        <w:tc>
          <w:tcPr>
            <w:tcW w:w="399" w:type="pct"/>
          </w:tcPr>
          <w:p w14:paraId="62C52828" w14:textId="041ACDB4"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1 </w:t>
            </w:r>
            <w:r w:rsidR="000366E5" w:rsidRPr="000366E5">
              <w:rPr>
                <w:rFonts w:ascii="Calibri" w:hAnsi="Calibri" w:cs="Calibri"/>
                <w:sz w:val="16"/>
              </w:rPr>
              <w:t>[67]</w:t>
            </w:r>
          </w:p>
        </w:tc>
        <w:tc>
          <w:tcPr>
            <w:tcW w:w="966" w:type="pct"/>
          </w:tcPr>
          <w:p w14:paraId="40A27128" w14:textId="77777777" w:rsidR="00E2697A" w:rsidRPr="00221370" w:rsidRDefault="00E2697A" w:rsidP="005A3308">
            <w:pPr>
              <w:numPr>
                <w:ilvl w:val="0"/>
                <w:numId w:val="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Apathy</w:t>
            </w:r>
          </w:p>
          <w:p w14:paraId="32DBD137" w14:textId="77777777" w:rsidR="00E2697A" w:rsidRPr="00221370" w:rsidRDefault="00E2697A" w:rsidP="005A3308">
            <w:pPr>
              <w:numPr>
                <w:ilvl w:val="0"/>
                <w:numId w:val="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Healthy adults</w:t>
            </w:r>
          </w:p>
          <w:p w14:paraId="35F601F9" w14:textId="77777777" w:rsidR="00E2697A" w:rsidRPr="00221370" w:rsidRDefault="00E2697A" w:rsidP="005A3308">
            <w:pPr>
              <w:numPr>
                <w:ilvl w:val="0"/>
                <w:numId w:val="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Research</w:t>
            </w:r>
          </w:p>
        </w:tc>
        <w:tc>
          <w:tcPr>
            <w:tcW w:w="413" w:type="pct"/>
          </w:tcPr>
          <w:p w14:paraId="39B682E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n/a</w:t>
            </w:r>
          </w:p>
        </w:tc>
        <w:tc>
          <w:tcPr>
            <w:tcW w:w="859" w:type="pct"/>
          </w:tcPr>
          <w:p w14:paraId="29C7A7E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Self-report via paper &amp; pencil</w:t>
            </w:r>
          </w:p>
        </w:tc>
        <w:tc>
          <w:tcPr>
            <w:tcW w:w="469" w:type="pct"/>
          </w:tcPr>
          <w:p w14:paraId="6B817BF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2 weeks</w:t>
            </w:r>
          </w:p>
        </w:tc>
        <w:tc>
          <w:tcPr>
            <w:tcW w:w="276" w:type="pct"/>
          </w:tcPr>
          <w:p w14:paraId="617EC41F"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18</w:t>
            </w:r>
          </w:p>
        </w:tc>
        <w:tc>
          <w:tcPr>
            <w:tcW w:w="1253" w:type="pct"/>
          </w:tcPr>
          <w:p w14:paraId="5736B50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4; all options described).</w:t>
            </w:r>
          </w:p>
          <w:p w14:paraId="68CC7AC1"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0 to 72.</w:t>
            </w:r>
          </w:p>
        </w:tc>
      </w:tr>
      <w:tr w:rsidR="00E2697A" w:rsidRPr="00221370" w14:paraId="152D0630" w14:textId="77777777" w:rsidTr="00E2697A">
        <w:tc>
          <w:tcPr>
            <w:tcW w:w="365" w:type="pct"/>
            <w:vMerge w:val="restart"/>
          </w:tcPr>
          <w:p w14:paraId="72593061" w14:textId="47DBF908"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AS </w:t>
            </w:r>
            <w:r w:rsidR="00CE4E81" w:rsidRPr="00CE4E81">
              <w:rPr>
                <w:rFonts w:ascii="Calibri" w:hAnsi="Calibri" w:cs="Calibri"/>
                <w:sz w:val="16"/>
              </w:rPr>
              <w:t>[36]</w:t>
            </w:r>
            <w:r w:rsidRPr="00221370">
              <w:rPr>
                <w:rFonts w:cstheme="minorHAnsi"/>
                <w:spacing w:val="-6"/>
                <w:sz w:val="16"/>
                <w:szCs w:val="16"/>
                <w:lang w:val="en-GB"/>
              </w:rPr>
              <w:t xml:space="preserve"> </w:t>
            </w:r>
          </w:p>
          <w:p w14:paraId="62A1DC84" w14:textId="77777777" w:rsidR="00E2697A" w:rsidRPr="00221370" w:rsidRDefault="00E2697A" w:rsidP="005A3308">
            <w:pPr>
              <w:spacing w:after="0" w:line="240" w:lineRule="auto"/>
              <w:ind w:left="25"/>
              <w:rPr>
                <w:rFonts w:cstheme="minorHAnsi"/>
                <w:spacing w:val="-6"/>
                <w:sz w:val="16"/>
                <w:szCs w:val="16"/>
                <w:lang w:val="en-GB"/>
              </w:rPr>
            </w:pPr>
          </w:p>
          <w:p w14:paraId="7695A7B7"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val="restart"/>
          </w:tcPr>
          <w:p w14:paraId="665009AB" w14:textId="7BCA2182"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8 </w:t>
            </w:r>
            <w:r w:rsidR="00CE4E81" w:rsidRPr="00CE4E81">
              <w:rPr>
                <w:rFonts w:ascii="Calibri" w:hAnsi="Calibri" w:cs="Calibri"/>
                <w:sz w:val="16"/>
                <w:szCs w:val="24"/>
              </w:rPr>
              <w:t>[36,58–61,77,90,91]</w:t>
            </w:r>
          </w:p>
        </w:tc>
        <w:tc>
          <w:tcPr>
            <w:tcW w:w="966" w:type="pct"/>
            <w:vMerge w:val="restart"/>
          </w:tcPr>
          <w:p w14:paraId="278FDE6F" w14:textId="77777777" w:rsidR="00E2697A" w:rsidRPr="00221370" w:rsidRDefault="00E2697A" w:rsidP="005A3308">
            <w:pPr>
              <w:numPr>
                <w:ilvl w:val="0"/>
                <w:numId w:val="16"/>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Apathy</w:t>
            </w:r>
          </w:p>
          <w:p w14:paraId="5554FEB9" w14:textId="77777777" w:rsidR="00E2697A" w:rsidRPr="00221370" w:rsidRDefault="00E2697A" w:rsidP="005A3308">
            <w:pPr>
              <w:numPr>
                <w:ilvl w:val="0"/>
                <w:numId w:val="16"/>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Parkinson’s Disease</w:t>
            </w:r>
          </w:p>
          <w:p w14:paraId="38BCD41A" w14:textId="77777777" w:rsidR="00E2697A" w:rsidRPr="00221370" w:rsidRDefault="00E2697A" w:rsidP="005A3308">
            <w:pPr>
              <w:numPr>
                <w:ilvl w:val="0"/>
                <w:numId w:val="16"/>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Clinical</w:t>
            </w:r>
          </w:p>
          <w:p w14:paraId="3F21BB91" w14:textId="77777777" w:rsidR="00E2697A" w:rsidRPr="00221370" w:rsidRDefault="00E2697A" w:rsidP="005A3308">
            <w:pPr>
              <w:spacing w:after="0" w:line="240" w:lineRule="auto"/>
              <w:ind w:left="264" w:hanging="284"/>
              <w:rPr>
                <w:rFonts w:cstheme="minorHAnsi"/>
                <w:spacing w:val="-6"/>
                <w:sz w:val="16"/>
                <w:szCs w:val="16"/>
                <w:lang w:val="en-GB"/>
              </w:rPr>
            </w:pPr>
          </w:p>
          <w:p w14:paraId="0C258684" w14:textId="77777777" w:rsidR="00E2697A" w:rsidRPr="00221370" w:rsidRDefault="00E2697A" w:rsidP="005A3308">
            <w:pPr>
              <w:spacing w:after="0" w:line="240" w:lineRule="auto"/>
              <w:ind w:left="264" w:hanging="284"/>
              <w:rPr>
                <w:rFonts w:cstheme="minorHAnsi"/>
                <w:spacing w:val="-6"/>
                <w:sz w:val="16"/>
                <w:szCs w:val="16"/>
                <w:lang w:val="en-GB"/>
              </w:rPr>
            </w:pPr>
          </w:p>
        </w:tc>
        <w:tc>
          <w:tcPr>
            <w:tcW w:w="413" w:type="pct"/>
          </w:tcPr>
          <w:p w14:paraId="16A62B7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AS-HC</w:t>
            </w:r>
          </w:p>
        </w:tc>
        <w:tc>
          <w:tcPr>
            <w:tcW w:w="859" w:type="pct"/>
          </w:tcPr>
          <w:p w14:paraId="7FDDCF23" w14:textId="4FC1DC5B"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Self-report via paper and pencil</w:t>
            </w:r>
          </w:p>
        </w:tc>
        <w:tc>
          <w:tcPr>
            <w:tcW w:w="469" w:type="pct"/>
          </w:tcPr>
          <w:p w14:paraId="7B607549"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3E807039"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11</w:t>
            </w:r>
          </w:p>
        </w:tc>
        <w:tc>
          <w:tcPr>
            <w:tcW w:w="1253" w:type="pct"/>
          </w:tcPr>
          <w:p w14:paraId="605E1A8A"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3; all options described). Total score is sum of item scores. Range 0 to 33</w:t>
            </w:r>
          </w:p>
        </w:tc>
      </w:tr>
      <w:tr w:rsidR="00E2697A" w:rsidRPr="00221370" w14:paraId="37E94C9F" w14:textId="77777777" w:rsidTr="00E2697A">
        <w:tc>
          <w:tcPr>
            <w:tcW w:w="365" w:type="pct"/>
            <w:vMerge/>
          </w:tcPr>
          <w:p w14:paraId="7B53220C"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3F4E128E"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312AB684" w14:textId="77777777" w:rsidR="00E2697A" w:rsidRPr="00221370" w:rsidRDefault="00E2697A" w:rsidP="005A3308">
            <w:pPr>
              <w:spacing w:after="0" w:line="240" w:lineRule="auto"/>
              <w:ind w:left="264" w:hanging="284"/>
              <w:rPr>
                <w:rFonts w:cstheme="minorHAnsi"/>
                <w:spacing w:val="-6"/>
                <w:sz w:val="16"/>
                <w:szCs w:val="16"/>
                <w:lang w:val="en-GB"/>
              </w:rPr>
            </w:pPr>
          </w:p>
        </w:tc>
        <w:tc>
          <w:tcPr>
            <w:tcW w:w="413" w:type="pct"/>
          </w:tcPr>
          <w:p w14:paraId="4EA8B321"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AS-I</w:t>
            </w:r>
          </w:p>
        </w:tc>
        <w:tc>
          <w:tcPr>
            <w:tcW w:w="859" w:type="pct"/>
          </w:tcPr>
          <w:p w14:paraId="27E01682" w14:textId="77777777" w:rsidR="00D2465D"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Informant report via interview</w:t>
            </w:r>
          </w:p>
          <w:p w14:paraId="38ECD646" w14:textId="5B2F5FFB" w:rsidR="00E2697A" w:rsidRPr="00221370" w:rsidRDefault="00D2465D" w:rsidP="005A3308">
            <w:pPr>
              <w:spacing w:after="0" w:line="240" w:lineRule="auto"/>
              <w:ind w:left="25"/>
              <w:rPr>
                <w:rFonts w:cstheme="minorHAnsi"/>
                <w:spacing w:val="-6"/>
                <w:sz w:val="16"/>
                <w:szCs w:val="16"/>
                <w:lang w:val="en-GB"/>
              </w:rPr>
            </w:pPr>
            <w:r>
              <w:rPr>
                <w:rFonts w:cstheme="minorHAnsi"/>
                <w:spacing w:val="-6"/>
                <w:sz w:val="16"/>
                <w:szCs w:val="16"/>
                <w:lang w:val="en-GB"/>
              </w:rPr>
              <w:t>~ 10 minutes to administer</w:t>
            </w:r>
          </w:p>
        </w:tc>
        <w:tc>
          <w:tcPr>
            <w:tcW w:w="469" w:type="pct"/>
          </w:tcPr>
          <w:p w14:paraId="70E51AB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203FA04D"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14</w:t>
            </w:r>
          </w:p>
        </w:tc>
        <w:tc>
          <w:tcPr>
            <w:tcW w:w="1253" w:type="pct"/>
          </w:tcPr>
          <w:p w14:paraId="43F56325"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3; all options described). Total score is sum of item scores. Range 0 to 42.</w:t>
            </w:r>
          </w:p>
        </w:tc>
      </w:tr>
      <w:tr w:rsidR="00E2697A" w:rsidRPr="00221370" w14:paraId="05C2E337" w14:textId="77777777" w:rsidTr="00E2697A">
        <w:tc>
          <w:tcPr>
            <w:tcW w:w="365" w:type="pct"/>
            <w:vMerge/>
          </w:tcPr>
          <w:p w14:paraId="0C2D42DC"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3F6AB642"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7BDECEA0" w14:textId="77777777" w:rsidR="00E2697A" w:rsidRPr="00221370" w:rsidRDefault="00E2697A" w:rsidP="005A3308">
            <w:pPr>
              <w:spacing w:after="0" w:line="240" w:lineRule="auto"/>
              <w:ind w:left="264" w:hanging="284"/>
              <w:rPr>
                <w:rFonts w:cstheme="minorHAnsi"/>
                <w:spacing w:val="-6"/>
                <w:sz w:val="16"/>
                <w:szCs w:val="16"/>
                <w:lang w:val="en-GB"/>
              </w:rPr>
            </w:pPr>
          </w:p>
        </w:tc>
        <w:tc>
          <w:tcPr>
            <w:tcW w:w="413" w:type="pct"/>
          </w:tcPr>
          <w:p w14:paraId="2DA9C95C"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AS-S</w:t>
            </w:r>
          </w:p>
        </w:tc>
        <w:tc>
          <w:tcPr>
            <w:tcW w:w="859" w:type="pct"/>
          </w:tcPr>
          <w:p w14:paraId="659EA45D"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Self-report via interview </w:t>
            </w:r>
          </w:p>
        </w:tc>
        <w:tc>
          <w:tcPr>
            <w:tcW w:w="469" w:type="pct"/>
          </w:tcPr>
          <w:p w14:paraId="12146ABD"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344F9E2A"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14</w:t>
            </w:r>
          </w:p>
        </w:tc>
        <w:tc>
          <w:tcPr>
            <w:tcW w:w="1253" w:type="pct"/>
          </w:tcPr>
          <w:p w14:paraId="6D73925D"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3; all options described). Total score is sum of item scores. Range 0 to 42.</w:t>
            </w:r>
          </w:p>
        </w:tc>
      </w:tr>
      <w:tr w:rsidR="00E2697A" w:rsidRPr="00221370" w14:paraId="56B9B27C" w14:textId="77777777" w:rsidTr="00E2697A">
        <w:tc>
          <w:tcPr>
            <w:tcW w:w="365" w:type="pct"/>
            <w:vMerge/>
          </w:tcPr>
          <w:p w14:paraId="209357F9" w14:textId="77777777" w:rsidR="00E2697A" w:rsidRPr="00221370" w:rsidRDefault="00E2697A" w:rsidP="005A3308">
            <w:pPr>
              <w:spacing w:after="0" w:line="240" w:lineRule="auto"/>
              <w:ind w:left="25"/>
              <w:rPr>
                <w:rFonts w:cstheme="minorHAnsi"/>
                <w:spacing w:val="-6"/>
                <w:sz w:val="16"/>
                <w:szCs w:val="16"/>
                <w:lang w:val="en-GB"/>
              </w:rPr>
            </w:pPr>
          </w:p>
        </w:tc>
        <w:tc>
          <w:tcPr>
            <w:tcW w:w="399" w:type="pct"/>
            <w:vMerge/>
          </w:tcPr>
          <w:p w14:paraId="4FA2BEA0" w14:textId="77777777" w:rsidR="00E2697A" w:rsidRPr="00221370" w:rsidRDefault="00E2697A" w:rsidP="005A3308">
            <w:pPr>
              <w:spacing w:after="0" w:line="240" w:lineRule="auto"/>
              <w:ind w:left="25"/>
              <w:rPr>
                <w:rFonts w:cstheme="minorHAnsi"/>
                <w:spacing w:val="-6"/>
                <w:sz w:val="16"/>
                <w:szCs w:val="16"/>
                <w:lang w:val="en-GB"/>
              </w:rPr>
            </w:pPr>
          </w:p>
        </w:tc>
        <w:tc>
          <w:tcPr>
            <w:tcW w:w="966" w:type="pct"/>
            <w:vMerge/>
          </w:tcPr>
          <w:p w14:paraId="3177F1CB" w14:textId="77777777" w:rsidR="00E2697A" w:rsidRPr="00221370" w:rsidRDefault="00E2697A" w:rsidP="005A3308">
            <w:pPr>
              <w:spacing w:after="0" w:line="240" w:lineRule="auto"/>
              <w:ind w:left="264" w:hanging="284"/>
              <w:rPr>
                <w:rFonts w:cstheme="minorHAnsi"/>
                <w:spacing w:val="-6"/>
                <w:sz w:val="16"/>
                <w:szCs w:val="16"/>
                <w:lang w:val="en-GB"/>
              </w:rPr>
            </w:pPr>
          </w:p>
        </w:tc>
        <w:tc>
          <w:tcPr>
            <w:tcW w:w="413" w:type="pct"/>
          </w:tcPr>
          <w:p w14:paraId="6183C146"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AS-S (13 item version)</w:t>
            </w:r>
          </w:p>
        </w:tc>
        <w:tc>
          <w:tcPr>
            <w:tcW w:w="859" w:type="pct"/>
          </w:tcPr>
          <w:p w14:paraId="169A940B"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Self-report via interview</w:t>
            </w:r>
          </w:p>
        </w:tc>
        <w:tc>
          <w:tcPr>
            <w:tcW w:w="469" w:type="pct"/>
          </w:tcPr>
          <w:p w14:paraId="432E15E7"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4 weeks</w:t>
            </w:r>
          </w:p>
        </w:tc>
        <w:tc>
          <w:tcPr>
            <w:tcW w:w="276" w:type="pct"/>
          </w:tcPr>
          <w:p w14:paraId="5A0B29B1"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13</w:t>
            </w:r>
          </w:p>
        </w:tc>
        <w:tc>
          <w:tcPr>
            <w:tcW w:w="1253" w:type="pct"/>
          </w:tcPr>
          <w:p w14:paraId="794B3EEB"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3; all options described). Total score is sum of item scores. Range 0 to 39</w:t>
            </w:r>
          </w:p>
        </w:tc>
      </w:tr>
      <w:tr w:rsidR="00E2697A" w:rsidRPr="00221370" w14:paraId="5A38D5EE" w14:textId="77777777" w:rsidTr="00E2697A">
        <w:tc>
          <w:tcPr>
            <w:tcW w:w="365" w:type="pct"/>
          </w:tcPr>
          <w:p w14:paraId="2D01154A" w14:textId="30F83F92"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BMDS </w:t>
            </w:r>
            <w:r w:rsidR="00CE4E81" w:rsidRPr="00CE4E81">
              <w:rPr>
                <w:rFonts w:ascii="Calibri" w:hAnsi="Calibri" w:cs="Calibri"/>
                <w:sz w:val="16"/>
              </w:rPr>
              <w:t>[42]</w:t>
            </w:r>
            <w:r w:rsidRPr="00221370">
              <w:rPr>
                <w:rFonts w:cstheme="minorHAnsi"/>
                <w:spacing w:val="-6"/>
                <w:sz w:val="16"/>
                <w:szCs w:val="16"/>
                <w:lang w:val="en-GB"/>
              </w:rPr>
              <w:t xml:space="preserve"> </w:t>
            </w:r>
          </w:p>
        </w:tc>
        <w:tc>
          <w:tcPr>
            <w:tcW w:w="399" w:type="pct"/>
          </w:tcPr>
          <w:p w14:paraId="1D9A9459" w14:textId="5F3887E6"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 xml:space="preserve">1 </w:t>
            </w:r>
            <w:r w:rsidR="00CE4E81" w:rsidRPr="00CE4E81">
              <w:rPr>
                <w:rFonts w:ascii="Calibri" w:hAnsi="Calibri" w:cs="Calibri"/>
                <w:sz w:val="16"/>
              </w:rPr>
              <w:t>[42]</w:t>
            </w:r>
          </w:p>
        </w:tc>
        <w:tc>
          <w:tcPr>
            <w:tcW w:w="966" w:type="pct"/>
          </w:tcPr>
          <w:p w14:paraId="4E39D35A" w14:textId="77777777" w:rsidR="00E2697A" w:rsidRPr="00221370" w:rsidRDefault="00E2697A" w:rsidP="005A3308">
            <w:pPr>
              <w:numPr>
                <w:ilvl w:val="0"/>
                <w:numId w:val="7"/>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Neuropsychiatric symptoms (behaviour &amp; mood disturbances)</w:t>
            </w:r>
          </w:p>
          <w:p w14:paraId="1B6E064E" w14:textId="77777777" w:rsidR="00E2697A" w:rsidRPr="00221370" w:rsidRDefault="00E2697A" w:rsidP="005A3308">
            <w:pPr>
              <w:numPr>
                <w:ilvl w:val="0"/>
                <w:numId w:val="7"/>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Dementia</w:t>
            </w:r>
          </w:p>
          <w:p w14:paraId="66F4934F" w14:textId="77777777" w:rsidR="00E2697A" w:rsidRPr="00221370" w:rsidRDefault="00E2697A" w:rsidP="005A3308">
            <w:pPr>
              <w:numPr>
                <w:ilvl w:val="0"/>
                <w:numId w:val="7"/>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Research</w:t>
            </w:r>
          </w:p>
        </w:tc>
        <w:tc>
          <w:tcPr>
            <w:tcW w:w="413" w:type="pct"/>
          </w:tcPr>
          <w:p w14:paraId="4FC427A6"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n/a</w:t>
            </w:r>
          </w:p>
        </w:tc>
        <w:tc>
          <w:tcPr>
            <w:tcW w:w="859" w:type="pct"/>
          </w:tcPr>
          <w:p w14:paraId="3331DF00"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Informant report via interview</w:t>
            </w:r>
          </w:p>
        </w:tc>
        <w:tc>
          <w:tcPr>
            <w:tcW w:w="469" w:type="pct"/>
          </w:tcPr>
          <w:p w14:paraId="1B44D8B8"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w:t>
            </w:r>
          </w:p>
        </w:tc>
        <w:tc>
          <w:tcPr>
            <w:tcW w:w="276" w:type="pct"/>
          </w:tcPr>
          <w:p w14:paraId="3B3ADCE4"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11</w:t>
            </w:r>
          </w:p>
        </w:tc>
        <w:tc>
          <w:tcPr>
            <w:tcW w:w="1253" w:type="pct"/>
          </w:tcPr>
          <w:p w14:paraId="5C38ECB2"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Likert scale (0 to 4; all options described)</w:t>
            </w:r>
          </w:p>
          <w:p w14:paraId="0EDD48A7" w14:textId="77777777" w:rsidR="00E2697A" w:rsidRPr="00221370" w:rsidRDefault="00E2697A" w:rsidP="005A3308">
            <w:pPr>
              <w:spacing w:after="0" w:line="240" w:lineRule="auto"/>
              <w:ind w:left="25"/>
              <w:rPr>
                <w:rFonts w:cstheme="minorHAnsi"/>
                <w:spacing w:val="-6"/>
                <w:sz w:val="16"/>
                <w:szCs w:val="16"/>
                <w:lang w:val="en-GB"/>
              </w:rPr>
            </w:pPr>
            <w:r w:rsidRPr="00221370">
              <w:rPr>
                <w:rFonts w:cstheme="minorHAnsi"/>
                <w:spacing w:val="-6"/>
                <w:sz w:val="16"/>
                <w:szCs w:val="16"/>
                <w:lang w:val="en-GB"/>
              </w:rPr>
              <w:t>Total score is sum of item scores. Range 0 to 44.</w:t>
            </w:r>
          </w:p>
        </w:tc>
      </w:tr>
      <w:tr w:rsidR="00E2697A" w:rsidRPr="00221370" w14:paraId="5C86141A" w14:textId="77777777" w:rsidTr="00E2697A">
        <w:tc>
          <w:tcPr>
            <w:tcW w:w="365" w:type="pct"/>
          </w:tcPr>
          <w:p w14:paraId="5173EC31" w14:textId="3EC5D808"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BSSD </w:t>
            </w:r>
            <w:r w:rsidR="00CE4E81" w:rsidRPr="00CE4E81">
              <w:rPr>
                <w:rFonts w:ascii="Calibri" w:hAnsi="Calibri" w:cs="Calibri"/>
                <w:sz w:val="16"/>
              </w:rPr>
              <w:t>[43]</w:t>
            </w:r>
            <w:r w:rsidRPr="00221370">
              <w:rPr>
                <w:rFonts w:cstheme="minorHAnsi"/>
                <w:spacing w:val="-6"/>
                <w:sz w:val="16"/>
                <w:szCs w:val="16"/>
                <w:lang w:val="en-GB"/>
              </w:rPr>
              <w:t xml:space="preserve"> </w:t>
            </w:r>
          </w:p>
        </w:tc>
        <w:tc>
          <w:tcPr>
            <w:tcW w:w="399" w:type="pct"/>
          </w:tcPr>
          <w:p w14:paraId="673900BF" w14:textId="4B787F2E"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1 </w:t>
            </w:r>
            <w:r w:rsidR="00CE4E81" w:rsidRPr="00CE4E81">
              <w:rPr>
                <w:rFonts w:ascii="Calibri" w:hAnsi="Calibri" w:cs="Calibri"/>
                <w:sz w:val="16"/>
              </w:rPr>
              <w:t>[43]</w:t>
            </w:r>
          </w:p>
        </w:tc>
        <w:tc>
          <w:tcPr>
            <w:tcW w:w="966" w:type="pct"/>
          </w:tcPr>
          <w:p w14:paraId="10DE7D46" w14:textId="77777777" w:rsidR="00E2697A" w:rsidRPr="00221370" w:rsidRDefault="00E2697A" w:rsidP="005A3308">
            <w:pPr>
              <w:numPr>
                <w:ilvl w:val="0"/>
                <w:numId w:val="8"/>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Neuropsychiatric symptoms (behavioural syndromes in AD)</w:t>
            </w:r>
          </w:p>
          <w:p w14:paraId="4278B0C2" w14:textId="77777777" w:rsidR="00E2697A" w:rsidRPr="00221370" w:rsidRDefault="00E2697A" w:rsidP="005A3308">
            <w:pPr>
              <w:numPr>
                <w:ilvl w:val="0"/>
                <w:numId w:val="8"/>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AD</w:t>
            </w:r>
          </w:p>
          <w:p w14:paraId="2B21E383" w14:textId="77777777" w:rsidR="00E2697A" w:rsidRPr="00221370" w:rsidRDefault="00E2697A" w:rsidP="005A3308">
            <w:pPr>
              <w:numPr>
                <w:ilvl w:val="0"/>
                <w:numId w:val="8"/>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Clinical</w:t>
            </w:r>
          </w:p>
        </w:tc>
        <w:tc>
          <w:tcPr>
            <w:tcW w:w="413" w:type="pct"/>
          </w:tcPr>
          <w:p w14:paraId="4E21D4A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n/a</w:t>
            </w:r>
          </w:p>
        </w:tc>
        <w:tc>
          <w:tcPr>
            <w:tcW w:w="859" w:type="pct"/>
          </w:tcPr>
          <w:p w14:paraId="02E90AF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Clinician-judgement based on information from interview with informant and informed by clinician observations</w:t>
            </w:r>
          </w:p>
        </w:tc>
        <w:tc>
          <w:tcPr>
            <w:tcW w:w="469" w:type="pct"/>
          </w:tcPr>
          <w:p w14:paraId="4156E4A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week</w:t>
            </w:r>
          </w:p>
        </w:tc>
        <w:tc>
          <w:tcPr>
            <w:tcW w:w="276" w:type="pct"/>
          </w:tcPr>
          <w:p w14:paraId="3D8E874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7</w:t>
            </w:r>
          </w:p>
        </w:tc>
        <w:tc>
          <w:tcPr>
            <w:tcW w:w="1253" w:type="pct"/>
          </w:tcPr>
          <w:p w14:paraId="1FE7960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(0 to 6; all options described).</w:t>
            </w:r>
          </w:p>
          <w:p w14:paraId="1272E34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not specified but presumable sum of item scores.</w:t>
            </w:r>
          </w:p>
        </w:tc>
      </w:tr>
      <w:tr w:rsidR="00E2697A" w:rsidRPr="00221370" w14:paraId="7A8DF832" w14:textId="77777777" w:rsidTr="00E2697A">
        <w:tc>
          <w:tcPr>
            <w:tcW w:w="365" w:type="pct"/>
          </w:tcPr>
          <w:p w14:paraId="1EBE0635" w14:textId="49F578AF"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DAIR </w:t>
            </w:r>
            <w:r w:rsidR="00CE4E81" w:rsidRPr="00CE4E81">
              <w:rPr>
                <w:rFonts w:ascii="Calibri" w:hAnsi="Calibri" w:cs="Calibri"/>
                <w:sz w:val="16"/>
              </w:rPr>
              <w:t>[37]</w:t>
            </w:r>
            <w:r w:rsidRPr="00221370">
              <w:rPr>
                <w:rFonts w:cstheme="minorHAnsi"/>
                <w:spacing w:val="-6"/>
                <w:sz w:val="16"/>
                <w:szCs w:val="16"/>
                <w:lang w:val="en-GB"/>
              </w:rPr>
              <w:t xml:space="preserve"> </w:t>
            </w:r>
          </w:p>
        </w:tc>
        <w:tc>
          <w:tcPr>
            <w:tcW w:w="399" w:type="pct"/>
          </w:tcPr>
          <w:p w14:paraId="7B00F425" w14:textId="39F46A82"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1 </w:t>
            </w:r>
            <w:r w:rsidR="00CE4E81" w:rsidRPr="00CE4E81">
              <w:rPr>
                <w:rFonts w:ascii="Calibri" w:hAnsi="Calibri" w:cs="Calibri"/>
                <w:sz w:val="16"/>
              </w:rPr>
              <w:t>[37]</w:t>
            </w:r>
          </w:p>
        </w:tc>
        <w:tc>
          <w:tcPr>
            <w:tcW w:w="966" w:type="pct"/>
          </w:tcPr>
          <w:p w14:paraId="6EA327EC" w14:textId="77777777" w:rsidR="00E2697A" w:rsidRPr="00221370" w:rsidRDefault="00E2697A" w:rsidP="005A3308">
            <w:pPr>
              <w:numPr>
                <w:ilvl w:val="0"/>
                <w:numId w:val="1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Apathy</w:t>
            </w:r>
          </w:p>
          <w:p w14:paraId="043F8BF0" w14:textId="77777777" w:rsidR="00E2697A" w:rsidRPr="00221370" w:rsidRDefault="00E2697A" w:rsidP="005A3308">
            <w:pPr>
              <w:numPr>
                <w:ilvl w:val="0"/>
                <w:numId w:val="1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Dementia (mild-moderate)</w:t>
            </w:r>
          </w:p>
          <w:p w14:paraId="14E82BC4" w14:textId="77777777" w:rsidR="00E2697A" w:rsidRPr="00221370" w:rsidRDefault="00E2697A" w:rsidP="005A3308">
            <w:pPr>
              <w:numPr>
                <w:ilvl w:val="0"/>
                <w:numId w:val="15"/>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Research and clinical</w:t>
            </w:r>
          </w:p>
        </w:tc>
        <w:tc>
          <w:tcPr>
            <w:tcW w:w="413" w:type="pct"/>
          </w:tcPr>
          <w:p w14:paraId="29E3ACC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n/a</w:t>
            </w:r>
          </w:p>
        </w:tc>
        <w:tc>
          <w:tcPr>
            <w:tcW w:w="859" w:type="pct"/>
          </w:tcPr>
          <w:p w14:paraId="14D66618" w14:textId="77777777" w:rsidR="00E2697A"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Interviewer-judgement based on informant reports. In person or over the phone.</w:t>
            </w:r>
          </w:p>
          <w:p w14:paraId="1E695A4B" w14:textId="7D792492" w:rsidR="00D2465D" w:rsidRPr="00221370" w:rsidRDefault="00D2465D" w:rsidP="005A3308">
            <w:pPr>
              <w:spacing w:after="0" w:line="240" w:lineRule="auto"/>
              <w:rPr>
                <w:rFonts w:cstheme="minorHAnsi"/>
                <w:spacing w:val="-6"/>
                <w:sz w:val="16"/>
                <w:szCs w:val="16"/>
                <w:lang w:val="en-GB"/>
              </w:rPr>
            </w:pPr>
            <w:r>
              <w:rPr>
                <w:rFonts w:cstheme="minorHAnsi"/>
                <w:spacing w:val="-6"/>
                <w:sz w:val="16"/>
                <w:szCs w:val="16"/>
                <w:lang w:val="en-GB"/>
              </w:rPr>
              <w:t>~ 30 minutes administration time</w:t>
            </w:r>
          </w:p>
        </w:tc>
        <w:tc>
          <w:tcPr>
            <w:tcW w:w="469" w:type="pct"/>
          </w:tcPr>
          <w:p w14:paraId="4AB9A19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w:t>
            </w:r>
          </w:p>
        </w:tc>
        <w:tc>
          <w:tcPr>
            <w:tcW w:w="276" w:type="pct"/>
          </w:tcPr>
          <w:p w14:paraId="4E7946D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16</w:t>
            </w:r>
          </w:p>
        </w:tc>
        <w:tc>
          <w:tcPr>
            <w:tcW w:w="1253" w:type="pct"/>
          </w:tcPr>
          <w:p w14:paraId="1D9EB0C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Main items rated on Likert scale by informant: (0 to 3; all options described) with follow-up questions to determine if this was a change in apathy rated by the interviewer (no change; increase; decrease)  </w:t>
            </w:r>
          </w:p>
          <w:p w14:paraId="6BF03E2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sum of all items reflecting a change (more apathetic), divided by the number of items completed.</w:t>
            </w:r>
          </w:p>
        </w:tc>
      </w:tr>
      <w:tr w:rsidR="00E2697A" w:rsidRPr="00221370" w14:paraId="100C99A2" w14:textId="77777777" w:rsidTr="00E2697A">
        <w:trPr>
          <w:trHeight w:val="352"/>
        </w:trPr>
        <w:tc>
          <w:tcPr>
            <w:tcW w:w="365" w:type="pct"/>
            <w:vMerge w:val="restart"/>
          </w:tcPr>
          <w:p w14:paraId="33778AAE" w14:textId="7A409FEB"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DAS </w:t>
            </w:r>
            <w:r w:rsidR="00CE4E81" w:rsidRPr="00CE4E81">
              <w:rPr>
                <w:rFonts w:ascii="Calibri" w:hAnsi="Calibri" w:cs="Calibri"/>
                <w:sz w:val="16"/>
              </w:rPr>
              <w:t>[38]</w:t>
            </w:r>
            <w:r w:rsidRPr="00221370">
              <w:rPr>
                <w:rFonts w:cstheme="minorHAnsi"/>
                <w:spacing w:val="-6"/>
                <w:sz w:val="16"/>
                <w:szCs w:val="16"/>
                <w:lang w:val="en-GB"/>
              </w:rPr>
              <w:t xml:space="preserve"> </w:t>
            </w:r>
          </w:p>
        </w:tc>
        <w:tc>
          <w:tcPr>
            <w:tcW w:w="399" w:type="pct"/>
            <w:vMerge w:val="restart"/>
          </w:tcPr>
          <w:p w14:paraId="0C0FFA13" w14:textId="6B2DE32B"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5 </w:t>
            </w:r>
            <w:r w:rsidR="000366E5" w:rsidRPr="000366E5">
              <w:rPr>
                <w:rFonts w:ascii="Calibri" w:hAnsi="Calibri" w:cs="Calibri"/>
                <w:sz w:val="16"/>
                <w:szCs w:val="24"/>
              </w:rPr>
              <w:t>[62,63,74–76]</w:t>
            </w:r>
          </w:p>
        </w:tc>
        <w:tc>
          <w:tcPr>
            <w:tcW w:w="966" w:type="pct"/>
            <w:vMerge w:val="restart"/>
          </w:tcPr>
          <w:p w14:paraId="5BF95B9B" w14:textId="77777777" w:rsidR="00E2697A" w:rsidRPr="00221370" w:rsidRDefault="00E2697A" w:rsidP="005A3308">
            <w:pPr>
              <w:numPr>
                <w:ilvl w:val="0"/>
                <w:numId w:val="14"/>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Apathy</w:t>
            </w:r>
          </w:p>
          <w:p w14:paraId="083C25B3" w14:textId="77777777" w:rsidR="00E2697A" w:rsidRPr="00221370" w:rsidRDefault="00E2697A" w:rsidP="005A3308">
            <w:pPr>
              <w:numPr>
                <w:ilvl w:val="0"/>
                <w:numId w:val="14"/>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Neurodegenerative diseases specifically with motor disability</w:t>
            </w:r>
          </w:p>
          <w:p w14:paraId="067EF615" w14:textId="77777777" w:rsidR="00E2697A" w:rsidRPr="00221370" w:rsidRDefault="00E2697A" w:rsidP="005A3308">
            <w:pPr>
              <w:numPr>
                <w:ilvl w:val="0"/>
                <w:numId w:val="14"/>
              </w:numPr>
              <w:spacing w:after="0" w:line="240" w:lineRule="auto"/>
              <w:ind w:left="264" w:hanging="284"/>
              <w:rPr>
                <w:rFonts w:cstheme="minorHAnsi"/>
                <w:spacing w:val="-6"/>
                <w:sz w:val="16"/>
                <w:szCs w:val="16"/>
                <w:lang w:val="en-GB"/>
              </w:rPr>
            </w:pPr>
            <w:r w:rsidRPr="00221370">
              <w:rPr>
                <w:rFonts w:cstheme="minorHAnsi"/>
                <w:spacing w:val="-6"/>
                <w:sz w:val="16"/>
                <w:szCs w:val="16"/>
                <w:lang w:val="en-GB"/>
              </w:rPr>
              <w:t>Research and clinical</w:t>
            </w:r>
          </w:p>
        </w:tc>
        <w:tc>
          <w:tcPr>
            <w:tcW w:w="413" w:type="pct"/>
          </w:tcPr>
          <w:p w14:paraId="4FB343F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DAS-I</w:t>
            </w:r>
          </w:p>
        </w:tc>
        <w:tc>
          <w:tcPr>
            <w:tcW w:w="859" w:type="pct"/>
          </w:tcPr>
          <w:p w14:paraId="133F650C" w14:textId="77777777" w:rsidR="00E2697A"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reported via online or paper and pencil</w:t>
            </w:r>
          </w:p>
          <w:p w14:paraId="2B44423D" w14:textId="4E2180A8" w:rsidR="00D2465D" w:rsidRPr="00221370" w:rsidRDefault="00D2465D" w:rsidP="005A3308">
            <w:pPr>
              <w:spacing w:after="0" w:line="240" w:lineRule="auto"/>
              <w:rPr>
                <w:rFonts w:cstheme="minorHAnsi"/>
                <w:spacing w:val="-6"/>
                <w:sz w:val="16"/>
                <w:szCs w:val="16"/>
                <w:lang w:val="en-GB"/>
              </w:rPr>
            </w:pPr>
            <w:r>
              <w:rPr>
                <w:rFonts w:cstheme="minorHAnsi"/>
                <w:spacing w:val="-6"/>
                <w:sz w:val="16"/>
                <w:szCs w:val="16"/>
                <w:lang w:val="en-GB"/>
              </w:rPr>
              <w:t>~ 5 minutes to administer</w:t>
            </w:r>
          </w:p>
        </w:tc>
        <w:tc>
          <w:tcPr>
            <w:tcW w:w="469" w:type="pct"/>
          </w:tcPr>
          <w:p w14:paraId="74ADE54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w:t>
            </w:r>
          </w:p>
        </w:tc>
        <w:tc>
          <w:tcPr>
            <w:tcW w:w="276" w:type="pct"/>
          </w:tcPr>
          <w:p w14:paraId="4E414A0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24 </w:t>
            </w:r>
          </w:p>
          <w:p w14:paraId="39C0DC3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(8 per subscale)</w:t>
            </w:r>
          </w:p>
        </w:tc>
        <w:tc>
          <w:tcPr>
            <w:tcW w:w="1253" w:type="pct"/>
          </w:tcPr>
          <w:p w14:paraId="36CCC0E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Likert scale (0 to 3; all options described). </w:t>
            </w:r>
          </w:p>
          <w:p w14:paraId="6811747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‘Executive’, ‘Initiation’ and ‘Emotional’ subscales are scored by summing all items in sub-scale. Range 0 to 24.</w:t>
            </w:r>
          </w:p>
          <w:p w14:paraId="00AD366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of the subscale scores. Range 0 to 72.</w:t>
            </w:r>
          </w:p>
        </w:tc>
      </w:tr>
      <w:tr w:rsidR="00E2697A" w:rsidRPr="00221370" w14:paraId="13A460FE" w14:textId="77777777" w:rsidTr="00E2697A">
        <w:tc>
          <w:tcPr>
            <w:tcW w:w="365" w:type="pct"/>
            <w:vMerge/>
          </w:tcPr>
          <w:p w14:paraId="4E6EA6A1"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05FB5E79"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1763FA03"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717B057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DAS-S</w:t>
            </w:r>
          </w:p>
        </w:tc>
        <w:tc>
          <w:tcPr>
            <w:tcW w:w="859" w:type="pct"/>
          </w:tcPr>
          <w:p w14:paraId="2F5BB05E" w14:textId="77777777" w:rsidR="00E2697A"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Self-reported via online or paper and pencil</w:t>
            </w:r>
          </w:p>
          <w:p w14:paraId="178D0E1B" w14:textId="18544C23" w:rsidR="00D2465D" w:rsidRPr="00221370" w:rsidRDefault="00D2465D" w:rsidP="005A3308">
            <w:pPr>
              <w:spacing w:after="0" w:line="240" w:lineRule="auto"/>
              <w:rPr>
                <w:rFonts w:cstheme="minorHAnsi"/>
                <w:spacing w:val="-6"/>
                <w:sz w:val="16"/>
                <w:szCs w:val="16"/>
                <w:lang w:val="en-GB"/>
              </w:rPr>
            </w:pPr>
            <w:r>
              <w:rPr>
                <w:rFonts w:cstheme="minorHAnsi"/>
                <w:spacing w:val="-6"/>
                <w:sz w:val="16"/>
                <w:szCs w:val="16"/>
                <w:lang w:val="en-GB"/>
              </w:rPr>
              <w:t>~ 5 minutes to administer</w:t>
            </w:r>
          </w:p>
        </w:tc>
        <w:tc>
          <w:tcPr>
            <w:tcW w:w="469" w:type="pct"/>
          </w:tcPr>
          <w:p w14:paraId="1962E91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w:t>
            </w:r>
          </w:p>
        </w:tc>
        <w:tc>
          <w:tcPr>
            <w:tcW w:w="276" w:type="pct"/>
          </w:tcPr>
          <w:p w14:paraId="0294010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24 </w:t>
            </w:r>
          </w:p>
          <w:p w14:paraId="02F91B5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(8 per subscale)</w:t>
            </w:r>
          </w:p>
        </w:tc>
        <w:tc>
          <w:tcPr>
            <w:tcW w:w="1253" w:type="pct"/>
          </w:tcPr>
          <w:p w14:paraId="299A238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Likert scale (0 to 3; all options described). </w:t>
            </w:r>
          </w:p>
          <w:p w14:paraId="1952FEB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 ‘Executive’, ‘Initiation’ and ‘Emotional’ subscales are scored by summing all items in sub-scale. Range 0 to 24.</w:t>
            </w:r>
          </w:p>
          <w:p w14:paraId="20024F2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of the subscale scores. Range 0 to 72.</w:t>
            </w:r>
          </w:p>
        </w:tc>
      </w:tr>
      <w:tr w:rsidR="00E2697A" w:rsidRPr="00221370" w14:paraId="242C1BDE" w14:textId="77777777" w:rsidTr="00E2697A">
        <w:tc>
          <w:tcPr>
            <w:tcW w:w="365" w:type="pct"/>
            <w:vMerge/>
          </w:tcPr>
          <w:p w14:paraId="2429BC7A"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703063BE"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0B6F5E8C"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4A8AD15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b-DAS</w:t>
            </w:r>
          </w:p>
        </w:tc>
        <w:tc>
          <w:tcPr>
            <w:tcW w:w="859" w:type="pct"/>
          </w:tcPr>
          <w:p w14:paraId="262EFB51" w14:textId="77777777" w:rsidR="00E2697A"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reported via online or paper and pencil</w:t>
            </w:r>
          </w:p>
          <w:p w14:paraId="4A8DBE16" w14:textId="23BF0E99" w:rsidR="00C91A52" w:rsidRPr="00221370" w:rsidRDefault="00D2465D" w:rsidP="005A3308">
            <w:pPr>
              <w:spacing w:after="0" w:line="240" w:lineRule="auto"/>
              <w:rPr>
                <w:rFonts w:cstheme="minorHAnsi"/>
                <w:spacing w:val="-6"/>
                <w:sz w:val="16"/>
                <w:szCs w:val="16"/>
                <w:lang w:val="en-GB"/>
              </w:rPr>
            </w:pPr>
            <w:r>
              <w:rPr>
                <w:rFonts w:cstheme="minorHAnsi"/>
                <w:spacing w:val="-6"/>
                <w:sz w:val="16"/>
                <w:szCs w:val="16"/>
                <w:lang w:val="en-GB"/>
              </w:rPr>
              <w:t>&gt;</w:t>
            </w:r>
            <w:r w:rsidR="00C91A52">
              <w:rPr>
                <w:rFonts w:cstheme="minorHAnsi"/>
                <w:spacing w:val="-6"/>
                <w:sz w:val="16"/>
                <w:szCs w:val="16"/>
                <w:lang w:val="en-GB"/>
              </w:rPr>
              <w:t>5 minutes to administer</w:t>
            </w:r>
          </w:p>
        </w:tc>
        <w:tc>
          <w:tcPr>
            <w:tcW w:w="469" w:type="pct"/>
          </w:tcPr>
          <w:p w14:paraId="3AC236C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w:t>
            </w:r>
          </w:p>
        </w:tc>
        <w:tc>
          <w:tcPr>
            <w:tcW w:w="276" w:type="pct"/>
          </w:tcPr>
          <w:p w14:paraId="47BC092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9</w:t>
            </w:r>
          </w:p>
          <w:p w14:paraId="13B89C2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 per subscale)</w:t>
            </w:r>
          </w:p>
          <w:p w14:paraId="2C4B3C5E" w14:textId="77777777" w:rsidR="00E2697A" w:rsidRPr="00221370" w:rsidRDefault="00E2697A" w:rsidP="005A3308">
            <w:pPr>
              <w:spacing w:after="0" w:line="240" w:lineRule="auto"/>
              <w:rPr>
                <w:rFonts w:cstheme="minorHAnsi"/>
                <w:spacing w:val="-6"/>
                <w:sz w:val="16"/>
                <w:szCs w:val="16"/>
                <w:lang w:val="en-GB"/>
              </w:rPr>
            </w:pPr>
          </w:p>
        </w:tc>
        <w:tc>
          <w:tcPr>
            <w:tcW w:w="1253" w:type="pct"/>
          </w:tcPr>
          <w:p w14:paraId="5D579E7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Likert scale (0 to 3; all options described). </w:t>
            </w:r>
          </w:p>
          <w:p w14:paraId="05671D8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‘Executive’, ‘Initiation’ and ‘Emotional’ subscales are scored by summing all items in sub-scale. Range 0 to 9.</w:t>
            </w:r>
          </w:p>
          <w:p w14:paraId="5FE4F69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of the subscale scores. Range 0 to 27.</w:t>
            </w:r>
          </w:p>
          <w:p w14:paraId="6DD51FA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(an awareness deficit rating is also present but not included in the total score)</w:t>
            </w:r>
          </w:p>
        </w:tc>
      </w:tr>
      <w:tr w:rsidR="00E2697A" w:rsidRPr="00221370" w14:paraId="2FE3CF85" w14:textId="77777777" w:rsidTr="00E2697A">
        <w:tc>
          <w:tcPr>
            <w:tcW w:w="365" w:type="pct"/>
            <w:shd w:val="clear" w:color="auto" w:fill="auto"/>
          </w:tcPr>
          <w:p w14:paraId="4B35D12A" w14:textId="406BD2D0"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DEX </w:t>
            </w:r>
            <w:r w:rsidR="00CE4E81" w:rsidRPr="00CE4E81">
              <w:rPr>
                <w:rFonts w:ascii="Calibri" w:hAnsi="Calibri" w:cs="Calibri"/>
                <w:sz w:val="16"/>
              </w:rPr>
              <w:t>[44]</w:t>
            </w:r>
            <w:r w:rsidRPr="00221370">
              <w:rPr>
                <w:rFonts w:cstheme="minorHAnsi"/>
                <w:spacing w:val="-6"/>
                <w:sz w:val="16"/>
                <w:szCs w:val="16"/>
                <w:vertAlign w:val="superscript"/>
                <w:lang w:val="en-GB"/>
              </w:rPr>
              <w:t xml:space="preserve">^ </w:t>
            </w:r>
          </w:p>
        </w:tc>
        <w:tc>
          <w:tcPr>
            <w:tcW w:w="399" w:type="pct"/>
            <w:shd w:val="clear" w:color="auto" w:fill="auto"/>
          </w:tcPr>
          <w:p w14:paraId="6AA616F7" w14:textId="78E72222"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1 </w:t>
            </w:r>
            <w:r w:rsidR="000366E5" w:rsidRPr="000366E5">
              <w:rPr>
                <w:rFonts w:ascii="Calibri" w:hAnsi="Calibri" w:cs="Calibri"/>
                <w:sz w:val="16"/>
              </w:rPr>
              <w:t>[81]</w:t>
            </w:r>
            <w:r w:rsidRPr="00221370">
              <w:rPr>
                <w:rFonts w:cstheme="minorHAnsi"/>
                <w:spacing w:val="-6"/>
                <w:sz w:val="16"/>
                <w:szCs w:val="16"/>
                <w:lang w:val="en-GB"/>
              </w:rPr>
              <w:t xml:space="preserve"> </w:t>
            </w:r>
          </w:p>
        </w:tc>
        <w:tc>
          <w:tcPr>
            <w:tcW w:w="966" w:type="pct"/>
            <w:shd w:val="clear" w:color="auto" w:fill="auto"/>
          </w:tcPr>
          <w:p w14:paraId="00CBF25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13" w:type="pct"/>
            <w:shd w:val="clear" w:color="auto" w:fill="auto"/>
          </w:tcPr>
          <w:p w14:paraId="2B1D1A6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859" w:type="pct"/>
            <w:shd w:val="clear" w:color="auto" w:fill="auto"/>
          </w:tcPr>
          <w:p w14:paraId="168A7B4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59A7DE9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18134B3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1253" w:type="pct"/>
            <w:shd w:val="clear" w:color="auto" w:fill="auto"/>
          </w:tcPr>
          <w:p w14:paraId="373964F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150036B4" w14:textId="77777777" w:rsidTr="00E2697A">
        <w:tc>
          <w:tcPr>
            <w:tcW w:w="365" w:type="pct"/>
            <w:vMerge w:val="restart"/>
            <w:shd w:val="clear" w:color="auto" w:fill="auto"/>
          </w:tcPr>
          <w:p w14:paraId="519CEF17" w14:textId="37D87DB2"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FrSBe </w:t>
            </w:r>
            <w:r w:rsidR="00CE4E81" w:rsidRPr="00CE4E81">
              <w:rPr>
                <w:rFonts w:ascii="Calibri" w:hAnsi="Calibri" w:cs="Calibri"/>
                <w:sz w:val="16"/>
              </w:rPr>
              <w:t>[45]</w:t>
            </w:r>
            <w:r w:rsidRPr="00221370">
              <w:rPr>
                <w:rFonts w:cstheme="minorHAnsi"/>
                <w:spacing w:val="-6"/>
                <w:sz w:val="16"/>
                <w:szCs w:val="16"/>
                <w:vertAlign w:val="superscript"/>
                <w:lang w:val="en-GB"/>
              </w:rPr>
              <w:t>^</w:t>
            </w:r>
          </w:p>
          <w:p w14:paraId="0C8D3407" w14:textId="77777777" w:rsidR="00E2697A" w:rsidRPr="00221370" w:rsidRDefault="00E2697A" w:rsidP="005A3308">
            <w:pPr>
              <w:spacing w:after="0" w:line="240" w:lineRule="auto"/>
              <w:rPr>
                <w:rFonts w:cstheme="minorHAnsi"/>
                <w:spacing w:val="-6"/>
                <w:sz w:val="16"/>
                <w:szCs w:val="16"/>
                <w:lang w:val="en-GB"/>
              </w:rPr>
            </w:pPr>
          </w:p>
        </w:tc>
        <w:tc>
          <w:tcPr>
            <w:tcW w:w="399" w:type="pct"/>
            <w:vMerge w:val="restart"/>
            <w:shd w:val="clear" w:color="auto" w:fill="auto"/>
          </w:tcPr>
          <w:p w14:paraId="2011AEE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2</w:t>
            </w:r>
          </w:p>
          <w:p w14:paraId="616EF2BC" w14:textId="43FDDADE"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rPr>
              <w:t>[64,68]</w:t>
            </w:r>
          </w:p>
        </w:tc>
        <w:tc>
          <w:tcPr>
            <w:tcW w:w="966" w:type="pct"/>
            <w:vMerge w:val="restart"/>
            <w:shd w:val="clear" w:color="auto" w:fill="auto"/>
          </w:tcPr>
          <w:p w14:paraId="7862FFF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p w14:paraId="0901C51A"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23F3365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FrSBe-14a</w:t>
            </w:r>
          </w:p>
        </w:tc>
        <w:tc>
          <w:tcPr>
            <w:tcW w:w="859" w:type="pct"/>
            <w:shd w:val="clear" w:color="auto" w:fill="auto"/>
          </w:tcPr>
          <w:p w14:paraId="44793EF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7A705D0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43AD6ED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14</w:t>
            </w:r>
          </w:p>
        </w:tc>
        <w:tc>
          <w:tcPr>
            <w:tcW w:w="1253" w:type="pct"/>
            <w:shd w:val="clear" w:color="auto" w:fill="auto"/>
          </w:tcPr>
          <w:p w14:paraId="6F8323C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5542E5BC" w14:textId="77777777" w:rsidTr="00E2697A">
        <w:tc>
          <w:tcPr>
            <w:tcW w:w="365" w:type="pct"/>
            <w:vMerge/>
            <w:shd w:val="clear" w:color="auto" w:fill="auto"/>
          </w:tcPr>
          <w:p w14:paraId="443F4DDD"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auto"/>
          </w:tcPr>
          <w:p w14:paraId="4B9AF326"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auto"/>
          </w:tcPr>
          <w:p w14:paraId="126EC6CF"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3ECDAA0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FrSBe-11a</w:t>
            </w:r>
          </w:p>
        </w:tc>
        <w:tc>
          <w:tcPr>
            <w:tcW w:w="859" w:type="pct"/>
            <w:shd w:val="clear" w:color="auto" w:fill="auto"/>
          </w:tcPr>
          <w:p w14:paraId="730166B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17CDC0C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4B69BE4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11</w:t>
            </w:r>
          </w:p>
        </w:tc>
        <w:tc>
          <w:tcPr>
            <w:tcW w:w="1253" w:type="pct"/>
            <w:shd w:val="clear" w:color="auto" w:fill="auto"/>
          </w:tcPr>
          <w:p w14:paraId="32B4984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21650E0D" w14:textId="77777777" w:rsidTr="00E2697A">
        <w:tc>
          <w:tcPr>
            <w:tcW w:w="365" w:type="pct"/>
            <w:vMerge/>
            <w:shd w:val="clear" w:color="auto" w:fill="auto"/>
          </w:tcPr>
          <w:p w14:paraId="02744680"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auto"/>
          </w:tcPr>
          <w:p w14:paraId="41C150E0"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auto"/>
          </w:tcPr>
          <w:p w14:paraId="304879F2"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677AF7D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FrSBe-6a</w:t>
            </w:r>
          </w:p>
        </w:tc>
        <w:tc>
          <w:tcPr>
            <w:tcW w:w="859" w:type="pct"/>
            <w:shd w:val="clear" w:color="auto" w:fill="auto"/>
          </w:tcPr>
          <w:p w14:paraId="7383563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108F44A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6349E8B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6</w:t>
            </w:r>
          </w:p>
        </w:tc>
        <w:tc>
          <w:tcPr>
            <w:tcW w:w="1253" w:type="pct"/>
            <w:shd w:val="clear" w:color="auto" w:fill="auto"/>
          </w:tcPr>
          <w:p w14:paraId="2571FF8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18E27B6C" w14:textId="77777777" w:rsidTr="00E2697A">
        <w:tc>
          <w:tcPr>
            <w:tcW w:w="365" w:type="pct"/>
            <w:vMerge w:val="restart"/>
          </w:tcPr>
          <w:p w14:paraId="3CD8D60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GDS</w:t>
            </w:r>
          </w:p>
          <w:p w14:paraId="65987594" w14:textId="727AE75D" w:rsidR="00E2697A" w:rsidRPr="00221370" w:rsidRDefault="00CE4E81" w:rsidP="005A3308">
            <w:pPr>
              <w:spacing w:after="0" w:line="240" w:lineRule="auto"/>
              <w:rPr>
                <w:rFonts w:cstheme="minorHAnsi"/>
                <w:spacing w:val="-6"/>
                <w:sz w:val="16"/>
                <w:szCs w:val="16"/>
                <w:lang w:val="en-GB"/>
              </w:rPr>
            </w:pPr>
            <w:r w:rsidRPr="00CE4E81">
              <w:rPr>
                <w:rFonts w:ascii="Calibri" w:hAnsi="Calibri" w:cs="Calibri"/>
                <w:sz w:val="16"/>
              </w:rPr>
              <w:t>[46,47]</w:t>
            </w:r>
          </w:p>
        </w:tc>
        <w:tc>
          <w:tcPr>
            <w:tcW w:w="399" w:type="pct"/>
            <w:vMerge w:val="restart"/>
          </w:tcPr>
          <w:p w14:paraId="24E3AC3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2</w:t>
            </w:r>
          </w:p>
          <w:p w14:paraId="4D51D68D" w14:textId="0960DDBB"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rPr>
              <w:t>[69,92]</w:t>
            </w:r>
          </w:p>
        </w:tc>
        <w:tc>
          <w:tcPr>
            <w:tcW w:w="966" w:type="pct"/>
            <w:vMerge w:val="restart"/>
          </w:tcPr>
          <w:p w14:paraId="57A0B7A3" w14:textId="77777777" w:rsidR="00E2697A" w:rsidRPr="00221370" w:rsidRDefault="00E2697A" w:rsidP="005A3308">
            <w:pPr>
              <w:numPr>
                <w:ilvl w:val="0"/>
                <w:numId w:val="13"/>
              </w:numPr>
              <w:spacing w:after="0" w:line="240" w:lineRule="auto"/>
              <w:rPr>
                <w:rFonts w:cstheme="minorHAnsi"/>
                <w:spacing w:val="-6"/>
                <w:sz w:val="16"/>
                <w:szCs w:val="16"/>
                <w:lang w:val="en-GB"/>
              </w:rPr>
            </w:pPr>
            <w:r w:rsidRPr="00221370">
              <w:rPr>
                <w:rFonts w:cstheme="minorHAnsi"/>
                <w:spacing w:val="-6"/>
                <w:sz w:val="16"/>
                <w:szCs w:val="16"/>
                <w:lang w:val="en-GB"/>
              </w:rPr>
              <w:t>Depression</w:t>
            </w:r>
          </w:p>
          <w:p w14:paraId="4BB1CEF1" w14:textId="77777777" w:rsidR="00E2697A" w:rsidRPr="00221370" w:rsidRDefault="00E2697A" w:rsidP="005A3308">
            <w:pPr>
              <w:numPr>
                <w:ilvl w:val="0"/>
                <w:numId w:val="13"/>
              </w:numPr>
              <w:spacing w:after="0" w:line="240" w:lineRule="auto"/>
              <w:rPr>
                <w:rFonts w:cstheme="minorHAnsi"/>
                <w:spacing w:val="-6"/>
                <w:sz w:val="16"/>
                <w:szCs w:val="16"/>
                <w:lang w:val="en-GB"/>
              </w:rPr>
            </w:pPr>
            <w:r w:rsidRPr="00221370">
              <w:rPr>
                <w:rFonts w:cstheme="minorHAnsi"/>
                <w:spacing w:val="-6"/>
                <w:sz w:val="16"/>
                <w:szCs w:val="16"/>
                <w:lang w:val="en-GB"/>
              </w:rPr>
              <w:t>Older adults</w:t>
            </w:r>
          </w:p>
          <w:p w14:paraId="7F5CCE83" w14:textId="77777777" w:rsidR="00E2697A" w:rsidRPr="00221370" w:rsidRDefault="00E2697A" w:rsidP="005A3308">
            <w:pPr>
              <w:numPr>
                <w:ilvl w:val="0"/>
                <w:numId w:val="13"/>
              </w:numPr>
              <w:spacing w:after="0" w:line="240" w:lineRule="auto"/>
              <w:rPr>
                <w:rFonts w:cstheme="minorHAnsi"/>
                <w:spacing w:val="-6"/>
                <w:sz w:val="16"/>
                <w:szCs w:val="16"/>
                <w:lang w:val="en-GB"/>
              </w:rPr>
            </w:pPr>
            <w:r w:rsidRPr="00221370">
              <w:rPr>
                <w:rFonts w:cstheme="minorHAnsi"/>
                <w:spacing w:val="-6"/>
                <w:sz w:val="16"/>
                <w:szCs w:val="16"/>
                <w:lang w:val="en-GB"/>
              </w:rPr>
              <w:t xml:space="preserve">Clinical screening </w:t>
            </w:r>
          </w:p>
        </w:tc>
        <w:tc>
          <w:tcPr>
            <w:tcW w:w="413" w:type="pct"/>
          </w:tcPr>
          <w:p w14:paraId="266B651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GDS-3a </w:t>
            </w:r>
          </w:p>
        </w:tc>
        <w:tc>
          <w:tcPr>
            <w:tcW w:w="859" w:type="pct"/>
          </w:tcPr>
          <w:p w14:paraId="0110D8D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Self-reported via paper and pencil (interviewer administered if required)</w:t>
            </w:r>
          </w:p>
        </w:tc>
        <w:tc>
          <w:tcPr>
            <w:tcW w:w="469" w:type="pct"/>
          </w:tcPr>
          <w:p w14:paraId="7E5AF17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week</w:t>
            </w:r>
          </w:p>
        </w:tc>
        <w:tc>
          <w:tcPr>
            <w:tcW w:w="276" w:type="pct"/>
          </w:tcPr>
          <w:p w14:paraId="01EE41C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w:t>
            </w:r>
          </w:p>
        </w:tc>
        <w:tc>
          <w:tcPr>
            <w:tcW w:w="1253" w:type="pct"/>
          </w:tcPr>
          <w:p w14:paraId="2C5DD1F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Responses (Yes/No) that indicate depression are scored 1.</w:t>
            </w:r>
          </w:p>
          <w:p w14:paraId="264DFCA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sum of items. Range 0 to 3</w:t>
            </w:r>
          </w:p>
        </w:tc>
      </w:tr>
      <w:tr w:rsidR="00E2697A" w:rsidRPr="00221370" w14:paraId="529B6261" w14:textId="77777777" w:rsidTr="00E2697A">
        <w:tc>
          <w:tcPr>
            <w:tcW w:w="365" w:type="pct"/>
            <w:vMerge/>
          </w:tcPr>
          <w:p w14:paraId="43A58F2A"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41720930"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4ED7427D"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331E9D4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GDS-6a</w:t>
            </w:r>
          </w:p>
        </w:tc>
        <w:tc>
          <w:tcPr>
            <w:tcW w:w="859" w:type="pct"/>
          </w:tcPr>
          <w:p w14:paraId="3883E3B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Self-reported via paper and pencil (interviewer administered if required)</w:t>
            </w:r>
          </w:p>
        </w:tc>
        <w:tc>
          <w:tcPr>
            <w:tcW w:w="469" w:type="pct"/>
          </w:tcPr>
          <w:p w14:paraId="36C49FA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week</w:t>
            </w:r>
          </w:p>
        </w:tc>
        <w:tc>
          <w:tcPr>
            <w:tcW w:w="276" w:type="pct"/>
          </w:tcPr>
          <w:p w14:paraId="302E9DC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6</w:t>
            </w:r>
          </w:p>
        </w:tc>
        <w:tc>
          <w:tcPr>
            <w:tcW w:w="1253" w:type="pct"/>
          </w:tcPr>
          <w:p w14:paraId="076753F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Responses (Yes/No) that indicate depression are scored 1.</w:t>
            </w:r>
          </w:p>
          <w:p w14:paraId="220C72C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sum of items. Range 0 to 3</w:t>
            </w:r>
          </w:p>
        </w:tc>
      </w:tr>
      <w:tr w:rsidR="00E2697A" w:rsidRPr="00221370" w14:paraId="2B52C0E7" w14:textId="77777777" w:rsidTr="00E2697A">
        <w:trPr>
          <w:trHeight w:val="284"/>
        </w:trPr>
        <w:tc>
          <w:tcPr>
            <w:tcW w:w="365" w:type="pct"/>
            <w:vMerge w:val="restart"/>
            <w:shd w:val="clear" w:color="auto" w:fill="auto"/>
          </w:tcPr>
          <w:p w14:paraId="2E19FE47" w14:textId="491ABB04"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GIP </w:t>
            </w:r>
            <w:r w:rsidR="00CE4E81" w:rsidRPr="00CE4E81">
              <w:rPr>
                <w:rFonts w:ascii="Calibri" w:hAnsi="Calibri" w:cs="Calibri"/>
                <w:sz w:val="16"/>
              </w:rPr>
              <w:t>[48]</w:t>
            </w:r>
            <w:r w:rsidRPr="00221370">
              <w:rPr>
                <w:rFonts w:cstheme="minorHAnsi"/>
                <w:spacing w:val="-6"/>
                <w:sz w:val="16"/>
                <w:szCs w:val="16"/>
                <w:vertAlign w:val="superscript"/>
                <w:lang w:val="en-GB"/>
              </w:rPr>
              <w:t>^</w:t>
            </w:r>
          </w:p>
          <w:p w14:paraId="363CB7DF" w14:textId="77777777" w:rsidR="00E2697A" w:rsidRPr="00221370" w:rsidRDefault="00E2697A" w:rsidP="005A3308">
            <w:pPr>
              <w:spacing w:after="0" w:line="240" w:lineRule="auto"/>
              <w:rPr>
                <w:rFonts w:cstheme="minorHAnsi"/>
                <w:spacing w:val="-6"/>
                <w:sz w:val="16"/>
                <w:szCs w:val="16"/>
                <w:lang w:val="en-GB"/>
              </w:rPr>
            </w:pPr>
          </w:p>
        </w:tc>
        <w:tc>
          <w:tcPr>
            <w:tcW w:w="399" w:type="pct"/>
            <w:vMerge w:val="restart"/>
            <w:shd w:val="clear" w:color="auto" w:fill="auto"/>
          </w:tcPr>
          <w:p w14:paraId="5266A3D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1 </w:t>
            </w:r>
          </w:p>
          <w:p w14:paraId="46A7D03C" w14:textId="07A9C367"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rPr>
              <w:t>[82]</w:t>
            </w:r>
          </w:p>
          <w:p w14:paraId="2EEC6DEE" w14:textId="77777777" w:rsidR="00E2697A" w:rsidRPr="00221370" w:rsidRDefault="00E2697A" w:rsidP="005A3308">
            <w:pPr>
              <w:spacing w:after="0" w:line="240" w:lineRule="auto"/>
              <w:rPr>
                <w:rFonts w:cstheme="minorHAnsi"/>
                <w:spacing w:val="-6"/>
                <w:sz w:val="16"/>
                <w:szCs w:val="16"/>
                <w:lang w:val="en-GB"/>
              </w:rPr>
            </w:pPr>
          </w:p>
        </w:tc>
        <w:tc>
          <w:tcPr>
            <w:tcW w:w="966" w:type="pct"/>
            <w:vMerge w:val="restart"/>
            <w:shd w:val="clear" w:color="auto" w:fill="auto"/>
          </w:tcPr>
          <w:p w14:paraId="3F421F0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p w14:paraId="66AD01AB"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1625EAD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GIP-subscale</w:t>
            </w:r>
          </w:p>
        </w:tc>
        <w:tc>
          <w:tcPr>
            <w:tcW w:w="859" w:type="pct"/>
            <w:shd w:val="clear" w:color="auto" w:fill="auto"/>
          </w:tcPr>
          <w:p w14:paraId="47AE2AC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7FAB8F0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739BA42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1253" w:type="pct"/>
            <w:shd w:val="clear" w:color="auto" w:fill="auto"/>
          </w:tcPr>
          <w:p w14:paraId="34F4B86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20A59687" w14:textId="77777777" w:rsidTr="00E2697A">
        <w:trPr>
          <w:trHeight w:val="63"/>
        </w:trPr>
        <w:tc>
          <w:tcPr>
            <w:tcW w:w="365" w:type="pct"/>
            <w:vMerge/>
            <w:shd w:val="clear" w:color="auto" w:fill="auto"/>
          </w:tcPr>
          <w:p w14:paraId="20BF18F7"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auto"/>
          </w:tcPr>
          <w:p w14:paraId="5E2D744D"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auto"/>
          </w:tcPr>
          <w:p w14:paraId="10D38D23"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1EDA1F0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GIP-domain</w:t>
            </w:r>
          </w:p>
        </w:tc>
        <w:tc>
          <w:tcPr>
            <w:tcW w:w="859" w:type="pct"/>
            <w:shd w:val="clear" w:color="auto" w:fill="auto"/>
          </w:tcPr>
          <w:p w14:paraId="30E61D6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0703A11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31469AB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1253" w:type="pct"/>
            <w:shd w:val="clear" w:color="auto" w:fill="auto"/>
          </w:tcPr>
          <w:p w14:paraId="7CA9FEE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r>
      <w:tr w:rsidR="00E2697A" w:rsidRPr="00221370" w14:paraId="3182BB8C" w14:textId="77777777" w:rsidTr="00E2697A">
        <w:trPr>
          <w:trHeight w:val="280"/>
        </w:trPr>
        <w:tc>
          <w:tcPr>
            <w:tcW w:w="365" w:type="pct"/>
            <w:vMerge/>
            <w:shd w:val="clear" w:color="auto" w:fill="auto"/>
          </w:tcPr>
          <w:p w14:paraId="0B8C7703"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auto"/>
          </w:tcPr>
          <w:p w14:paraId="26BE69E2"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auto"/>
          </w:tcPr>
          <w:p w14:paraId="71F0DAFD" w14:textId="77777777" w:rsidR="00E2697A" w:rsidRPr="00221370" w:rsidRDefault="00E2697A" w:rsidP="005A3308">
            <w:pPr>
              <w:spacing w:after="0" w:line="240" w:lineRule="auto"/>
              <w:rPr>
                <w:rFonts w:cstheme="minorHAnsi"/>
                <w:spacing w:val="-6"/>
                <w:sz w:val="16"/>
                <w:szCs w:val="16"/>
                <w:lang w:val="en-GB"/>
              </w:rPr>
            </w:pPr>
          </w:p>
        </w:tc>
        <w:tc>
          <w:tcPr>
            <w:tcW w:w="413" w:type="pct"/>
            <w:shd w:val="clear" w:color="auto" w:fill="auto"/>
          </w:tcPr>
          <w:p w14:paraId="400E1E9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GIP-9a (subscale of the GIP-28)</w:t>
            </w:r>
          </w:p>
        </w:tc>
        <w:tc>
          <w:tcPr>
            <w:tcW w:w="859" w:type="pct"/>
            <w:shd w:val="clear" w:color="auto" w:fill="auto"/>
          </w:tcPr>
          <w:p w14:paraId="78B831F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Observation by health professional</w:t>
            </w:r>
          </w:p>
        </w:tc>
        <w:tc>
          <w:tcPr>
            <w:tcW w:w="469" w:type="pct"/>
            <w:shd w:val="clear" w:color="auto" w:fill="auto"/>
          </w:tcPr>
          <w:p w14:paraId="4D60AF0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2 to 3 weeks</w:t>
            </w:r>
          </w:p>
        </w:tc>
        <w:tc>
          <w:tcPr>
            <w:tcW w:w="276" w:type="pct"/>
            <w:shd w:val="clear" w:color="auto" w:fill="auto"/>
          </w:tcPr>
          <w:p w14:paraId="1127C70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9</w:t>
            </w:r>
          </w:p>
        </w:tc>
        <w:tc>
          <w:tcPr>
            <w:tcW w:w="1253" w:type="pct"/>
            <w:shd w:val="clear" w:color="auto" w:fill="auto"/>
          </w:tcPr>
          <w:p w14:paraId="3E0A704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(options not described)</w:t>
            </w:r>
          </w:p>
        </w:tc>
      </w:tr>
      <w:tr w:rsidR="00E2697A" w:rsidRPr="00221370" w14:paraId="729E5802" w14:textId="77777777" w:rsidTr="00E2697A">
        <w:tc>
          <w:tcPr>
            <w:tcW w:w="365" w:type="pct"/>
          </w:tcPr>
          <w:p w14:paraId="7F61BC94" w14:textId="3434B6DF"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IMD </w:t>
            </w:r>
            <w:r w:rsidR="00CE4E81" w:rsidRPr="00CE4E81">
              <w:rPr>
                <w:rFonts w:ascii="Calibri" w:hAnsi="Calibri" w:cs="Calibri"/>
                <w:sz w:val="16"/>
              </w:rPr>
              <w:t>[49]</w:t>
            </w:r>
            <w:r w:rsidRPr="00221370">
              <w:rPr>
                <w:rFonts w:cstheme="minorHAnsi"/>
                <w:spacing w:val="-6"/>
                <w:sz w:val="16"/>
                <w:szCs w:val="16"/>
                <w:lang w:val="en-GB"/>
              </w:rPr>
              <w:t xml:space="preserve"> </w:t>
            </w:r>
          </w:p>
        </w:tc>
        <w:tc>
          <w:tcPr>
            <w:tcW w:w="399" w:type="pct"/>
          </w:tcPr>
          <w:p w14:paraId="638C67F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w:t>
            </w:r>
          </w:p>
          <w:p w14:paraId="1C7E0FE2" w14:textId="4537B8E5" w:rsidR="00E2697A" w:rsidRPr="00221370" w:rsidRDefault="00CE4E81" w:rsidP="005A3308">
            <w:pPr>
              <w:spacing w:after="0" w:line="240" w:lineRule="auto"/>
              <w:rPr>
                <w:rFonts w:cstheme="minorHAnsi"/>
                <w:spacing w:val="-6"/>
                <w:sz w:val="16"/>
                <w:szCs w:val="16"/>
                <w:lang w:val="en-GB"/>
              </w:rPr>
            </w:pPr>
            <w:r w:rsidRPr="00CE4E81">
              <w:rPr>
                <w:rFonts w:ascii="Calibri" w:hAnsi="Calibri" w:cs="Calibri"/>
                <w:sz w:val="16"/>
              </w:rPr>
              <w:t>[49]</w:t>
            </w:r>
          </w:p>
        </w:tc>
        <w:tc>
          <w:tcPr>
            <w:tcW w:w="966" w:type="pct"/>
          </w:tcPr>
          <w:p w14:paraId="2B3402B5" w14:textId="77777777" w:rsidR="00E2697A" w:rsidRPr="00221370" w:rsidRDefault="00E2697A" w:rsidP="005A3308">
            <w:pPr>
              <w:numPr>
                <w:ilvl w:val="0"/>
                <w:numId w:val="12"/>
              </w:numPr>
              <w:spacing w:after="0" w:line="240" w:lineRule="auto"/>
              <w:rPr>
                <w:rFonts w:cstheme="minorHAnsi"/>
                <w:spacing w:val="-6"/>
                <w:sz w:val="16"/>
                <w:szCs w:val="16"/>
                <w:lang w:val="en-GB"/>
              </w:rPr>
            </w:pPr>
            <w:r w:rsidRPr="00221370">
              <w:rPr>
                <w:rFonts w:cstheme="minorHAnsi"/>
                <w:spacing w:val="-6"/>
                <w:sz w:val="16"/>
                <w:szCs w:val="16"/>
                <w:lang w:val="en-GB"/>
              </w:rPr>
              <w:t>‘Mental decline’ or  ‘impairment’</w:t>
            </w:r>
          </w:p>
          <w:p w14:paraId="055896AD" w14:textId="77777777" w:rsidR="00E2697A" w:rsidRPr="00221370" w:rsidRDefault="00E2697A" w:rsidP="005A3308">
            <w:pPr>
              <w:numPr>
                <w:ilvl w:val="0"/>
                <w:numId w:val="12"/>
              </w:numPr>
              <w:spacing w:after="0" w:line="240" w:lineRule="auto"/>
              <w:rPr>
                <w:rFonts w:cstheme="minorHAnsi"/>
                <w:spacing w:val="-6"/>
                <w:sz w:val="16"/>
                <w:szCs w:val="16"/>
                <w:lang w:val="en-GB"/>
              </w:rPr>
            </w:pPr>
            <w:r w:rsidRPr="00221370">
              <w:rPr>
                <w:rFonts w:cstheme="minorHAnsi"/>
                <w:spacing w:val="-6"/>
                <w:sz w:val="16"/>
                <w:szCs w:val="16"/>
                <w:lang w:val="en-GB"/>
              </w:rPr>
              <w:t>Older adults, particularly with dementia</w:t>
            </w:r>
          </w:p>
          <w:p w14:paraId="329911D0" w14:textId="77777777" w:rsidR="00E2697A" w:rsidRPr="00221370" w:rsidRDefault="00E2697A" w:rsidP="005A3308">
            <w:pPr>
              <w:numPr>
                <w:ilvl w:val="0"/>
                <w:numId w:val="12"/>
              </w:numPr>
              <w:spacing w:after="0" w:line="240" w:lineRule="auto"/>
              <w:rPr>
                <w:rFonts w:cstheme="minorHAnsi"/>
                <w:spacing w:val="-6"/>
                <w:sz w:val="16"/>
                <w:szCs w:val="16"/>
                <w:lang w:val="en-GB"/>
              </w:rPr>
            </w:pPr>
            <w:r w:rsidRPr="00221370">
              <w:rPr>
                <w:rFonts w:cstheme="minorHAnsi"/>
                <w:spacing w:val="-6"/>
                <w:sz w:val="16"/>
                <w:szCs w:val="16"/>
                <w:lang w:val="en-GB"/>
              </w:rPr>
              <w:t>Research. (Possibly also for clinical evaluation of progression but should not be used for diagnosis)</w:t>
            </w:r>
          </w:p>
        </w:tc>
        <w:tc>
          <w:tcPr>
            <w:tcW w:w="413" w:type="pct"/>
          </w:tcPr>
          <w:p w14:paraId="354D1D6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n/a</w:t>
            </w:r>
          </w:p>
        </w:tc>
        <w:tc>
          <w:tcPr>
            <w:tcW w:w="859" w:type="pct"/>
          </w:tcPr>
          <w:p w14:paraId="6A6E8F4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reported</w:t>
            </w:r>
          </w:p>
        </w:tc>
        <w:tc>
          <w:tcPr>
            <w:tcW w:w="469" w:type="pct"/>
          </w:tcPr>
          <w:p w14:paraId="2E7C595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Not reported</w:t>
            </w:r>
          </w:p>
          <w:p w14:paraId="737CF6D6" w14:textId="77777777" w:rsidR="00E2697A" w:rsidRPr="00221370" w:rsidRDefault="00E2697A" w:rsidP="005A3308">
            <w:pPr>
              <w:spacing w:after="0" w:line="240" w:lineRule="auto"/>
              <w:rPr>
                <w:rFonts w:cstheme="minorHAnsi"/>
                <w:spacing w:val="-6"/>
                <w:sz w:val="16"/>
                <w:szCs w:val="16"/>
                <w:lang w:val="en-GB"/>
              </w:rPr>
            </w:pPr>
          </w:p>
        </w:tc>
        <w:tc>
          <w:tcPr>
            <w:tcW w:w="276" w:type="pct"/>
          </w:tcPr>
          <w:p w14:paraId="1C16567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w:t>
            </w:r>
          </w:p>
        </w:tc>
        <w:tc>
          <w:tcPr>
            <w:tcW w:w="1253" w:type="pct"/>
          </w:tcPr>
          <w:p w14:paraId="200014A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Items are rated using categories that are associated with weighted scores depending on the item. </w:t>
            </w:r>
          </w:p>
          <w:p w14:paraId="3E2458E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0=“Absent”; 2/3=“Mild-moderate / discontinuous symptoms”; 4/5/6=“Severe / continuous symptoms”</w:t>
            </w:r>
          </w:p>
          <w:p w14:paraId="1374604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sum of item scores. Range 0 to 15</w:t>
            </w:r>
          </w:p>
        </w:tc>
      </w:tr>
      <w:tr w:rsidR="00E2697A" w:rsidRPr="00221370" w14:paraId="5EC5C513" w14:textId="77777777" w:rsidTr="00E2697A">
        <w:tc>
          <w:tcPr>
            <w:tcW w:w="365" w:type="pct"/>
            <w:vMerge w:val="restart"/>
            <w:shd w:val="clear" w:color="auto" w:fill="auto"/>
          </w:tcPr>
          <w:p w14:paraId="3FA34B39" w14:textId="5E1078BD"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KBCI </w:t>
            </w:r>
            <w:r w:rsidR="00CE4E81" w:rsidRPr="00CE4E81">
              <w:rPr>
                <w:rFonts w:ascii="Calibri" w:hAnsi="Calibri" w:cs="Calibri"/>
                <w:sz w:val="16"/>
              </w:rPr>
              <w:t>[50,104]</w:t>
            </w:r>
          </w:p>
        </w:tc>
        <w:tc>
          <w:tcPr>
            <w:tcW w:w="399" w:type="pct"/>
            <w:vMerge w:val="restart"/>
            <w:shd w:val="clear" w:color="auto" w:fill="auto"/>
          </w:tcPr>
          <w:p w14:paraId="7689A55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w:t>
            </w:r>
          </w:p>
          <w:p w14:paraId="1999006E" w14:textId="08414FF5"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rPr>
              <w:t>[93]</w:t>
            </w:r>
            <w:r w:rsidR="00E2697A" w:rsidRPr="00221370">
              <w:rPr>
                <w:rFonts w:cstheme="minorHAnsi"/>
                <w:spacing w:val="-6"/>
                <w:sz w:val="16"/>
                <w:szCs w:val="16"/>
                <w:lang w:val="en-GB"/>
              </w:rPr>
              <w:t xml:space="preserve"> </w:t>
            </w:r>
          </w:p>
          <w:p w14:paraId="1DB23F53" w14:textId="77777777" w:rsidR="00E2697A" w:rsidRPr="00221370" w:rsidRDefault="00E2697A" w:rsidP="005A3308">
            <w:pPr>
              <w:spacing w:after="0" w:line="240" w:lineRule="auto"/>
              <w:rPr>
                <w:rFonts w:cstheme="minorHAnsi"/>
                <w:spacing w:val="-6"/>
                <w:sz w:val="16"/>
                <w:szCs w:val="16"/>
                <w:lang w:val="en-GB"/>
              </w:rPr>
            </w:pPr>
          </w:p>
        </w:tc>
        <w:tc>
          <w:tcPr>
            <w:tcW w:w="966" w:type="pct"/>
            <w:vMerge w:val="restart"/>
            <w:shd w:val="clear" w:color="auto" w:fill="auto"/>
          </w:tcPr>
          <w:p w14:paraId="5A3411F1" w14:textId="77777777" w:rsidR="00E2697A" w:rsidRPr="00221370" w:rsidRDefault="00E2697A" w:rsidP="005A3308">
            <w:pPr>
              <w:numPr>
                <w:ilvl w:val="0"/>
                <w:numId w:val="11"/>
              </w:numPr>
              <w:spacing w:after="0" w:line="240" w:lineRule="auto"/>
              <w:rPr>
                <w:rFonts w:cstheme="minorHAnsi"/>
                <w:spacing w:val="-6"/>
                <w:sz w:val="16"/>
                <w:szCs w:val="16"/>
                <w:lang w:val="en-GB"/>
              </w:rPr>
            </w:pPr>
            <w:r w:rsidRPr="00221370">
              <w:rPr>
                <w:rFonts w:cstheme="minorHAnsi"/>
                <w:spacing w:val="-6"/>
                <w:sz w:val="16"/>
                <w:szCs w:val="16"/>
                <w:lang w:val="en-GB"/>
              </w:rPr>
              <w:t>Behaviour change</w:t>
            </w:r>
          </w:p>
          <w:p w14:paraId="1AA12CA2" w14:textId="77777777" w:rsidR="00E2697A" w:rsidRPr="00221370" w:rsidRDefault="00E2697A" w:rsidP="005A3308">
            <w:pPr>
              <w:numPr>
                <w:ilvl w:val="0"/>
                <w:numId w:val="11"/>
              </w:numPr>
              <w:spacing w:after="0" w:line="240" w:lineRule="auto"/>
              <w:rPr>
                <w:rFonts w:cstheme="minorHAnsi"/>
                <w:spacing w:val="-6"/>
                <w:sz w:val="16"/>
                <w:szCs w:val="16"/>
                <w:lang w:val="en-GB"/>
              </w:rPr>
            </w:pPr>
            <w:r w:rsidRPr="00221370">
              <w:rPr>
                <w:rFonts w:cstheme="minorHAnsi"/>
                <w:spacing w:val="-6"/>
                <w:sz w:val="16"/>
                <w:szCs w:val="16"/>
                <w:lang w:val="en-GB"/>
              </w:rPr>
              <w:t>Traumatic Brain Injury</w:t>
            </w:r>
          </w:p>
          <w:p w14:paraId="343A13C6" w14:textId="77777777" w:rsidR="00E2697A" w:rsidRPr="00221370" w:rsidRDefault="00E2697A" w:rsidP="005A3308">
            <w:pPr>
              <w:numPr>
                <w:ilvl w:val="0"/>
                <w:numId w:val="11"/>
              </w:numPr>
              <w:spacing w:after="0" w:line="240" w:lineRule="auto"/>
              <w:rPr>
                <w:rFonts w:cstheme="minorHAnsi"/>
                <w:spacing w:val="-6"/>
                <w:sz w:val="16"/>
                <w:szCs w:val="16"/>
                <w:lang w:val="en-GB"/>
              </w:rPr>
            </w:pPr>
            <w:r w:rsidRPr="00221370">
              <w:rPr>
                <w:rFonts w:cstheme="minorHAnsi"/>
                <w:spacing w:val="-6"/>
                <w:sz w:val="16"/>
                <w:szCs w:val="16"/>
                <w:lang w:val="en-GB"/>
              </w:rPr>
              <w:t>Clinical and research</w:t>
            </w:r>
          </w:p>
          <w:p w14:paraId="3315735D" w14:textId="77777777" w:rsidR="00E2697A" w:rsidRPr="00221370" w:rsidRDefault="00E2697A" w:rsidP="005A3308">
            <w:pPr>
              <w:spacing w:after="0" w:line="240" w:lineRule="auto"/>
              <w:ind w:left="360"/>
              <w:rPr>
                <w:rFonts w:cstheme="minorHAnsi"/>
                <w:spacing w:val="-6"/>
                <w:sz w:val="16"/>
                <w:szCs w:val="16"/>
                <w:lang w:val="en-GB"/>
              </w:rPr>
            </w:pPr>
          </w:p>
        </w:tc>
        <w:tc>
          <w:tcPr>
            <w:tcW w:w="413" w:type="pct"/>
            <w:shd w:val="clear" w:color="auto" w:fill="auto"/>
          </w:tcPr>
          <w:p w14:paraId="58F787D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KBCI-8a</w:t>
            </w:r>
          </w:p>
        </w:tc>
        <w:tc>
          <w:tcPr>
            <w:tcW w:w="859" w:type="pct"/>
            <w:shd w:val="clear" w:color="auto" w:fill="auto"/>
          </w:tcPr>
          <w:p w14:paraId="2B23CAE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reported via paper and pencil</w:t>
            </w:r>
          </w:p>
        </w:tc>
        <w:tc>
          <w:tcPr>
            <w:tcW w:w="469" w:type="pct"/>
            <w:shd w:val="clear" w:color="auto" w:fill="auto"/>
          </w:tcPr>
          <w:p w14:paraId="172CD54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Not reported</w:t>
            </w:r>
          </w:p>
        </w:tc>
        <w:tc>
          <w:tcPr>
            <w:tcW w:w="276" w:type="pct"/>
            <w:shd w:val="clear" w:color="auto" w:fill="auto"/>
          </w:tcPr>
          <w:p w14:paraId="2DFF670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8 </w:t>
            </w:r>
          </w:p>
        </w:tc>
        <w:tc>
          <w:tcPr>
            <w:tcW w:w="1253" w:type="pct"/>
            <w:shd w:val="clear" w:color="auto" w:fill="auto"/>
          </w:tcPr>
          <w:p w14:paraId="3A1F532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(all options described) Total score is the sum item scores but the scores attributed to the Likert scale and therefore the range is unspecified.</w:t>
            </w:r>
          </w:p>
        </w:tc>
      </w:tr>
      <w:tr w:rsidR="00E2697A" w:rsidRPr="00221370" w14:paraId="31C60432" w14:textId="77777777" w:rsidTr="00E2697A">
        <w:tc>
          <w:tcPr>
            <w:tcW w:w="365" w:type="pct"/>
            <w:vMerge/>
            <w:shd w:val="clear" w:color="auto" w:fill="auto"/>
          </w:tcPr>
          <w:p w14:paraId="642655CC"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auto"/>
          </w:tcPr>
          <w:p w14:paraId="2DB66287"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auto"/>
          </w:tcPr>
          <w:p w14:paraId="48EEB2B4" w14:textId="77777777" w:rsidR="00E2697A" w:rsidRPr="00221370" w:rsidRDefault="00E2697A" w:rsidP="005A3308">
            <w:pPr>
              <w:spacing w:after="0" w:line="240" w:lineRule="auto"/>
              <w:ind w:left="360"/>
              <w:rPr>
                <w:rFonts w:cstheme="minorHAnsi"/>
                <w:spacing w:val="-6"/>
                <w:sz w:val="16"/>
                <w:szCs w:val="16"/>
                <w:lang w:val="en-GB"/>
              </w:rPr>
            </w:pPr>
          </w:p>
        </w:tc>
        <w:tc>
          <w:tcPr>
            <w:tcW w:w="413" w:type="pct"/>
            <w:shd w:val="clear" w:color="auto" w:fill="auto"/>
          </w:tcPr>
          <w:p w14:paraId="084A7F2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KBCI-10a</w:t>
            </w:r>
          </w:p>
        </w:tc>
        <w:tc>
          <w:tcPr>
            <w:tcW w:w="859" w:type="pct"/>
            <w:shd w:val="clear" w:color="auto" w:fill="auto"/>
          </w:tcPr>
          <w:p w14:paraId="2CFDCEB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reported via paper and pencil</w:t>
            </w:r>
          </w:p>
        </w:tc>
        <w:tc>
          <w:tcPr>
            <w:tcW w:w="469" w:type="pct"/>
            <w:shd w:val="clear" w:color="auto" w:fill="auto"/>
          </w:tcPr>
          <w:p w14:paraId="1FF1305C" w14:textId="77777777" w:rsidR="00E2697A" w:rsidRPr="00221370" w:rsidDel="001536BE"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Not reported</w:t>
            </w:r>
          </w:p>
        </w:tc>
        <w:tc>
          <w:tcPr>
            <w:tcW w:w="276" w:type="pct"/>
            <w:shd w:val="clear" w:color="auto" w:fill="auto"/>
          </w:tcPr>
          <w:p w14:paraId="02D8EB0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10</w:t>
            </w:r>
          </w:p>
        </w:tc>
        <w:tc>
          <w:tcPr>
            <w:tcW w:w="1253" w:type="pct"/>
            <w:shd w:val="clear" w:color="auto" w:fill="auto"/>
          </w:tcPr>
          <w:p w14:paraId="56BD2875"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(all options described) Total score is the sum item scores but the scores attributed to the Likert scale and therefore the range is unspecified.</w:t>
            </w:r>
          </w:p>
        </w:tc>
      </w:tr>
      <w:tr w:rsidR="00E2697A" w:rsidRPr="00221370" w14:paraId="6D790A91" w14:textId="77777777" w:rsidTr="00E2697A">
        <w:tc>
          <w:tcPr>
            <w:tcW w:w="365" w:type="pct"/>
            <w:vMerge w:val="restart"/>
          </w:tcPr>
          <w:p w14:paraId="149BCE07" w14:textId="591E61F9"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LARS </w:t>
            </w:r>
            <w:r w:rsidR="00CE4E81" w:rsidRPr="00CE4E81">
              <w:rPr>
                <w:rFonts w:ascii="Calibri" w:hAnsi="Calibri" w:cs="Calibri"/>
                <w:sz w:val="16"/>
              </w:rPr>
              <w:t>[39]</w:t>
            </w:r>
          </w:p>
          <w:p w14:paraId="383BB08B" w14:textId="77777777" w:rsidR="00E2697A" w:rsidRPr="00221370" w:rsidRDefault="00E2697A" w:rsidP="005A3308">
            <w:pPr>
              <w:spacing w:after="0" w:line="240" w:lineRule="auto"/>
              <w:rPr>
                <w:rFonts w:cstheme="minorHAnsi"/>
                <w:spacing w:val="-6"/>
                <w:sz w:val="16"/>
                <w:szCs w:val="16"/>
                <w:lang w:val="en-GB"/>
              </w:rPr>
            </w:pPr>
          </w:p>
        </w:tc>
        <w:tc>
          <w:tcPr>
            <w:tcW w:w="399" w:type="pct"/>
            <w:vMerge w:val="restart"/>
          </w:tcPr>
          <w:p w14:paraId="64F0A1B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w:t>
            </w:r>
          </w:p>
          <w:p w14:paraId="7E787517" w14:textId="3650891E"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rPr>
              <w:t>[65,70,83]</w:t>
            </w:r>
          </w:p>
        </w:tc>
        <w:tc>
          <w:tcPr>
            <w:tcW w:w="966" w:type="pct"/>
            <w:vMerge w:val="restart"/>
          </w:tcPr>
          <w:p w14:paraId="6E30F97A" w14:textId="77777777" w:rsidR="00E2697A" w:rsidRPr="00221370" w:rsidRDefault="00E2697A" w:rsidP="005A3308">
            <w:pPr>
              <w:numPr>
                <w:ilvl w:val="0"/>
                <w:numId w:val="10"/>
              </w:numPr>
              <w:spacing w:after="0" w:line="240" w:lineRule="auto"/>
              <w:rPr>
                <w:rFonts w:cstheme="minorHAnsi"/>
                <w:spacing w:val="-6"/>
                <w:sz w:val="16"/>
                <w:szCs w:val="16"/>
                <w:lang w:val="en-GB"/>
              </w:rPr>
            </w:pPr>
            <w:r w:rsidRPr="00221370">
              <w:rPr>
                <w:rFonts w:cstheme="minorHAnsi"/>
                <w:spacing w:val="-6"/>
                <w:sz w:val="16"/>
                <w:szCs w:val="16"/>
                <w:lang w:val="en-GB"/>
              </w:rPr>
              <w:t>Apathy</w:t>
            </w:r>
          </w:p>
          <w:p w14:paraId="67DF9C8D" w14:textId="77777777" w:rsidR="00E2697A" w:rsidRPr="00221370" w:rsidRDefault="00E2697A" w:rsidP="005A3308">
            <w:pPr>
              <w:numPr>
                <w:ilvl w:val="0"/>
                <w:numId w:val="10"/>
              </w:numPr>
              <w:spacing w:after="0" w:line="240" w:lineRule="auto"/>
              <w:rPr>
                <w:rFonts w:cstheme="minorHAnsi"/>
                <w:spacing w:val="-6"/>
                <w:sz w:val="16"/>
                <w:szCs w:val="16"/>
                <w:lang w:val="en-GB"/>
              </w:rPr>
            </w:pPr>
            <w:r w:rsidRPr="00221370">
              <w:rPr>
                <w:rFonts w:cstheme="minorHAnsi"/>
                <w:spacing w:val="-6"/>
                <w:sz w:val="16"/>
                <w:szCs w:val="16"/>
                <w:lang w:val="en-GB"/>
              </w:rPr>
              <w:t>Parkinson’s Disease</w:t>
            </w:r>
          </w:p>
          <w:p w14:paraId="0885C855" w14:textId="77777777" w:rsidR="00E2697A" w:rsidRPr="00221370" w:rsidRDefault="00E2697A" w:rsidP="005A3308">
            <w:pPr>
              <w:numPr>
                <w:ilvl w:val="0"/>
                <w:numId w:val="10"/>
              </w:numPr>
              <w:spacing w:after="0" w:line="240" w:lineRule="auto"/>
              <w:rPr>
                <w:rFonts w:cstheme="minorHAnsi"/>
                <w:spacing w:val="-6"/>
                <w:sz w:val="16"/>
                <w:szCs w:val="16"/>
                <w:lang w:val="en-GB"/>
              </w:rPr>
            </w:pPr>
            <w:r w:rsidRPr="00221370">
              <w:rPr>
                <w:rFonts w:cstheme="minorHAnsi"/>
                <w:spacing w:val="-6"/>
                <w:sz w:val="16"/>
                <w:szCs w:val="16"/>
                <w:lang w:val="en-GB"/>
              </w:rPr>
              <w:t>Clinical and research?</w:t>
            </w:r>
          </w:p>
        </w:tc>
        <w:tc>
          <w:tcPr>
            <w:tcW w:w="413" w:type="pct"/>
          </w:tcPr>
          <w:p w14:paraId="0F63291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LARS-C</w:t>
            </w:r>
          </w:p>
        </w:tc>
        <w:tc>
          <w:tcPr>
            <w:tcW w:w="859" w:type="pct"/>
          </w:tcPr>
          <w:p w14:paraId="6A2B2FE3" w14:textId="77777777" w:rsidR="00E2697A" w:rsidRPr="00221370" w:rsidRDefault="00E2697A" w:rsidP="005A3308">
            <w:pPr>
              <w:spacing w:after="0" w:line="240" w:lineRule="auto"/>
              <w:rPr>
                <w:rFonts w:cstheme="minorHAnsi"/>
                <w:sz w:val="16"/>
                <w:szCs w:val="16"/>
                <w:lang w:val="en-GB"/>
              </w:rPr>
            </w:pPr>
            <w:r w:rsidRPr="00221370">
              <w:rPr>
                <w:rFonts w:cstheme="minorHAnsi"/>
                <w:spacing w:val="-6"/>
                <w:sz w:val="16"/>
                <w:szCs w:val="16"/>
                <w:lang w:val="en-GB"/>
              </w:rPr>
              <w:t>Interviewer-judgement informed by patient self-report and interviewer observations during the interview with the patient</w:t>
            </w:r>
          </w:p>
          <w:p w14:paraId="15D918F2" w14:textId="77777777" w:rsidR="00E2697A" w:rsidRPr="00221370" w:rsidRDefault="00E2697A" w:rsidP="005A3308">
            <w:pPr>
              <w:spacing w:after="0" w:line="240" w:lineRule="auto"/>
              <w:rPr>
                <w:rFonts w:cstheme="minorHAnsi"/>
                <w:sz w:val="16"/>
                <w:szCs w:val="16"/>
                <w:lang w:val="en-GB"/>
              </w:rPr>
            </w:pPr>
          </w:p>
        </w:tc>
        <w:tc>
          <w:tcPr>
            <w:tcW w:w="469" w:type="pct"/>
          </w:tcPr>
          <w:p w14:paraId="449EAA9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4 weeks</w:t>
            </w:r>
          </w:p>
        </w:tc>
        <w:tc>
          <w:tcPr>
            <w:tcW w:w="276" w:type="pct"/>
          </w:tcPr>
          <w:p w14:paraId="1603694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33</w:t>
            </w:r>
          </w:p>
        </w:tc>
        <w:tc>
          <w:tcPr>
            <w:tcW w:w="1253" w:type="pct"/>
          </w:tcPr>
          <w:p w14:paraId="1BEA9D6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Four items are based on 3 or 5 point Likert scales (all options described)</w:t>
            </w:r>
          </w:p>
          <w:p w14:paraId="12A4BB9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For the remaining items, patient responses are categorised by the interviewer as 1 or -1 (all options described). Items are scored 0 if they are rated ‘N/A’ or the interviewer was not able to categorise the reply.</w:t>
            </w:r>
          </w:p>
          <w:p w14:paraId="54BCE3B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item scores. Range -36 to 36.</w:t>
            </w:r>
          </w:p>
        </w:tc>
      </w:tr>
      <w:tr w:rsidR="00E2697A" w:rsidRPr="00221370" w14:paraId="37B0B6AD" w14:textId="77777777" w:rsidTr="00E2697A">
        <w:tc>
          <w:tcPr>
            <w:tcW w:w="365" w:type="pct"/>
            <w:vMerge/>
          </w:tcPr>
          <w:p w14:paraId="57975F20"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6529319A"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7860DF1F" w14:textId="77777777" w:rsidR="00E2697A" w:rsidRPr="00221370" w:rsidRDefault="00E2697A" w:rsidP="005A3308">
            <w:pPr>
              <w:numPr>
                <w:ilvl w:val="0"/>
                <w:numId w:val="10"/>
              </w:numPr>
              <w:spacing w:after="0" w:line="240" w:lineRule="auto"/>
              <w:rPr>
                <w:rFonts w:cstheme="minorHAnsi"/>
                <w:spacing w:val="-6"/>
                <w:sz w:val="16"/>
                <w:szCs w:val="16"/>
                <w:lang w:val="en-GB"/>
              </w:rPr>
            </w:pPr>
          </w:p>
        </w:tc>
        <w:tc>
          <w:tcPr>
            <w:tcW w:w="413" w:type="pct"/>
          </w:tcPr>
          <w:p w14:paraId="375CA3F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LARS-I</w:t>
            </w:r>
          </w:p>
        </w:tc>
        <w:tc>
          <w:tcPr>
            <w:tcW w:w="859" w:type="pct"/>
          </w:tcPr>
          <w:p w14:paraId="780B36B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Interviewer-judgement informed by informant-responses during the interview with the informant</w:t>
            </w:r>
          </w:p>
        </w:tc>
        <w:tc>
          <w:tcPr>
            <w:tcW w:w="469" w:type="pct"/>
          </w:tcPr>
          <w:p w14:paraId="613FBBB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4 weeks</w:t>
            </w:r>
          </w:p>
        </w:tc>
        <w:tc>
          <w:tcPr>
            <w:tcW w:w="276" w:type="pct"/>
          </w:tcPr>
          <w:p w14:paraId="65121BC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33</w:t>
            </w:r>
          </w:p>
        </w:tc>
        <w:tc>
          <w:tcPr>
            <w:tcW w:w="1253" w:type="pct"/>
          </w:tcPr>
          <w:p w14:paraId="02C14EA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Five items are based on 3 or 5 point Likert scales (all options described)</w:t>
            </w:r>
          </w:p>
          <w:p w14:paraId="4CF34BF0"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For the remaining items, informant responses are categorised by the interviewer as 1 or -1 (all options described). Items are scored 0 if they are rated ‘N/A’ or the interviewer was not able to categorise the reply.</w:t>
            </w:r>
          </w:p>
          <w:p w14:paraId="2CB505E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item scores. Range -36 to 36.</w:t>
            </w:r>
          </w:p>
        </w:tc>
      </w:tr>
      <w:tr w:rsidR="00E2697A" w:rsidRPr="00221370" w14:paraId="707A404C" w14:textId="77777777" w:rsidTr="00E2697A">
        <w:trPr>
          <w:trHeight w:val="77"/>
        </w:trPr>
        <w:tc>
          <w:tcPr>
            <w:tcW w:w="365" w:type="pct"/>
            <w:vMerge w:val="restart"/>
          </w:tcPr>
          <w:p w14:paraId="115CEE6E" w14:textId="06D276AA"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NPI </w:t>
            </w:r>
            <w:r w:rsidR="00CE4E81" w:rsidRPr="00CE4E81">
              <w:rPr>
                <w:rFonts w:ascii="Calibri" w:hAnsi="Calibri" w:cs="Calibri"/>
                <w:sz w:val="16"/>
              </w:rPr>
              <w:t>[51]</w:t>
            </w:r>
            <w:r w:rsidRPr="00221370">
              <w:rPr>
                <w:rFonts w:cstheme="minorHAnsi"/>
                <w:spacing w:val="-6"/>
                <w:sz w:val="16"/>
                <w:szCs w:val="16"/>
                <w:lang w:val="en-GB"/>
              </w:rPr>
              <w:t xml:space="preserve"> </w:t>
            </w:r>
          </w:p>
          <w:p w14:paraId="3533B4CC" w14:textId="77777777" w:rsidR="00E2697A" w:rsidRPr="00221370" w:rsidRDefault="00E2697A" w:rsidP="005A3308">
            <w:pPr>
              <w:spacing w:after="0" w:line="240" w:lineRule="auto"/>
              <w:rPr>
                <w:rFonts w:cstheme="minorHAnsi"/>
                <w:spacing w:val="-6"/>
                <w:sz w:val="16"/>
                <w:szCs w:val="16"/>
                <w:lang w:val="en-GB"/>
              </w:rPr>
            </w:pPr>
          </w:p>
          <w:p w14:paraId="1BABD0DA" w14:textId="77777777" w:rsidR="00E2697A" w:rsidRPr="00221370" w:rsidRDefault="00E2697A" w:rsidP="005A3308">
            <w:pPr>
              <w:spacing w:after="0" w:line="240" w:lineRule="auto"/>
              <w:rPr>
                <w:rFonts w:cstheme="minorHAnsi"/>
                <w:spacing w:val="-6"/>
                <w:sz w:val="16"/>
                <w:szCs w:val="16"/>
                <w:lang w:val="en-GB"/>
              </w:rPr>
            </w:pPr>
          </w:p>
          <w:p w14:paraId="2977ED66" w14:textId="77777777" w:rsidR="00E2697A" w:rsidRPr="00221370" w:rsidRDefault="00E2697A" w:rsidP="005A3308">
            <w:pPr>
              <w:spacing w:after="0" w:line="240" w:lineRule="auto"/>
              <w:rPr>
                <w:rFonts w:cstheme="minorHAnsi"/>
                <w:spacing w:val="-6"/>
                <w:sz w:val="16"/>
                <w:szCs w:val="16"/>
                <w:lang w:val="en-GB"/>
              </w:rPr>
            </w:pPr>
          </w:p>
          <w:p w14:paraId="78DB305A" w14:textId="77777777" w:rsidR="00E2697A" w:rsidRPr="00221370" w:rsidRDefault="00E2697A" w:rsidP="005A3308">
            <w:pPr>
              <w:spacing w:after="0" w:line="240" w:lineRule="auto"/>
              <w:rPr>
                <w:rFonts w:cstheme="minorHAnsi"/>
                <w:spacing w:val="-6"/>
                <w:sz w:val="16"/>
                <w:szCs w:val="16"/>
                <w:lang w:val="en-GB"/>
              </w:rPr>
            </w:pPr>
          </w:p>
          <w:p w14:paraId="0BDAE5C8" w14:textId="77777777" w:rsidR="00E2697A" w:rsidRPr="00221370" w:rsidRDefault="00E2697A" w:rsidP="005A3308">
            <w:pPr>
              <w:spacing w:after="0" w:line="240" w:lineRule="auto"/>
              <w:rPr>
                <w:rFonts w:cstheme="minorHAnsi"/>
                <w:spacing w:val="-6"/>
                <w:sz w:val="16"/>
                <w:szCs w:val="16"/>
                <w:lang w:val="en-GB"/>
              </w:rPr>
            </w:pPr>
          </w:p>
          <w:p w14:paraId="67ADF183" w14:textId="77777777" w:rsidR="00E2697A" w:rsidRPr="00221370" w:rsidRDefault="00E2697A" w:rsidP="005A3308">
            <w:pPr>
              <w:spacing w:after="0" w:line="240" w:lineRule="auto"/>
              <w:rPr>
                <w:rFonts w:cstheme="minorHAnsi"/>
                <w:spacing w:val="-6"/>
                <w:sz w:val="16"/>
                <w:szCs w:val="16"/>
                <w:lang w:val="en-GB"/>
              </w:rPr>
            </w:pPr>
          </w:p>
        </w:tc>
        <w:tc>
          <w:tcPr>
            <w:tcW w:w="399" w:type="pct"/>
            <w:vMerge w:val="restart"/>
          </w:tcPr>
          <w:p w14:paraId="17170FD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12</w:t>
            </w:r>
          </w:p>
          <w:p w14:paraId="6AC7C8D4" w14:textId="49869E61" w:rsidR="00E2697A" w:rsidRPr="00221370" w:rsidRDefault="00CE4E81" w:rsidP="005A3308">
            <w:pPr>
              <w:spacing w:after="0" w:line="240" w:lineRule="auto"/>
              <w:rPr>
                <w:rFonts w:cstheme="minorHAnsi"/>
                <w:spacing w:val="-6"/>
                <w:sz w:val="16"/>
                <w:szCs w:val="16"/>
                <w:lang w:val="en-GB"/>
              </w:rPr>
            </w:pPr>
            <w:r w:rsidRPr="00CE4E81">
              <w:rPr>
                <w:rFonts w:ascii="Calibri" w:hAnsi="Calibri" w:cs="Calibri"/>
                <w:sz w:val="16"/>
                <w:szCs w:val="24"/>
              </w:rPr>
              <w:t>[51,66,73,79,84–88,94–96]</w:t>
            </w:r>
          </w:p>
        </w:tc>
        <w:tc>
          <w:tcPr>
            <w:tcW w:w="966" w:type="pct"/>
            <w:vMerge w:val="restart"/>
          </w:tcPr>
          <w:p w14:paraId="0D70546C" w14:textId="77777777" w:rsidR="00E2697A" w:rsidRPr="00221370" w:rsidRDefault="00E2697A" w:rsidP="005A3308">
            <w:pPr>
              <w:numPr>
                <w:ilvl w:val="0"/>
                <w:numId w:val="9"/>
              </w:numPr>
              <w:spacing w:after="0" w:line="240" w:lineRule="auto"/>
              <w:ind w:left="318" w:hanging="318"/>
              <w:rPr>
                <w:rFonts w:cstheme="minorHAnsi"/>
                <w:spacing w:val="-6"/>
                <w:sz w:val="16"/>
                <w:szCs w:val="16"/>
                <w:lang w:val="en-GB"/>
              </w:rPr>
            </w:pPr>
            <w:r w:rsidRPr="00221370">
              <w:rPr>
                <w:rFonts w:cstheme="minorHAnsi"/>
                <w:spacing w:val="-6"/>
                <w:sz w:val="16"/>
                <w:szCs w:val="16"/>
                <w:lang w:val="en-GB"/>
              </w:rPr>
              <w:t>Neuropsychiatric symptoms</w:t>
            </w:r>
          </w:p>
          <w:p w14:paraId="296359D3" w14:textId="77777777" w:rsidR="00E2697A" w:rsidRPr="00221370" w:rsidRDefault="00E2697A" w:rsidP="005A3308">
            <w:pPr>
              <w:numPr>
                <w:ilvl w:val="0"/>
                <w:numId w:val="9"/>
              </w:numPr>
              <w:spacing w:after="0" w:line="240" w:lineRule="auto"/>
              <w:ind w:left="318" w:hanging="318"/>
              <w:rPr>
                <w:rFonts w:cstheme="minorHAnsi"/>
                <w:spacing w:val="-6"/>
                <w:sz w:val="16"/>
                <w:szCs w:val="16"/>
                <w:lang w:val="en-GB"/>
              </w:rPr>
            </w:pPr>
            <w:r w:rsidRPr="00221370">
              <w:rPr>
                <w:rFonts w:cstheme="minorHAnsi"/>
                <w:spacing w:val="-6"/>
                <w:sz w:val="16"/>
                <w:szCs w:val="16"/>
                <w:lang w:val="en-GB"/>
              </w:rPr>
              <w:t>Dementia</w:t>
            </w:r>
          </w:p>
          <w:p w14:paraId="6379BC08" w14:textId="77777777" w:rsidR="00E2697A" w:rsidRPr="00221370" w:rsidRDefault="00E2697A" w:rsidP="005A3308">
            <w:pPr>
              <w:numPr>
                <w:ilvl w:val="0"/>
                <w:numId w:val="9"/>
              </w:numPr>
              <w:spacing w:after="0" w:line="240" w:lineRule="auto"/>
              <w:ind w:left="318" w:hanging="318"/>
              <w:rPr>
                <w:rFonts w:cstheme="minorHAnsi"/>
                <w:spacing w:val="-6"/>
                <w:sz w:val="16"/>
                <w:szCs w:val="16"/>
                <w:lang w:val="en-GB"/>
              </w:rPr>
            </w:pPr>
            <w:r w:rsidRPr="00221370">
              <w:rPr>
                <w:rFonts w:cstheme="minorHAnsi"/>
                <w:spacing w:val="-6"/>
                <w:sz w:val="16"/>
                <w:szCs w:val="16"/>
                <w:lang w:val="en-GB"/>
              </w:rPr>
              <w:t>Research and clinical</w:t>
            </w:r>
          </w:p>
          <w:p w14:paraId="502F6A94"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46188A4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NPI (original)</w:t>
            </w:r>
          </w:p>
        </w:tc>
        <w:tc>
          <w:tcPr>
            <w:tcW w:w="859" w:type="pct"/>
          </w:tcPr>
          <w:p w14:paraId="367DAFD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rated via interview</w:t>
            </w:r>
          </w:p>
        </w:tc>
        <w:tc>
          <w:tcPr>
            <w:tcW w:w="469" w:type="pct"/>
          </w:tcPr>
          <w:p w14:paraId="0ECEBF9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 (and represents a change from behaviour before the illness)</w:t>
            </w:r>
          </w:p>
        </w:tc>
        <w:tc>
          <w:tcPr>
            <w:tcW w:w="276" w:type="pct"/>
          </w:tcPr>
          <w:p w14:paraId="2C98D57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(but rated for frequency and severity)</w:t>
            </w:r>
          </w:p>
        </w:tc>
        <w:tc>
          <w:tcPr>
            <w:tcW w:w="1253" w:type="pct"/>
          </w:tcPr>
          <w:p w14:paraId="7E41958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Screening question (Yes=0; No), with follow-up questions using Likert scales, regarding severity (1 to 3; all options described) and frequency (1 to 4; all options described).</w:t>
            </w:r>
          </w:p>
          <w:p w14:paraId="351387A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Frequency x Severity</w:t>
            </w:r>
          </w:p>
          <w:p w14:paraId="494829D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(a distress rating is also present but not included in total score)</w:t>
            </w:r>
          </w:p>
        </w:tc>
      </w:tr>
      <w:tr w:rsidR="00E2697A" w:rsidRPr="00221370" w14:paraId="1672E069" w14:textId="77777777" w:rsidTr="00E2697A">
        <w:tc>
          <w:tcPr>
            <w:tcW w:w="365" w:type="pct"/>
            <w:vMerge/>
          </w:tcPr>
          <w:p w14:paraId="1D0194FA"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60BD0DEA"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4FCBB4B4"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54E05068"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NPI-A</w:t>
            </w:r>
          </w:p>
        </w:tc>
        <w:tc>
          <w:tcPr>
            <w:tcW w:w="859" w:type="pct"/>
          </w:tcPr>
          <w:p w14:paraId="3C7978A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Informant rated via interview</w:t>
            </w:r>
          </w:p>
        </w:tc>
        <w:tc>
          <w:tcPr>
            <w:tcW w:w="469" w:type="pct"/>
          </w:tcPr>
          <w:p w14:paraId="1B16747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month (and represents a change from behaviour before the illness)</w:t>
            </w:r>
          </w:p>
        </w:tc>
        <w:tc>
          <w:tcPr>
            <w:tcW w:w="276" w:type="pct"/>
          </w:tcPr>
          <w:p w14:paraId="477EABE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1253" w:type="pct"/>
          </w:tcPr>
          <w:p w14:paraId="6194CED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Each item is rated for frequency on the same Likert scale as the original NPI. </w:t>
            </w:r>
          </w:p>
          <w:p w14:paraId="24D03B3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Total score is the sum of frequency scores.</w:t>
            </w:r>
          </w:p>
          <w:p w14:paraId="637B90E7"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(Severity is also rated for the overall domain as per the original NPI procedure, but not included in the total score)</w:t>
            </w:r>
          </w:p>
        </w:tc>
      </w:tr>
      <w:tr w:rsidR="00E2697A" w:rsidRPr="00221370" w14:paraId="7B0FC850" w14:textId="77777777" w:rsidTr="00E2697A">
        <w:trPr>
          <w:trHeight w:val="2103"/>
        </w:trPr>
        <w:tc>
          <w:tcPr>
            <w:tcW w:w="365" w:type="pct"/>
            <w:vMerge/>
          </w:tcPr>
          <w:p w14:paraId="5017E499" w14:textId="77777777" w:rsidR="00E2697A" w:rsidRPr="00221370" w:rsidRDefault="00E2697A" w:rsidP="005A3308">
            <w:pPr>
              <w:spacing w:after="0" w:line="240" w:lineRule="auto"/>
              <w:rPr>
                <w:rFonts w:cstheme="minorHAnsi"/>
                <w:spacing w:val="-6"/>
                <w:sz w:val="16"/>
                <w:szCs w:val="16"/>
                <w:lang w:val="en-GB"/>
              </w:rPr>
            </w:pPr>
          </w:p>
        </w:tc>
        <w:tc>
          <w:tcPr>
            <w:tcW w:w="399" w:type="pct"/>
            <w:vMerge/>
          </w:tcPr>
          <w:p w14:paraId="3FA9B439" w14:textId="77777777" w:rsidR="00E2697A" w:rsidRPr="00221370" w:rsidRDefault="00E2697A" w:rsidP="005A3308">
            <w:pPr>
              <w:spacing w:after="0" w:line="240" w:lineRule="auto"/>
              <w:rPr>
                <w:rFonts w:cstheme="minorHAnsi"/>
                <w:spacing w:val="-6"/>
                <w:sz w:val="16"/>
                <w:szCs w:val="16"/>
                <w:lang w:val="en-GB"/>
              </w:rPr>
            </w:pPr>
          </w:p>
        </w:tc>
        <w:tc>
          <w:tcPr>
            <w:tcW w:w="966" w:type="pct"/>
            <w:vMerge/>
          </w:tcPr>
          <w:p w14:paraId="6C73C519"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305D3A7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NPI-C</w:t>
            </w:r>
          </w:p>
          <w:p w14:paraId="039957D4" w14:textId="77777777" w:rsidR="00E2697A" w:rsidRPr="00221370" w:rsidRDefault="00E2697A" w:rsidP="005A3308">
            <w:pPr>
              <w:spacing w:after="0" w:line="240" w:lineRule="auto"/>
              <w:rPr>
                <w:rFonts w:cstheme="minorHAnsi"/>
                <w:spacing w:val="-6"/>
                <w:sz w:val="16"/>
                <w:szCs w:val="16"/>
                <w:lang w:val="en-GB"/>
              </w:rPr>
            </w:pPr>
          </w:p>
        </w:tc>
        <w:tc>
          <w:tcPr>
            <w:tcW w:w="859" w:type="pct"/>
          </w:tcPr>
          <w:p w14:paraId="2CCB1D0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Clinician-judgement, informed by information from the NPI with an informant and patient as well as other relevant information about the patient. Clinicians must have a minimum of two years</w:t>
            </w:r>
            <w:r>
              <w:rPr>
                <w:rFonts w:cstheme="minorHAnsi"/>
                <w:spacing w:val="-6"/>
                <w:sz w:val="16"/>
                <w:szCs w:val="16"/>
                <w:lang w:val="en-GB"/>
              </w:rPr>
              <w:t>’</w:t>
            </w:r>
            <w:r w:rsidRPr="00221370">
              <w:rPr>
                <w:rFonts w:cstheme="minorHAnsi"/>
                <w:spacing w:val="-6"/>
                <w:sz w:val="16"/>
                <w:szCs w:val="16"/>
                <w:lang w:val="en-GB"/>
              </w:rPr>
              <w:t xml:space="preserve"> experience of NPSs in people with dementia</w:t>
            </w:r>
          </w:p>
          <w:p w14:paraId="0724AA06" w14:textId="77777777" w:rsidR="00E2697A" w:rsidRPr="00221370" w:rsidRDefault="00E2697A" w:rsidP="005A3308">
            <w:pPr>
              <w:spacing w:after="0" w:line="240" w:lineRule="auto"/>
              <w:rPr>
                <w:rFonts w:cstheme="minorHAnsi"/>
                <w:spacing w:val="-6"/>
                <w:sz w:val="16"/>
                <w:szCs w:val="16"/>
                <w:lang w:val="en-GB"/>
              </w:rPr>
            </w:pPr>
          </w:p>
        </w:tc>
        <w:tc>
          <w:tcPr>
            <w:tcW w:w="469" w:type="pct"/>
          </w:tcPr>
          <w:p w14:paraId="249B68E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4 weeks</w:t>
            </w:r>
          </w:p>
          <w:p w14:paraId="7914D6CF" w14:textId="77777777" w:rsidR="00E2697A" w:rsidRPr="00221370" w:rsidRDefault="00E2697A" w:rsidP="005A3308">
            <w:pPr>
              <w:spacing w:after="0" w:line="240" w:lineRule="auto"/>
              <w:rPr>
                <w:rFonts w:cstheme="minorHAnsi"/>
                <w:spacing w:val="-6"/>
                <w:sz w:val="16"/>
                <w:szCs w:val="16"/>
                <w:lang w:val="en-GB"/>
              </w:rPr>
            </w:pPr>
          </w:p>
        </w:tc>
        <w:tc>
          <w:tcPr>
            <w:tcW w:w="276" w:type="pct"/>
          </w:tcPr>
          <w:p w14:paraId="2F81C26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11</w:t>
            </w:r>
          </w:p>
          <w:p w14:paraId="200CB9EC" w14:textId="77777777" w:rsidR="00E2697A" w:rsidRPr="00221370" w:rsidRDefault="00E2697A" w:rsidP="005A3308">
            <w:pPr>
              <w:spacing w:after="0" w:line="240" w:lineRule="auto"/>
              <w:rPr>
                <w:rFonts w:cstheme="minorHAnsi"/>
                <w:spacing w:val="-6"/>
                <w:sz w:val="16"/>
                <w:szCs w:val="16"/>
                <w:lang w:val="en-GB"/>
              </w:rPr>
            </w:pPr>
          </w:p>
        </w:tc>
        <w:tc>
          <w:tcPr>
            <w:tcW w:w="1253" w:type="pct"/>
          </w:tcPr>
          <w:p w14:paraId="234562E9"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Each item is scored individually by informants, employing the Likert method as the original NPI, regarding frequency, severity and distress. Total score is the summation of frequency and severity item scores.</w:t>
            </w:r>
          </w:p>
          <w:p w14:paraId="37F045C2"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A clinical rating method is also required: Each item is also rated by a clinician based on their clinical impressions, informed by the interview with the patient and informant, clinical notes and other carers, rated on Likert scale (0 to 3). Total score is the sum of these clinician rated item scores.</w:t>
            </w:r>
          </w:p>
          <w:p w14:paraId="17B0F766"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Two separate total scores are obtained: one from the informant, one from the clinician.</w:t>
            </w:r>
          </w:p>
        </w:tc>
      </w:tr>
      <w:tr w:rsidR="00E2697A" w:rsidRPr="00221370" w14:paraId="57FAD999" w14:textId="77777777" w:rsidTr="00E2697A">
        <w:tc>
          <w:tcPr>
            <w:tcW w:w="365" w:type="pct"/>
            <w:vMerge w:val="restart"/>
            <w:shd w:val="clear" w:color="auto" w:fill="auto"/>
          </w:tcPr>
          <w:p w14:paraId="2784911C" w14:textId="57393672"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 xml:space="preserve">UPDRS </w:t>
            </w:r>
            <w:r w:rsidR="00CE4E81" w:rsidRPr="00CE4E81">
              <w:rPr>
                <w:rFonts w:ascii="Calibri" w:hAnsi="Calibri" w:cs="Calibri"/>
                <w:sz w:val="16"/>
              </w:rPr>
              <w:t>[52]</w:t>
            </w:r>
            <w:r w:rsidRPr="00221370">
              <w:rPr>
                <w:rFonts w:cstheme="minorHAnsi"/>
                <w:spacing w:val="-6"/>
                <w:sz w:val="16"/>
                <w:szCs w:val="16"/>
                <w:vertAlign w:val="superscript"/>
                <w:lang w:val="en-GB"/>
              </w:rPr>
              <w:t xml:space="preserve">^ </w:t>
            </w:r>
          </w:p>
        </w:tc>
        <w:tc>
          <w:tcPr>
            <w:tcW w:w="399" w:type="pct"/>
            <w:vMerge w:val="restart"/>
            <w:shd w:val="clear" w:color="auto" w:fill="auto"/>
          </w:tcPr>
          <w:p w14:paraId="23BFB65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4</w:t>
            </w:r>
          </w:p>
          <w:p w14:paraId="0CC1FE6C" w14:textId="4BA1667B" w:rsidR="00E2697A" w:rsidRPr="00221370" w:rsidRDefault="000366E5" w:rsidP="005A3308">
            <w:pPr>
              <w:spacing w:after="0" w:line="240" w:lineRule="auto"/>
              <w:rPr>
                <w:rFonts w:cstheme="minorHAnsi"/>
                <w:spacing w:val="-6"/>
                <w:sz w:val="16"/>
                <w:szCs w:val="16"/>
                <w:lang w:val="en-GB"/>
              </w:rPr>
            </w:pPr>
            <w:r w:rsidRPr="000366E5">
              <w:rPr>
                <w:rFonts w:ascii="Calibri" w:hAnsi="Calibri" w:cs="Calibri"/>
                <w:sz w:val="16"/>
                <w:szCs w:val="24"/>
              </w:rPr>
              <w:t>[97–100]</w:t>
            </w:r>
          </w:p>
          <w:p w14:paraId="094A232B" w14:textId="77777777" w:rsidR="00E2697A" w:rsidRPr="00221370" w:rsidRDefault="00E2697A" w:rsidP="005A3308">
            <w:pPr>
              <w:spacing w:after="0" w:line="240" w:lineRule="auto"/>
              <w:rPr>
                <w:rFonts w:cstheme="minorHAnsi"/>
                <w:sz w:val="16"/>
                <w:szCs w:val="16"/>
                <w:lang w:val="en-GB"/>
              </w:rPr>
            </w:pPr>
          </w:p>
        </w:tc>
        <w:tc>
          <w:tcPr>
            <w:tcW w:w="966" w:type="pct"/>
            <w:vMerge w:val="restart"/>
            <w:shd w:val="clear" w:color="auto" w:fill="auto"/>
          </w:tcPr>
          <w:p w14:paraId="7C33E95B"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13" w:type="pct"/>
            <w:shd w:val="clear" w:color="auto" w:fill="auto"/>
          </w:tcPr>
          <w:p w14:paraId="6E8C45DC"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UPRDS</w:t>
            </w:r>
          </w:p>
        </w:tc>
        <w:tc>
          <w:tcPr>
            <w:tcW w:w="859" w:type="pct"/>
            <w:shd w:val="clear" w:color="auto" w:fill="auto"/>
          </w:tcPr>
          <w:p w14:paraId="1661083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469" w:type="pct"/>
            <w:shd w:val="clear" w:color="auto" w:fill="auto"/>
          </w:tcPr>
          <w:p w14:paraId="238563ED"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w:t>
            </w:r>
          </w:p>
        </w:tc>
        <w:tc>
          <w:tcPr>
            <w:tcW w:w="276" w:type="pct"/>
            <w:shd w:val="clear" w:color="auto" w:fill="auto"/>
          </w:tcPr>
          <w:p w14:paraId="4F57402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w:t>
            </w:r>
          </w:p>
        </w:tc>
        <w:tc>
          <w:tcPr>
            <w:tcW w:w="1253" w:type="pct"/>
            <w:shd w:val="clear" w:color="auto" w:fill="auto"/>
          </w:tcPr>
          <w:p w14:paraId="614610AE"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(0 to 4; all options described). No total score calculation required as only 1 item present.</w:t>
            </w:r>
          </w:p>
        </w:tc>
      </w:tr>
      <w:tr w:rsidR="00E2697A" w:rsidRPr="00221370" w14:paraId="66E759F3" w14:textId="77777777" w:rsidTr="00E2697A">
        <w:tc>
          <w:tcPr>
            <w:tcW w:w="365" w:type="pct"/>
            <w:vMerge/>
            <w:shd w:val="clear" w:color="auto" w:fill="FBE4D5"/>
          </w:tcPr>
          <w:p w14:paraId="4D7A9C1F" w14:textId="77777777" w:rsidR="00E2697A" w:rsidRPr="00221370" w:rsidRDefault="00E2697A" w:rsidP="005A3308">
            <w:pPr>
              <w:spacing w:after="0" w:line="240" w:lineRule="auto"/>
              <w:rPr>
                <w:rFonts w:cstheme="minorHAnsi"/>
                <w:spacing w:val="-6"/>
                <w:sz w:val="16"/>
                <w:szCs w:val="16"/>
                <w:lang w:val="en-GB"/>
              </w:rPr>
            </w:pPr>
          </w:p>
        </w:tc>
        <w:tc>
          <w:tcPr>
            <w:tcW w:w="399" w:type="pct"/>
            <w:vMerge/>
            <w:shd w:val="clear" w:color="auto" w:fill="FBE4D5"/>
          </w:tcPr>
          <w:p w14:paraId="73C42D6C" w14:textId="77777777" w:rsidR="00E2697A" w:rsidRPr="00221370" w:rsidRDefault="00E2697A" w:rsidP="005A3308">
            <w:pPr>
              <w:spacing w:after="0" w:line="240" w:lineRule="auto"/>
              <w:rPr>
                <w:rFonts w:cstheme="minorHAnsi"/>
                <w:spacing w:val="-6"/>
                <w:sz w:val="16"/>
                <w:szCs w:val="16"/>
                <w:lang w:val="en-GB"/>
              </w:rPr>
            </w:pPr>
          </w:p>
        </w:tc>
        <w:tc>
          <w:tcPr>
            <w:tcW w:w="966" w:type="pct"/>
            <w:vMerge/>
            <w:shd w:val="clear" w:color="auto" w:fill="FBE4D5"/>
          </w:tcPr>
          <w:p w14:paraId="480F721C" w14:textId="77777777" w:rsidR="00E2697A" w:rsidRPr="00221370" w:rsidRDefault="00E2697A" w:rsidP="005A3308">
            <w:pPr>
              <w:spacing w:after="0" w:line="240" w:lineRule="auto"/>
              <w:rPr>
                <w:rFonts w:cstheme="minorHAnsi"/>
                <w:spacing w:val="-6"/>
                <w:sz w:val="16"/>
                <w:szCs w:val="16"/>
                <w:lang w:val="en-GB"/>
              </w:rPr>
            </w:pPr>
          </w:p>
        </w:tc>
        <w:tc>
          <w:tcPr>
            <w:tcW w:w="413" w:type="pct"/>
          </w:tcPr>
          <w:p w14:paraId="139968FA"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MDS-UPDRS</w:t>
            </w:r>
          </w:p>
        </w:tc>
        <w:tc>
          <w:tcPr>
            <w:tcW w:w="859" w:type="pct"/>
          </w:tcPr>
          <w:p w14:paraId="7F5CF943"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Rater-judgement informed by interview with patient and / or informant</w:t>
            </w:r>
          </w:p>
        </w:tc>
        <w:tc>
          <w:tcPr>
            <w:tcW w:w="469" w:type="pct"/>
          </w:tcPr>
          <w:p w14:paraId="2CD37341"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 week</w:t>
            </w:r>
          </w:p>
        </w:tc>
        <w:tc>
          <w:tcPr>
            <w:tcW w:w="276" w:type="pct"/>
          </w:tcPr>
          <w:p w14:paraId="46F95E74"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1</w:t>
            </w:r>
          </w:p>
        </w:tc>
        <w:tc>
          <w:tcPr>
            <w:tcW w:w="1253" w:type="pct"/>
          </w:tcPr>
          <w:p w14:paraId="67A959CF" w14:textId="77777777" w:rsidR="00E2697A" w:rsidRPr="00221370" w:rsidRDefault="00E2697A" w:rsidP="005A3308">
            <w:pPr>
              <w:spacing w:after="0" w:line="240" w:lineRule="auto"/>
              <w:rPr>
                <w:rFonts w:cstheme="minorHAnsi"/>
                <w:spacing w:val="-6"/>
                <w:sz w:val="16"/>
                <w:szCs w:val="16"/>
                <w:lang w:val="en-GB"/>
              </w:rPr>
            </w:pPr>
            <w:r w:rsidRPr="00221370">
              <w:rPr>
                <w:rFonts w:cstheme="minorHAnsi"/>
                <w:spacing w:val="-6"/>
                <w:sz w:val="16"/>
                <w:szCs w:val="16"/>
                <w:lang w:val="en-GB"/>
              </w:rPr>
              <w:t>Likert scale (0 to 4; all options described). No total score calculation required as only 1 item present.</w:t>
            </w:r>
          </w:p>
        </w:tc>
      </w:tr>
    </w:tbl>
    <w:p w14:paraId="5472B3DD" w14:textId="77777777" w:rsidR="00E2697A" w:rsidRPr="00221370" w:rsidRDefault="00E2697A" w:rsidP="005A3308">
      <w:pPr>
        <w:spacing w:after="0" w:line="240" w:lineRule="auto"/>
        <w:rPr>
          <w:rFonts w:asciiTheme="minorHAnsi" w:hAnsiTheme="minorHAnsi" w:cstheme="minorHAnsi"/>
          <w:spacing w:val="-6"/>
          <w:sz w:val="20"/>
          <w:szCs w:val="24"/>
          <w:lang w:val="en-GB"/>
        </w:rPr>
      </w:pPr>
      <w:r w:rsidRPr="00221370">
        <w:rPr>
          <w:rFonts w:asciiTheme="minorHAnsi" w:hAnsiTheme="minorHAnsi" w:cstheme="minorHAnsi"/>
          <w:spacing w:val="-6"/>
          <w:sz w:val="20"/>
          <w:szCs w:val="24"/>
          <w:vertAlign w:val="superscript"/>
          <w:lang w:val="en-GB"/>
        </w:rPr>
        <w:t>†</w:t>
      </w:r>
      <w:r w:rsidRPr="00221370">
        <w:rPr>
          <w:rFonts w:asciiTheme="minorHAnsi" w:hAnsiTheme="minorHAnsi" w:cstheme="minorHAnsi"/>
          <w:spacing w:val="-6"/>
          <w:sz w:val="20"/>
          <w:szCs w:val="24"/>
          <w:lang w:val="en-GB"/>
        </w:rPr>
        <w:t xml:space="preserve"> Number does not include development article where development article did not meet the inclusion criteria, even if it was later assessed for purposes of content validity</w:t>
      </w:r>
    </w:p>
    <w:p w14:paraId="4F6B1766" w14:textId="77777777" w:rsidR="00E2697A" w:rsidRPr="00221370" w:rsidRDefault="00E2697A" w:rsidP="005A3308">
      <w:pPr>
        <w:spacing w:after="0" w:line="240" w:lineRule="auto"/>
        <w:rPr>
          <w:rFonts w:asciiTheme="minorHAnsi" w:hAnsiTheme="minorHAnsi" w:cstheme="minorHAnsi"/>
          <w:spacing w:val="-6"/>
          <w:sz w:val="20"/>
          <w:szCs w:val="24"/>
          <w:lang w:val="en-GB"/>
        </w:rPr>
      </w:pPr>
      <w:r w:rsidRPr="00221370">
        <w:rPr>
          <w:rFonts w:asciiTheme="minorHAnsi" w:hAnsiTheme="minorHAnsi" w:cstheme="minorHAnsi"/>
          <w:spacing w:val="-6"/>
          <w:sz w:val="20"/>
          <w:szCs w:val="24"/>
          <w:lang w:val="en-GB"/>
        </w:rPr>
        <w:t>* Reverse coding is not included here</w:t>
      </w:r>
    </w:p>
    <w:p w14:paraId="5A6D9665" w14:textId="77777777" w:rsidR="00E2697A" w:rsidRPr="00221370" w:rsidRDefault="00E2697A" w:rsidP="005A3308">
      <w:pPr>
        <w:spacing w:after="0" w:line="240" w:lineRule="auto"/>
        <w:rPr>
          <w:rFonts w:asciiTheme="minorHAnsi" w:hAnsiTheme="minorHAnsi" w:cstheme="minorHAnsi"/>
          <w:spacing w:val="-6"/>
          <w:sz w:val="20"/>
          <w:szCs w:val="24"/>
          <w:lang w:val="en-GB"/>
        </w:rPr>
      </w:pPr>
      <w:r w:rsidRPr="00221370">
        <w:rPr>
          <w:rFonts w:asciiTheme="minorHAnsi" w:hAnsiTheme="minorHAnsi" w:cstheme="minorHAnsi"/>
          <w:spacing w:val="-6"/>
          <w:sz w:val="20"/>
          <w:szCs w:val="24"/>
          <w:vertAlign w:val="superscript"/>
          <w:lang w:val="en-GB"/>
        </w:rPr>
        <w:t>^</w:t>
      </w:r>
      <w:r w:rsidRPr="00221370">
        <w:rPr>
          <w:rFonts w:asciiTheme="minorHAnsi" w:hAnsiTheme="minorHAnsi" w:cstheme="minorHAnsi"/>
          <w:spacing w:val="-6"/>
          <w:sz w:val="20"/>
          <w:szCs w:val="24"/>
          <w:lang w:val="en-GB"/>
        </w:rPr>
        <w:t xml:space="preserve"> Unable to obtain development article for rating </w:t>
      </w:r>
    </w:p>
    <w:p w14:paraId="392F8193" w14:textId="77777777" w:rsidR="00E2697A" w:rsidRPr="00221370" w:rsidRDefault="00E2697A" w:rsidP="005A3308">
      <w:pPr>
        <w:pStyle w:val="Intabletext"/>
        <w:rPr>
          <w:rFonts w:asciiTheme="minorHAnsi" w:hAnsiTheme="minorHAnsi" w:cstheme="minorHAnsi"/>
        </w:rPr>
      </w:pPr>
      <w:r w:rsidRPr="00221370">
        <w:rPr>
          <w:rFonts w:asciiTheme="minorHAnsi" w:hAnsiTheme="minorHAnsi" w:cstheme="minorHAnsi"/>
        </w:rPr>
        <w:t>-  Unable to obtain information</w:t>
      </w:r>
    </w:p>
    <w:p w14:paraId="6E8AB8EB" w14:textId="77777777" w:rsidR="00E2697A" w:rsidRPr="00221370" w:rsidRDefault="00E2697A" w:rsidP="005A3308">
      <w:pPr>
        <w:pStyle w:val="Intabletext"/>
        <w:rPr>
          <w:rFonts w:asciiTheme="minorHAnsi" w:hAnsiTheme="minorHAnsi" w:cstheme="minorHAnsi"/>
        </w:rPr>
      </w:pPr>
      <w:r w:rsidRPr="00221370">
        <w:rPr>
          <w:rFonts w:asciiTheme="minorHAnsi" w:hAnsiTheme="minorHAnsi" w:cstheme="minorHAnsi"/>
        </w:rPr>
        <w:t>Abbreviations: AD-RD, Alzheimer's Disease and Related Dementias Mood Scale; AES Apathy Evaluation Scale; AES-12PD, Apathy Evaluation Scale for Parkinson Disease; AES-C, Apathy Evaluation Scale Clinician; AES-I, Apathy Evaluation Scale Informant; AES-S, Apathy Evaluation Scale Self; AI, Apathy Inventory; AI-C, Apathy Inventory Clinician; AI-I, Apathy Inventory Informant; AI-S, Apathy Inventory Self; AMI, Apathy Motivation Index; AS, Apathy Scale; AS-HC, Apathy Scale Home Care; AS-I, Apathy Scale Informant; AS-S, Apathy Scale Self; b-DAS, brief-Dimensional Apathy Scale;</w:t>
      </w:r>
      <w:r w:rsidRPr="00221370">
        <w:rPr>
          <w:rFonts w:asciiTheme="minorHAnsi" w:hAnsiTheme="minorHAnsi" w:cstheme="minorHAnsi"/>
          <w:color w:val="FF0000"/>
        </w:rPr>
        <w:t xml:space="preserve"> </w:t>
      </w:r>
      <w:r w:rsidRPr="00221370">
        <w:rPr>
          <w:rFonts w:asciiTheme="minorHAnsi" w:hAnsiTheme="minorHAnsi" w:cstheme="minorHAnsi"/>
        </w:rPr>
        <w:t xml:space="preserve">BMDS, Behavioural and Mood Disturbance Scale; BSSD, Behavioral Syndromes Scale for Dementia; DAIR, Dementia Apathy Interview Rating; DAS, Dimensional Apathy Scale; DAS-I, Dimensional Apathy Scale Informant; DAS-S, Dimensional Apathy Scale Self; DEX, Dysexecutive Questionnaire; FrSBe, Frontal Systems Behavior Scale; FrSBe-6a, Frontal Systems Behavior Scale 6-item apathy subscale; FrSBe-11a, Frontal Systems Behavior Scale 11-item apathy subscale; FrSBe-14a, Frontal Systems Behavior Scale 14-item apathy subscale; GDS, Geriatric Depression Scale apathy; GIP, Behavioral Rating Scale for Psychogeriatric Inpatients; IMD, Index of Mental Decline; KBCI, Key Behaviors Change Inventory; KBCI-8a, Key Behaviors Change Inventory 8 item apathy subscale; KBCI-10a, Key Behaviors Change Inventory 10 item apathy subscale; LARS, Lille Apathy Rating Scale; MDS-UPDRS, Movement Disorder Society-Sponsored Revision of the Unified Parkinson’s Disease Rating Scale; NPI, Neuropsychiatric Inventory; NPI-A, Neuropsychiatric Inventory Alternative; NPI-C, Neuropsychiatric Inventory Clinician; UPDRS, Unified Parkinson’s Disease Rating Scale </w:t>
      </w:r>
    </w:p>
    <w:p w14:paraId="5AE50B60" w14:textId="77777777" w:rsidR="00E2697A" w:rsidRPr="00221370" w:rsidRDefault="00E2697A" w:rsidP="005A3308">
      <w:pPr>
        <w:rPr>
          <w:rFonts w:ascii="Cambria" w:hAnsi="Cambria"/>
          <w:sz w:val="28"/>
          <w:lang w:val="en-GB" w:eastAsia="de-CH"/>
        </w:rPr>
      </w:pPr>
    </w:p>
    <w:p w14:paraId="660DAEBA" w14:textId="5B885D07" w:rsidR="0029119A" w:rsidRPr="00221370" w:rsidRDefault="0029119A" w:rsidP="005A3308">
      <w:pPr>
        <w:pStyle w:val="Heading2"/>
        <w:rPr>
          <w:lang w:val="en-GB"/>
        </w:rPr>
      </w:pPr>
      <w:r w:rsidRPr="00221370">
        <w:rPr>
          <w:lang w:val="en-GB"/>
        </w:rPr>
        <w:t xml:space="preserve">Table </w:t>
      </w:r>
      <w:r>
        <w:rPr>
          <w:lang w:val="en-GB"/>
        </w:rPr>
        <w:t>S.2</w:t>
      </w:r>
      <w:r w:rsidRPr="00221370">
        <w:rPr>
          <w:lang w:val="en-GB"/>
        </w:rPr>
        <w:t xml:space="preserve">. Overview of </w:t>
      </w:r>
      <w:r>
        <w:rPr>
          <w:lang w:val="en-GB"/>
        </w:rPr>
        <w:t>studies</w:t>
      </w:r>
    </w:p>
    <w:tbl>
      <w:tblPr>
        <w:tblStyle w:val="PlainTable211"/>
        <w:tblW w:w="5000" w:type="pct"/>
        <w:tblBorders>
          <w:top w:val="single" w:sz="4" w:space="0" w:color="000000" w:themeColor="text1"/>
          <w:bottom w:val="single" w:sz="4" w:space="0" w:color="000000" w:themeColor="text1"/>
          <w:insideH w:val="single" w:sz="4" w:space="0" w:color="7F7F7F"/>
        </w:tblBorders>
        <w:tblCellMar>
          <w:top w:w="28" w:type="dxa"/>
          <w:bottom w:w="57" w:type="dxa"/>
        </w:tblCellMar>
        <w:tblLook w:val="04A0" w:firstRow="1" w:lastRow="0" w:firstColumn="1" w:lastColumn="0" w:noHBand="0" w:noVBand="1"/>
      </w:tblPr>
      <w:tblGrid>
        <w:gridCol w:w="841"/>
        <w:gridCol w:w="889"/>
        <w:gridCol w:w="1161"/>
        <w:gridCol w:w="1781"/>
        <w:gridCol w:w="1469"/>
        <w:gridCol w:w="1001"/>
        <w:gridCol w:w="1841"/>
        <w:gridCol w:w="1047"/>
        <w:gridCol w:w="1267"/>
        <w:gridCol w:w="1256"/>
        <w:gridCol w:w="1733"/>
      </w:tblGrid>
      <w:tr w:rsidR="00975A26" w:rsidRPr="00221370" w14:paraId="664F4E98" w14:textId="77777777" w:rsidTr="00975A26">
        <w:trPr>
          <w:cnfStyle w:val="100000000000" w:firstRow="1" w:lastRow="0" w:firstColumn="0" w:lastColumn="0" w:oddVBand="0" w:evenVBand="0" w:oddHBand="0" w:evenHBand="0" w:firstRowFirstColumn="0" w:firstRowLastColumn="0" w:lastRowFirstColumn="0" w:lastRowLastColumn="0"/>
          <w:trHeight w:val="845"/>
          <w:tblHeader/>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000000" w:themeColor="text1"/>
              <w:bottom w:val="single" w:sz="4" w:space="0" w:color="000000" w:themeColor="text1"/>
            </w:tcBorders>
            <w:hideMark/>
          </w:tcPr>
          <w:p w14:paraId="63D08A7F" w14:textId="77777777" w:rsidR="00975A26" w:rsidRPr="00F558E6" w:rsidRDefault="00975A26" w:rsidP="005A3308">
            <w:pPr>
              <w:spacing w:after="0" w:line="252" w:lineRule="auto"/>
              <w:rPr>
                <w:rFonts w:asciiTheme="minorHAnsi" w:hAnsiTheme="minorHAnsi" w:cstheme="minorHAnsi"/>
                <w:b w:val="0"/>
                <w:spacing w:val="-6"/>
                <w:sz w:val="16"/>
                <w:szCs w:val="16"/>
                <w:u w:val="single"/>
                <w:lang w:val="en-GB"/>
              </w:rPr>
            </w:pPr>
            <w:r w:rsidRPr="00F558E6">
              <w:rPr>
                <w:rFonts w:asciiTheme="minorHAnsi" w:hAnsiTheme="minorHAnsi" w:cstheme="minorHAnsi"/>
                <w:b w:val="0"/>
                <w:spacing w:val="-6"/>
                <w:sz w:val="16"/>
                <w:szCs w:val="16"/>
                <w:u w:val="single"/>
                <w:lang w:val="en-GB"/>
              </w:rPr>
              <w:t>Reference</w:t>
            </w:r>
          </w:p>
        </w:tc>
        <w:tc>
          <w:tcPr>
            <w:tcW w:w="314" w:type="pct"/>
            <w:tcBorders>
              <w:top w:val="single" w:sz="4" w:space="0" w:color="000000" w:themeColor="text1"/>
              <w:bottom w:val="single" w:sz="4" w:space="0" w:color="000000" w:themeColor="text1"/>
            </w:tcBorders>
            <w:hideMark/>
          </w:tcPr>
          <w:p w14:paraId="525E1968"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Measure</w:t>
            </w:r>
          </w:p>
        </w:tc>
        <w:tc>
          <w:tcPr>
            <w:tcW w:w="409" w:type="pct"/>
            <w:tcBorders>
              <w:top w:val="single" w:sz="4" w:space="0" w:color="000000" w:themeColor="text1"/>
              <w:bottom w:val="single" w:sz="4" w:space="0" w:color="000000" w:themeColor="text1"/>
            </w:tcBorders>
            <w:hideMark/>
          </w:tcPr>
          <w:p w14:paraId="7F017A80"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Language of measure</w:t>
            </w:r>
          </w:p>
        </w:tc>
        <w:tc>
          <w:tcPr>
            <w:tcW w:w="626" w:type="pct"/>
            <w:tcBorders>
              <w:top w:val="single" w:sz="4" w:space="0" w:color="000000" w:themeColor="text1"/>
              <w:bottom w:val="single" w:sz="4" w:space="0" w:color="000000" w:themeColor="text1"/>
            </w:tcBorders>
            <w:hideMark/>
          </w:tcPr>
          <w:p w14:paraId="76C58AE4"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Measurement properties investigated</w:t>
            </w:r>
          </w:p>
        </w:tc>
        <w:tc>
          <w:tcPr>
            <w:tcW w:w="517" w:type="pct"/>
            <w:tcBorders>
              <w:top w:val="single" w:sz="4" w:space="0" w:color="000000" w:themeColor="text1"/>
              <w:bottom w:val="single" w:sz="4" w:space="0" w:color="000000" w:themeColor="text1"/>
            </w:tcBorders>
          </w:tcPr>
          <w:p w14:paraId="136E398D"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Residential status</w:t>
            </w:r>
          </w:p>
        </w:tc>
        <w:tc>
          <w:tcPr>
            <w:tcW w:w="353" w:type="pct"/>
            <w:tcBorders>
              <w:top w:val="single" w:sz="4" w:space="0" w:color="000000" w:themeColor="text1"/>
              <w:bottom w:val="single" w:sz="4" w:space="0" w:color="000000" w:themeColor="text1"/>
            </w:tcBorders>
            <w:hideMark/>
          </w:tcPr>
          <w:p w14:paraId="06A29F48"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N</w:t>
            </w:r>
          </w:p>
        </w:tc>
        <w:tc>
          <w:tcPr>
            <w:tcW w:w="647" w:type="pct"/>
            <w:tcBorders>
              <w:top w:val="single" w:sz="4" w:space="0" w:color="000000" w:themeColor="text1"/>
              <w:bottom w:val="single" w:sz="4" w:space="0" w:color="000000" w:themeColor="text1"/>
            </w:tcBorders>
            <w:hideMark/>
          </w:tcPr>
          <w:p w14:paraId="27C54475"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Population</w:t>
            </w:r>
          </w:p>
          <w:p w14:paraId="55DFF1ED"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(N of each subgroup, or % where N not possible to calculate)</w:t>
            </w:r>
          </w:p>
        </w:tc>
        <w:tc>
          <w:tcPr>
            <w:tcW w:w="369" w:type="pct"/>
            <w:tcBorders>
              <w:top w:val="single" w:sz="4" w:space="0" w:color="000000" w:themeColor="text1"/>
              <w:bottom w:val="single" w:sz="4" w:space="0" w:color="000000" w:themeColor="text1"/>
            </w:tcBorders>
            <w:hideMark/>
          </w:tcPr>
          <w:p w14:paraId="0B50FE7F"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Mean age </w:t>
            </w:r>
          </w:p>
          <w:p w14:paraId="3D40091B"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(SD, range)</w:t>
            </w:r>
          </w:p>
        </w:tc>
        <w:tc>
          <w:tcPr>
            <w:tcW w:w="446" w:type="pct"/>
            <w:tcBorders>
              <w:top w:val="single" w:sz="4" w:space="0" w:color="000000" w:themeColor="text1"/>
              <w:bottom w:val="single" w:sz="4" w:space="0" w:color="000000" w:themeColor="text1"/>
            </w:tcBorders>
            <w:hideMark/>
          </w:tcPr>
          <w:p w14:paraId="5CAA28C6"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Gender </w:t>
            </w:r>
          </w:p>
          <w:p w14:paraId="06EB1737"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Male)</w:t>
            </w:r>
          </w:p>
        </w:tc>
        <w:tc>
          <w:tcPr>
            <w:tcW w:w="442" w:type="pct"/>
            <w:tcBorders>
              <w:top w:val="single" w:sz="4" w:space="0" w:color="000000" w:themeColor="text1"/>
              <w:bottom w:val="single" w:sz="4" w:space="0" w:color="000000" w:themeColor="text1"/>
            </w:tcBorders>
            <w:hideMark/>
          </w:tcPr>
          <w:p w14:paraId="03E63FF2"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Cognitive status </w:t>
            </w:r>
          </w:p>
          <w:p w14:paraId="332FEBC6"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Mean MMSE (SD, range) unless otherwise stated</w:t>
            </w:r>
          </w:p>
        </w:tc>
        <w:tc>
          <w:tcPr>
            <w:tcW w:w="609" w:type="pct"/>
            <w:tcBorders>
              <w:top w:val="single" w:sz="4" w:space="0" w:color="000000" w:themeColor="text1"/>
              <w:bottom w:val="single" w:sz="4" w:space="0" w:color="000000" w:themeColor="text1"/>
            </w:tcBorders>
            <w:hideMark/>
          </w:tcPr>
          <w:p w14:paraId="5074E1FF"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Apathy score </w:t>
            </w:r>
          </w:p>
          <w:p w14:paraId="2F0ED006" w14:textId="77777777" w:rsidR="00975A26" w:rsidRPr="00221370" w:rsidRDefault="00975A26" w:rsidP="005A3308">
            <w:pPr>
              <w:spacing w:after="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Mean (SD, range) </w:t>
            </w:r>
          </w:p>
        </w:tc>
      </w:tr>
      <w:tr w:rsidR="00975A26" w:rsidRPr="00221370" w14:paraId="4F69C127" w14:textId="77777777" w:rsidTr="00975A26">
        <w:trPr>
          <w:cnfStyle w:val="000000100000" w:firstRow="0" w:lastRow="0" w:firstColumn="0" w:lastColumn="0" w:oddVBand="0" w:evenVBand="0" w:oddHBand="1" w:evenHBand="0" w:firstRowFirstColumn="0" w:firstRowLastColumn="0" w:lastRowFirstColumn="0" w:lastRowLastColumn="0"/>
          <w:trHeight w:val="975"/>
        </w:trPr>
        <w:tc>
          <w:tcPr>
            <w:cnfStyle w:val="001000000000" w:firstRow="0" w:lastRow="0" w:firstColumn="1" w:lastColumn="0" w:oddVBand="0" w:evenVBand="0" w:oddHBand="0" w:evenHBand="0" w:firstRowFirstColumn="0" w:firstRowLastColumn="0" w:lastRowFirstColumn="0" w:lastRowLastColumn="0"/>
            <w:tcW w:w="268" w:type="pct"/>
            <w:vMerge w:val="restart"/>
            <w:tcBorders>
              <w:top w:val="single" w:sz="4" w:space="0" w:color="000000" w:themeColor="text1"/>
            </w:tcBorders>
            <w:hideMark/>
          </w:tcPr>
          <w:p w14:paraId="0B8703F3" w14:textId="1E05E323"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[40]</w:t>
            </w:r>
          </w:p>
          <w:p w14:paraId="55AF35E0"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tcBorders>
              <w:top w:val="single" w:sz="4" w:space="0" w:color="000000" w:themeColor="text1"/>
            </w:tcBorders>
            <w:hideMark/>
          </w:tcPr>
          <w:p w14:paraId="3DB2BFD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AD-RD</w:t>
            </w:r>
          </w:p>
          <w:p w14:paraId="0D76A9C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val="restart"/>
            <w:tcBorders>
              <w:top w:val="single" w:sz="4" w:space="0" w:color="000000" w:themeColor="text1"/>
            </w:tcBorders>
            <w:hideMark/>
          </w:tcPr>
          <w:p w14:paraId="1C5BBE6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p w14:paraId="06A4A5C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tcBorders>
              <w:top w:val="single" w:sz="4" w:space="0" w:color="000000" w:themeColor="text1"/>
            </w:tcBorders>
            <w:hideMark/>
          </w:tcPr>
          <w:p w14:paraId="7579734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(test-retest).</w:t>
            </w:r>
          </w:p>
        </w:tc>
        <w:tc>
          <w:tcPr>
            <w:tcW w:w="517" w:type="pct"/>
            <w:tcBorders>
              <w:top w:val="single" w:sz="4" w:space="0" w:color="000000" w:themeColor="text1"/>
            </w:tcBorders>
          </w:tcPr>
          <w:p w14:paraId="4F48416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"Approximately half lived in low-income housing." No confirmation from correspondence.</w:t>
            </w:r>
          </w:p>
        </w:tc>
        <w:tc>
          <w:tcPr>
            <w:tcW w:w="353" w:type="pct"/>
            <w:tcBorders>
              <w:top w:val="single" w:sz="4" w:space="0" w:color="000000" w:themeColor="text1"/>
            </w:tcBorders>
            <w:hideMark/>
          </w:tcPr>
          <w:p w14:paraId="2202321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N=39</w:t>
            </w:r>
          </w:p>
        </w:tc>
        <w:tc>
          <w:tcPr>
            <w:tcW w:w="647" w:type="pct"/>
            <w:tcBorders>
              <w:top w:val="single" w:sz="4" w:space="0" w:color="000000" w:themeColor="text1"/>
            </w:tcBorders>
            <w:hideMark/>
          </w:tcPr>
          <w:p w14:paraId="494840C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369" w:type="pct"/>
            <w:tcBorders>
              <w:top w:val="single" w:sz="4" w:space="0" w:color="000000" w:themeColor="text1"/>
            </w:tcBorders>
            <w:hideMark/>
          </w:tcPr>
          <w:p w14:paraId="73E9AA0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79.33 (9.22 ; 55 to 96) </w:t>
            </w:r>
          </w:p>
        </w:tc>
        <w:tc>
          <w:tcPr>
            <w:tcW w:w="446" w:type="pct"/>
            <w:tcBorders>
              <w:top w:val="single" w:sz="4" w:space="0" w:color="000000" w:themeColor="text1"/>
            </w:tcBorders>
            <w:hideMark/>
          </w:tcPr>
          <w:p w14:paraId="662D581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49%</w:t>
            </w:r>
          </w:p>
        </w:tc>
        <w:tc>
          <w:tcPr>
            <w:tcW w:w="442" w:type="pct"/>
            <w:tcBorders>
              <w:top w:val="single" w:sz="4" w:space="0" w:color="000000" w:themeColor="text1"/>
            </w:tcBorders>
            <w:hideMark/>
          </w:tcPr>
          <w:p w14:paraId="74993A0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17.21 (5.98, 3 to 24)</w:t>
            </w:r>
          </w:p>
        </w:tc>
        <w:tc>
          <w:tcPr>
            <w:tcW w:w="609" w:type="pct"/>
            <w:tcBorders>
              <w:top w:val="single" w:sz="4" w:space="0" w:color="000000" w:themeColor="text1"/>
            </w:tcBorders>
            <w:hideMark/>
          </w:tcPr>
          <w:p w14:paraId="355315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AD-RD apathy: 10.57 (3.88)</w:t>
            </w:r>
          </w:p>
        </w:tc>
      </w:tr>
      <w:tr w:rsidR="00975A26" w:rsidRPr="00221370" w14:paraId="3AE9F244" w14:textId="77777777" w:rsidTr="00975A26">
        <w:trPr>
          <w:trHeight w:val="1215"/>
        </w:trPr>
        <w:tc>
          <w:tcPr>
            <w:cnfStyle w:val="001000000000" w:firstRow="0" w:lastRow="0" w:firstColumn="1" w:lastColumn="0" w:oddVBand="0" w:evenVBand="0" w:oddHBand="0" w:evenHBand="0" w:firstRowFirstColumn="0" w:firstRowLastColumn="0" w:lastRowFirstColumn="0" w:lastRowLastColumn="0"/>
            <w:tcW w:w="268" w:type="pct"/>
            <w:vMerge/>
            <w:hideMark/>
          </w:tcPr>
          <w:p w14:paraId="2723C4BE"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223F831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7995E46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hideMark/>
          </w:tcPr>
          <w:p w14:paraId="0668EAD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(pilot study)</w:t>
            </w:r>
          </w:p>
        </w:tc>
        <w:tc>
          <w:tcPr>
            <w:tcW w:w="517" w:type="pct"/>
          </w:tcPr>
          <w:p w14:paraId="0206DB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"Conducted in a dementia-specific day center and two skilled nursing facilities."</w:t>
            </w:r>
          </w:p>
          <w:p w14:paraId="5C2D238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No confirmation from correspondence</w:t>
            </w:r>
          </w:p>
        </w:tc>
        <w:tc>
          <w:tcPr>
            <w:tcW w:w="353" w:type="pct"/>
            <w:hideMark/>
          </w:tcPr>
          <w:p w14:paraId="4AB9742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N=45</w:t>
            </w:r>
          </w:p>
        </w:tc>
        <w:tc>
          <w:tcPr>
            <w:tcW w:w="647" w:type="pct"/>
            <w:hideMark/>
          </w:tcPr>
          <w:p w14:paraId="47AAA3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Cognitive Impairment (type not specified) </w:t>
            </w:r>
          </w:p>
        </w:tc>
        <w:tc>
          <w:tcPr>
            <w:tcW w:w="369" w:type="pct"/>
            <w:hideMark/>
          </w:tcPr>
          <w:p w14:paraId="7847FA0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79.00 (8.37; 61 to 94)</w:t>
            </w:r>
          </w:p>
        </w:tc>
        <w:tc>
          <w:tcPr>
            <w:tcW w:w="446" w:type="pct"/>
            <w:hideMark/>
          </w:tcPr>
          <w:p w14:paraId="7C506AD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45%</w:t>
            </w:r>
          </w:p>
        </w:tc>
        <w:tc>
          <w:tcPr>
            <w:tcW w:w="442" w:type="pct"/>
            <w:hideMark/>
          </w:tcPr>
          <w:p w14:paraId="3420654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7.88 (6.47; 0 to 23)</w:t>
            </w:r>
          </w:p>
        </w:tc>
        <w:tc>
          <w:tcPr>
            <w:tcW w:w="609" w:type="pct"/>
            <w:hideMark/>
          </w:tcPr>
          <w:p w14:paraId="59DAD35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3F90799B" w14:textId="77777777" w:rsidTr="00975A26">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68" w:type="pct"/>
          </w:tcPr>
          <w:p w14:paraId="3BFFEFBF" w14:textId="6007E3FB"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[40,41]</w:t>
            </w:r>
          </w:p>
        </w:tc>
        <w:tc>
          <w:tcPr>
            <w:tcW w:w="314" w:type="pct"/>
          </w:tcPr>
          <w:p w14:paraId="649D527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AD-RD</w:t>
            </w:r>
          </w:p>
          <w:p w14:paraId="0270B40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tcPr>
          <w:p w14:paraId="38B68D5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p w14:paraId="4E59099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48D0CAA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Development (item elicitation via interviews) </w:t>
            </w:r>
          </w:p>
        </w:tc>
        <w:tc>
          <w:tcPr>
            <w:tcW w:w="517" w:type="pct"/>
          </w:tcPr>
          <w:p w14:paraId="0CFC483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Nursing home and day care. No confirmation from correspondence regarding proportion.</w:t>
            </w:r>
          </w:p>
        </w:tc>
        <w:tc>
          <w:tcPr>
            <w:tcW w:w="353" w:type="pct"/>
          </w:tcPr>
          <w:p w14:paraId="456BE32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N=39</w:t>
            </w:r>
          </w:p>
        </w:tc>
        <w:tc>
          <w:tcPr>
            <w:tcW w:w="647" w:type="pct"/>
          </w:tcPr>
          <w:p w14:paraId="56F6930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Carers of people with moderate to severe AD:</w:t>
            </w:r>
          </w:p>
          <w:p w14:paraId="4C736C6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Formal carers (N=19). </w:t>
            </w:r>
          </w:p>
          <w:p w14:paraId="031284B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Informal carers (N=20).</w:t>
            </w:r>
          </w:p>
          <w:p w14:paraId="787AE78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p w14:paraId="1E12027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(Number of people with AD that were being interviewed about =20)</w:t>
            </w:r>
          </w:p>
        </w:tc>
        <w:tc>
          <w:tcPr>
            <w:tcW w:w="369" w:type="pct"/>
          </w:tcPr>
          <w:p w14:paraId="33F54B8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Nursing home: 85 (nr, nr)</w:t>
            </w:r>
          </w:p>
          <w:p w14:paraId="64601C2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Day care: 81 (nr,nr)</w:t>
            </w:r>
          </w:p>
        </w:tc>
        <w:tc>
          <w:tcPr>
            <w:tcW w:w="446" w:type="pct"/>
          </w:tcPr>
          <w:p w14:paraId="56255D1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25%</w:t>
            </w:r>
          </w:p>
        </w:tc>
        <w:tc>
          <w:tcPr>
            <w:tcW w:w="442" w:type="pct"/>
          </w:tcPr>
          <w:p w14:paraId="7270E90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70A9DD0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5EF7B7BD" w14:textId="77777777" w:rsidTr="00975A26">
        <w:trPr>
          <w:trHeight w:val="845"/>
        </w:trPr>
        <w:tc>
          <w:tcPr>
            <w:cnfStyle w:val="001000000000" w:firstRow="0" w:lastRow="0" w:firstColumn="1" w:lastColumn="0" w:oddVBand="0" w:evenVBand="0" w:oddHBand="0" w:evenHBand="0" w:firstRowFirstColumn="0" w:firstRowLastColumn="0" w:lastRowFirstColumn="0" w:lastRowLastColumn="0"/>
            <w:tcW w:w="268" w:type="pct"/>
          </w:tcPr>
          <w:p w14:paraId="24960E18" w14:textId="2E13D17C"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[53]</w:t>
            </w:r>
          </w:p>
          <w:p w14:paraId="2BA77FF1"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p w14:paraId="53E4167E"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tcPr>
          <w:p w14:paraId="703FC6B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w:t>
            </w:r>
          </w:p>
          <w:p w14:paraId="59B7971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p w14:paraId="732B951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tcPr>
          <w:p w14:paraId="6A03370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Chinese</w:t>
            </w:r>
          </w:p>
          <w:p w14:paraId="1862A65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p w14:paraId="1B94242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1D3CEAF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Reliability (interrater &amp; test-retest). Hypothesis testing (convergent, divergent &amp; known groups).</w:t>
            </w:r>
          </w:p>
        </w:tc>
        <w:tc>
          <w:tcPr>
            <w:tcW w:w="517" w:type="pct"/>
          </w:tcPr>
          <w:p w14:paraId="450F52B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confirmed all community dwelling via correspondence with author</w:t>
            </w:r>
          </w:p>
        </w:tc>
        <w:tc>
          <w:tcPr>
            <w:tcW w:w="353" w:type="pct"/>
          </w:tcPr>
          <w:p w14:paraId="77E5CEE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N=92</w:t>
            </w:r>
          </w:p>
        </w:tc>
        <w:tc>
          <w:tcPr>
            <w:tcW w:w="647" w:type="pct"/>
          </w:tcPr>
          <w:p w14:paraId="4640A27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Major depressive disorder: </w:t>
            </w:r>
          </w:p>
          <w:p w14:paraId="38A5314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Current Depression (CD; N=31)</w:t>
            </w:r>
          </w:p>
          <w:p w14:paraId="345F60C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Remitted Depression (RD; N=30) </w:t>
            </w:r>
          </w:p>
          <w:p w14:paraId="4A10AE2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Healthy Controls (Ctrl; N=31)</w:t>
            </w:r>
          </w:p>
        </w:tc>
        <w:tc>
          <w:tcPr>
            <w:tcW w:w="369" w:type="pct"/>
          </w:tcPr>
          <w:p w14:paraId="7CF5CB4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CD=66.13 (8.24)</w:t>
            </w:r>
          </w:p>
          <w:p w14:paraId="7C8577E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RD=67.83 (6.20);</w:t>
            </w:r>
          </w:p>
          <w:p w14:paraId="2756C4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Ctrl=68.90 (6.20);</w:t>
            </w:r>
          </w:p>
        </w:tc>
        <w:tc>
          <w:tcPr>
            <w:tcW w:w="446" w:type="pct"/>
          </w:tcPr>
          <w:p w14:paraId="46B935E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CD=45.16%</w:t>
            </w:r>
          </w:p>
          <w:p w14:paraId="4A5699C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RD=33.33%</w:t>
            </w:r>
          </w:p>
          <w:p w14:paraId="7755D7C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Ctrl=48.39%</w:t>
            </w:r>
          </w:p>
        </w:tc>
        <w:tc>
          <w:tcPr>
            <w:tcW w:w="442" w:type="pct"/>
          </w:tcPr>
          <w:p w14:paraId="3343FC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5248384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 means for each group reflect 2 different clinicians’ ratings:</w:t>
            </w:r>
          </w:p>
          <w:p w14:paraId="37A4942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CD=42.32 (10.45);</w:t>
            </w:r>
          </w:p>
          <w:p w14:paraId="3FD550A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40.32 (11.92)</w:t>
            </w:r>
          </w:p>
          <w:p w14:paraId="7583C30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RD=32.17 (8.27) ;</w:t>
            </w:r>
          </w:p>
          <w:p w14:paraId="5ADDAB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30.33 (7.46)</w:t>
            </w:r>
          </w:p>
          <w:p w14:paraId="0505496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Ctrl=27.87 (7.55);</w:t>
            </w:r>
          </w:p>
          <w:p w14:paraId="36DD32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28.55 (9.24)</w:t>
            </w:r>
          </w:p>
        </w:tc>
      </w:tr>
      <w:tr w:rsidR="00975A26" w:rsidRPr="00221370" w14:paraId="10A3D8F1" w14:textId="77777777" w:rsidTr="00975A26">
        <w:trPr>
          <w:cnfStyle w:val="000000100000" w:firstRow="0" w:lastRow="0" w:firstColumn="0" w:lastColumn="0" w:oddVBand="0" w:evenVBand="0" w:oddHBand="1" w:evenHBand="0" w:firstRowFirstColumn="0" w:firstRowLastColumn="0" w:lastRowFirstColumn="0" w:lastRowLastColumn="0"/>
          <w:trHeight w:val="1487"/>
        </w:trPr>
        <w:tc>
          <w:tcPr>
            <w:cnfStyle w:val="001000000000" w:firstRow="0" w:lastRow="0" w:firstColumn="1" w:lastColumn="0" w:oddVBand="0" w:evenVBand="0" w:oddHBand="0" w:evenHBand="0" w:firstRowFirstColumn="0" w:firstRowLastColumn="0" w:lastRowFirstColumn="0" w:lastRowLastColumn="0"/>
            <w:tcW w:w="268" w:type="pct"/>
            <w:hideMark/>
          </w:tcPr>
          <w:p w14:paraId="6050C159" w14:textId="3FA19EE3"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[54]</w:t>
            </w:r>
          </w:p>
        </w:tc>
        <w:tc>
          <w:tcPr>
            <w:tcW w:w="314" w:type="pct"/>
            <w:hideMark/>
          </w:tcPr>
          <w:p w14:paraId="15165E8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AES-I; AES-S</w:t>
            </w:r>
          </w:p>
        </w:tc>
        <w:tc>
          <w:tcPr>
            <w:tcW w:w="409" w:type="pct"/>
            <w:hideMark/>
          </w:tcPr>
          <w:p w14:paraId="163644A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26" w:type="pct"/>
            <w:hideMark/>
          </w:tcPr>
          <w:p w14:paraId="3AF4970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Structural validity; </w:t>
            </w:r>
            <w:r w:rsidRPr="00221370">
              <w:rPr>
                <w:rFonts w:asciiTheme="minorHAnsi" w:hAnsiTheme="minorHAnsi" w:cstheme="minorHAnsi"/>
                <w:spacing w:val="-6"/>
                <w:sz w:val="16"/>
                <w:szCs w:val="16"/>
                <w:lang w:val="en-GB"/>
              </w:rPr>
              <w:br/>
              <w:t xml:space="preserve">Hypothesis Testing (convergent &amp; divergent). </w:t>
            </w:r>
          </w:p>
        </w:tc>
        <w:tc>
          <w:tcPr>
            <w:tcW w:w="517" w:type="pct"/>
          </w:tcPr>
          <w:p w14:paraId="5453CC8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 (95.8%) and nursing home residents (4.2%).</w:t>
            </w:r>
          </w:p>
        </w:tc>
        <w:tc>
          <w:tcPr>
            <w:tcW w:w="353" w:type="pct"/>
            <w:hideMark/>
          </w:tcPr>
          <w:p w14:paraId="2DD931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N=121</w:t>
            </w:r>
          </w:p>
        </w:tc>
        <w:tc>
          <w:tcPr>
            <w:tcW w:w="647" w:type="pct"/>
            <w:hideMark/>
          </w:tcPr>
          <w:p w14:paraId="0042590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Dementia: </w:t>
            </w:r>
          </w:p>
          <w:p w14:paraId="0C5E756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(55.2%); </w:t>
            </w:r>
          </w:p>
          <w:p w14:paraId="1EC9CC2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MD (AD-DLB, 14.3%; AD-VaD, 5.7%); </w:t>
            </w:r>
          </w:p>
          <w:p w14:paraId="3EAABC9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DLB (9.5%); </w:t>
            </w:r>
          </w:p>
          <w:p w14:paraId="3710FCA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VaD (5.7%), </w:t>
            </w:r>
          </w:p>
          <w:p w14:paraId="21B9591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FtD (4.8%); </w:t>
            </w:r>
          </w:p>
          <w:p w14:paraId="5E9C0A6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dementia’ (4.8%).</w:t>
            </w:r>
          </w:p>
        </w:tc>
        <w:tc>
          <w:tcPr>
            <w:tcW w:w="369" w:type="pct"/>
            <w:hideMark/>
          </w:tcPr>
          <w:p w14:paraId="2347974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73.7 (9.4) </w:t>
            </w:r>
          </w:p>
        </w:tc>
        <w:tc>
          <w:tcPr>
            <w:tcW w:w="446" w:type="pct"/>
            <w:hideMark/>
          </w:tcPr>
          <w:p w14:paraId="0C82C5A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47.1%</w:t>
            </w:r>
          </w:p>
        </w:tc>
        <w:tc>
          <w:tcPr>
            <w:tcW w:w="442" w:type="pct"/>
            <w:hideMark/>
          </w:tcPr>
          <w:p w14:paraId="0FE44E4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449B309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0C650148" w14:textId="77777777" w:rsidTr="00975A26">
        <w:trPr>
          <w:trHeight w:val="726"/>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78C63EFC" w14:textId="5808496F"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[55]</w:t>
            </w:r>
          </w:p>
        </w:tc>
        <w:tc>
          <w:tcPr>
            <w:tcW w:w="314" w:type="pct"/>
            <w:vMerge w:val="restart"/>
            <w:hideMark/>
          </w:tcPr>
          <w:p w14:paraId="686B348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AES-I; AES-S</w:t>
            </w:r>
          </w:p>
        </w:tc>
        <w:tc>
          <w:tcPr>
            <w:tcW w:w="409" w:type="pct"/>
            <w:vMerge w:val="restart"/>
            <w:hideMark/>
          </w:tcPr>
          <w:p w14:paraId="73CBA10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vMerge w:val="restart"/>
            <w:hideMark/>
          </w:tcPr>
          <w:p w14:paraId="65ED259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Hypotheses testing (divergent &amp; known groups).</w:t>
            </w:r>
          </w:p>
        </w:tc>
        <w:tc>
          <w:tcPr>
            <w:tcW w:w="517" w:type="pct"/>
            <w:vMerge w:val="restart"/>
          </w:tcPr>
          <w:p w14:paraId="55C7031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 and community sample – confirmed all community dwelling via correspondence with author</w:t>
            </w:r>
          </w:p>
        </w:tc>
        <w:tc>
          <w:tcPr>
            <w:tcW w:w="353" w:type="pct"/>
            <w:vMerge w:val="restart"/>
            <w:hideMark/>
          </w:tcPr>
          <w:p w14:paraId="4ECF6EC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N=75</w:t>
            </w:r>
          </w:p>
        </w:tc>
        <w:tc>
          <w:tcPr>
            <w:tcW w:w="647" w:type="pct"/>
            <w:vMerge w:val="restart"/>
            <w:hideMark/>
          </w:tcPr>
          <w:p w14:paraId="06D9190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MCI (N=57); </w:t>
            </w:r>
          </w:p>
          <w:p w14:paraId="51A170B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Cognitively normal (Ctrl N=18)</w:t>
            </w:r>
          </w:p>
        </w:tc>
        <w:tc>
          <w:tcPr>
            <w:tcW w:w="369" w:type="pct"/>
            <w:vMerge w:val="restart"/>
            <w:hideMark/>
          </w:tcPr>
          <w:p w14:paraId="396CFFA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74.5 (8.6, 53 to 86)</w:t>
            </w:r>
            <w:r w:rsidRPr="00221370">
              <w:rPr>
                <w:rFonts w:asciiTheme="minorHAnsi" w:hAnsiTheme="minorHAnsi" w:cstheme="minorHAnsi"/>
                <w:spacing w:val="-6"/>
                <w:sz w:val="16"/>
                <w:szCs w:val="16"/>
                <w:lang w:val="en-GB"/>
              </w:rPr>
              <w:br/>
              <w:t xml:space="preserve">Ctrl: 75.4 (6.0, 63 to 84) </w:t>
            </w:r>
          </w:p>
          <w:p w14:paraId="2598A3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74.7 (8.0, 53 to 86)</w:t>
            </w:r>
          </w:p>
        </w:tc>
        <w:tc>
          <w:tcPr>
            <w:tcW w:w="446" w:type="pct"/>
            <w:vMerge w:val="restart"/>
            <w:hideMark/>
          </w:tcPr>
          <w:p w14:paraId="6BB9CD3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70.2%</w:t>
            </w:r>
            <w:r w:rsidRPr="00221370">
              <w:rPr>
                <w:rFonts w:asciiTheme="minorHAnsi" w:hAnsiTheme="minorHAnsi" w:cstheme="minorHAnsi"/>
                <w:spacing w:val="-6"/>
                <w:sz w:val="16"/>
                <w:szCs w:val="16"/>
                <w:lang w:val="en-GB"/>
              </w:rPr>
              <w:br/>
              <w:t>Ctrl: 22.2%</w:t>
            </w:r>
            <w:r w:rsidRPr="00221370">
              <w:rPr>
                <w:rFonts w:asciiTheme="minorHAnsi" w:hAnsiTheme="minorHAnsi" w:cstheme="minorHAnsi"/>
                <w:spacing w:val="-6"/>
                <w:sz w:val="16"/>
                <w:szCs w:val="16"/>
                <w:lang w:val="en-GB"/>
              </w:rPr>
              <w:br/>
              <w:t>Total: 58.7%</w:t>
            </w:r>
          </w:p>
        </w:tc>
        <w:tc>
          <w:tcPr>
            <w:tcW w:w="442" w:type="pct"/>
            <w:vMerge w:val="restart"/>
            <w:hideMark/>
          </w:tcPr>
          <w:p w14:paraId="5201BFB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pacing w:val="-6"/>
                <w:sz w:val="16"/>
                <w:szCs w:val="16"/>
                <w:lang w:val="en-GB"/>
              </w:rPr>
            </w:pPr>
            <w:r w:rsidRPr="00221370">
              <w:rPr>
                <w:rFonts w:asciiTheme="minorHAnsi" w:hAnsiTheme="minorHAnsi" w:cstheme="minorHAnsi"/>
                <w:spacing w:val="-6"/>
                <w:sz w:val="16"/>
                <w:szCs w:val="16"/>
                <w:lang w:val="en-GB"/>
              </w:rPr>
              <w:t>MCI: 27.3 (1.9, 23 to 30)</w:t>
            </w:r>
            <w:r w:rsidRPr="00221370">
              <w:rPr>
                <w:rFonts w:asciiTheme="minorHAnsi" w:hAnsiTheme="minorHAnsi" w:cstheme="minorHAnsi"/>
                <w:spacing w:val="-6"/>
                <w:sz w:val="16"/>
                <w:szCs w:val="16"/>
                <w:lang w:val="en-GB"/>
              </w:rPr>
              <w:br/>
              <w:t>Ctrl: 29.4 (0.8, 28 to 30)</w:t>
            </w:r>
            <w:r w:rsidRPr="00221370">
              <w:rPr>
                <w:rFonts w:asciiTheme="minorHAnsi" w:hAnsiTheme="minorHAnsi" w:cstheme="minorHAnsi"/>
                <w:color w:val="FF0000"/>
                <w:spacing w:val="-6"/>
                <w:sz w:val="16"/>
                <w:szCs w:val="16"/>
                <w:lang w:val="en-GB"/>
              </w:rPr>
              <w:t xml:space="preserve"> </w:t>
            </w:r>
          </w:p>
          <w:p w14:paraId="2823E2E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27.8 (1.9, 23 to 30)</w:t>
            </w:r>
          </w:p>
        </w:tc>
        <w:tc>
          <w:tcPr>
            <w:tcW w:w="609" w:type="pct"/>
            <w:hideMark/>
          </w:tcPr>
          <w:p w14:paraId="03C4D6E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w:t>
            </w:r>
          </w:p>
          <w:p w14:paraId="3175B9C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60.9±7.7 (39–72)</w:t>
            </w:r>
            <w:r w:rsidRPr="00221370">
              <w:rPr>
                <w:rFonts w:asciiTheme="minorHAnsi" w:hAnsiTheme="minorHAnsi" w:cstheme="minorHAnsi"/>
                <w:spacing w:val="-6"/>
                <w:sz w:val="16"/>
                <w:szCs w:val="16"/>
                <w:lang w:val="en-GB"/>
              </w:rPr>
              <w:br/>
              <w:t>Ctrl: 68.4±4.3 (55–72) Total: 62.7±7.7 (39–72)</w:t>
            </w:r>
          </w:p>
        </w:tc>
      </w:tr>
      <w:tr w:rsidR="00975A26" w:rsidRPr="00221370" w14:paraId="5E7C8CF0" w14:textId="77777777" w:rsidTr="00975A26">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268" w:type="pct"/>
            <w:vMerge/>
          </w:tcPr>
          <w:p w14:paraId="19EECF8C"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799CDDA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11F098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560DB2D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6692583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174F10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4F413B6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1490F97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18BE5D2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5A07CF9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spacing w:val="-6"/>
                <w:sz w:val="16"/>
                <w:szCs w:val="16"/>
                <w:lang w:val="en-GB"/>
              </w:rPr>
            </w:pPr>
          </w:p>
        </w:tc>
        <w:tc>
          <w:tcPr>
            <w:tcW w:w="609" w:type="pct"/>
          </w:tcPr>
          <w:p w14:paraId="78B2F54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AES-I: </w:t>
            </w:r>
          </w:p>
          <w:p w14:paraId="0479359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61.1 (8.0, 42 to 72)</w:t>
            </w:r>
            <w:r w:rsidRPr="00221370">
              <w:rPr>
                <w:rFonts w:asciiTheme="minorHAnsi" w:hAnsiTheme="minorHAnsi" w:cstheme="minorHAnsi"/>
                <w:spacing w:val="-6"/>
                <w:sz w:val="16"/>
                <w:szCs w:val="16"/>
                <w:lang w:val="en-GB"/>
              </w:rPr>
              <w:br/>
              <w:t xml:space="preserve">Ctrl: 68.3 (4.5, 58 to 72) </w:t>
            </w:r>
          </w:p>
          <w:p w14:paraId="390A62C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62.8 (7.9, 42 to 72)</w:t>
            </w:r>
          </w:p>
        </w:tc>
      </w:tr>
      <w:tr w:rsidR="00975A26" w:rsidRPr="00221370" w14:paraId="294F3CE8" w14:textId="77777777" w:rsidTr="00975A26">
        <w:trPr>
          <w:trHeight w:val="724"/>
        </w:trPr>
        <w:tc>
          <w:tcPr>
            <w:cnfStyle w:val="001000000000" w:firstRow="0" w:lastRow="0" w:firstColumn="1" w:lastColumn="0" w:oddVBand="0" w:evenVBand="0" w:oddHBand="0" w:evenHBand="0" w:firstRowFirstColumn="0" w:firstRowLastColumn="0" w:lastRowFirstColumn="0" w:lastRowLastColumn="0"/>
            <w:tcW w:w="268" w:type="pct"/>
            <w:vMerge/>
          </w:tcPr>
          <w:p w14:paraId="6B37BDCF"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54799A3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581F3A0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410201E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050FA8D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44CD73E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18E56F4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34EA5C9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1DEE10D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51093D6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spacing w:val="-6"/>
                <w:sz w:val="16"/>
                <w:szCs w:val="16"/>
                <w:lang w:val="en-GB"/>
              </w:rPr>
            </w:pPr>
          </w:p>
        </w:tc>
        <w:tc>
          <w:tcPr>
            <w:tcW w:w="609" w:type="pct"/>
          </w:tcPr>
          <w:p w14:paraId="6A8694A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AES-S: </w:t>
            </w:r>
            <w:r w:rsidRPr="00221370">
              <w:rPr>
                <w:rFonts w:asciiTheme="minorHAnsi" w:hAnsiTheme="minorHAnsi" w:cstheme="minorHAnsi"/>
                <w:spacing w:val="-6"/>
                <w:sz w:val="16"/>
                <w:szCs w:val="16"/>
                <w:lang w:val="en-GB"/>
              </w:rPr>
              <w:br/>
              <w:t>MCI: 63.3 (8.0, 40 to 72)</w:t>
            </w:r>
            <w:r w:rsidRPr="00221370">
              <w:rPr>
                <w:rFonts w:asciiTheme="minorHAnsi" w:hAnsiTheme="minorHAnsi" w:cstheme="minorHAnsi"/>
                <w:spacing w:val="-6"/>
                <w:sz w:val="16"/>
                <w:szCs w:val="16"/>
                <w:lang w:val="en-GB"/>
              </w:rPr>
              <w:br/>
              <w:t>Ctrl: 67.2 (4.2, 56 to 72)</w:t>
            </w:r>
          </w:p>
          <w:p w14:paraId="4802AA6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64.3 (7.4, 40 to 72)</w:t>
            </w:r>
          </w:p>
        </w:tc>
      </w:tr>
      <w:tr w:rsidR="00975A26" w:rsidRPr="00221370" w14:paraId="7D015CBD" w14:textId="77777777" w:rsidTr="00975A2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5FE058CF" w14:textId="1A856E05"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[33]</w:t>
            </w:r>
          </w:p>
          <w:p w14:paraId="3CBBF6CF"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p w14:paraId="11F83579"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tcPr>
          <w:p w14:paraId="7A28275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AES-I; AES-S</w:t>
            </w:r>
          </w:p>
        </w:tc>
        <w:tc>
          <w:tcPr>
            <w:tcW w:w="409" w:type="pct"/>
            <w:vMerge w:val="restart"/>
          </w:tcPr>
          <w:p w14:paraId="717B14C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vMerge w:val="restart"/>
            <w:hideMark/>
          </w:tcPr>
          <w:p w14:paraId="19D8985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and pilot); Structural validity; Internal consistency; Reliability (interrater &amp;test-retest); Hypothesis testing (divergent &amp; known groups).</w:t>
            </w:r>
            <w:r w:rsidRPr="00221370">
              <w:rPr>
                <w:rFonts w:asciiTheme="minorHAnsi" w:hAnsiTheme="minorHAnsi" w:cstheme="minorHAnsi"/>
                <w:color w:val="FFC000"/>
                <w:spacing w:val="-6"/>
                <w:sz w:val="16"/>
                <w:szCs w:val="16"/>
                <w:lang w:val="en-GB"/>
              </w:rPr>
              <w:t xml:space="preserve"> </w:t>
            </w:r>
          </w:p>
        </w:tc>
        <w:tc>
          <w:tcPr>
            <w:tcW w:w="517" w:type="pct"/>
            <w:vMerge w:val="restart"/>
          </w:tcPr>
          <w:p w14:paraId="255831A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vMerge w:val="restart"/>
            <w:hideMark/>
          </w:tcPr>
          <w:p w14:paraId="4376499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N=123 </w:t>
            </w:r>
          </w:p>
          <w:p w14:paraId="2BF1B88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(N=40 for pilot)</w:t>
            </w:r>
          </w:p>
          <w:p w14:paraId="73405C3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for item elicitation)</w:t>
            </w:r>
          </w:p>
        </w:tc>
        <w:tc>
          <w:tcPr>
            <w:tcW w:w="647" w:type="pct"/>
            <w:vMerge w:val="restart"/>
            <w:hideMark/>
          </w:tcPr>
          <w:p w14:paraId="071DC58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Mixed sample: </w:t>
            </w:r>
          </w:p>
          <w:p w14:paraId="1C2EA98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Healthy controls (Ctrl, N=31); </w:t>
            </w:r>
          </w:p>
          <w:p w14:paraId="452A545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Probable AD (N=21); </w:t>
            </w:r>
          </w:p>
          <w:p w14:paraId="03F2859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Major Depression (Dep; N=30); </w:t>
            </w:r>
          </w:p>
          <w:p w14:paraId="09FADE1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Left Hemisphere Stroke (LHS, N=19); </w:t>
            </w:r>
          </w:p>
          <w:p w14:paraId="782737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Right Hemisphere Stroke (RHS =22).</w:t>
            </w:r>
          </w:p>
        </w:tc>
        <w:tc>
          <w:tcPr>
            <w:tcW w:w="369" w:type="pct"/>
            <w:vMerge w:val="restart"/>
            <w:hideMark/>
          </w:tcPr>
          <w:p w14:paraId="1386425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68.3 (5.7,nr) </w:t>
            </w:r>
          </w:p>
          <w:p w14:paraId="20ABD34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70.8 (7.6,nr)</w:t>
            </w:r>
          </w:p>
          <w:p w14:paraId="7AD441A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71.6 (5.7,nr)</w:t>
            </w:r>
          </w:p>
          <w:p w14:paraId="3BE854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LHS: 66.2 (6.6,nr)</w:t>
            </w:r>
          </w:p>
          <w:p w14:paraId="5AF5035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RHS: 70.1 (5.0,nr)</w:t>
            </w:r>
          </w:p>
          <w:p w14:paraId="048D6C7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69.53 (6.03)*</w:t>
            </w:r>
            <w:r w:rsidRPr="00221370">
              <w:rPr>
                <w:rFonts w:asciiTheme="minorHAnsi" w:hAnsiTheme="minorHAnsi" w:cstheme="minorHAnsi"/>
                <w:sz w:val="16"/>
                <w:szCs w:val="16"/>
                <w:lang w:val="en-GB"/>
              </w:rPr>
              <w:t xml:space="preserve"> </w:t>
            </w:r>
            <w:r w:rsidRPr="00221370">
              <w:rPr>
                <w:rFonts w:asciiTheme="minorHAnsi" w:hAnsiTheme="minorHAnsi" w:cstheme="minorHAnsi"/>
                <w:spacing w:val="-6"/>
                <w:sz w:val="16"/>
                <w:szCs w:val="16"/>
                <w:lang w:val="en-GB"/>
              </w:rPr>
              <w:t>55 to 85)</w:t>
            </w:r>
          </w:p>
          <w:p w14:paraId="40868E2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val="restart"/>
            <w:hideMark/>
          </w:tcPr>
          <w:p w14:paraId="0508839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45.16%</w:t>
            </w:r>
          </w:p>
          <w:p w14:paraId="32AC7F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47.62%</w:t>
            </w:r>
          </w:p>
          <w:p w14:paraId="1EA7678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10.00%</w:t>
            </w:r>
          </w:p>
          <w:p w14:paraId="173B44D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LHS: 57.89%</w:t>
            </w:r>
          </w:p>
          <w:p w14:paraId="57CCB8A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RHS: 54.55%</w:t>
            </w:r>
          </w:p>
          <w:p w14:paraId="63D5DD7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40.65%</w:t>
            </w:r>
          </w:p>
          <w:p w14:paraId="1E9E6B3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val="restart"/>
            <w:hideMark/>
          </w:tcPr>
          <w:p w14:paraId="3E84B57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29.1 (1.1, nr)</w:t>
            </w:r>
          </w:p>
          <w:p w14:paraId="04315EF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19.1 (6.5, nr) </w:t>
            </w:r>
          </w:p>
          <w:p w14:paraId="7514AB9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28.0 (1.7, nr)</w:t>
            </w:r>
          </w:p>
          <w:p w14:paraId="3508218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LHS: 25.0 (4.6, nr) </w:t>
            </w:r>
          </w:p>
          <w:p w14:paraId="13FB88D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RHS: 26.9 (2.3, nr) </w:t>
            </w:r>
          </w:p>
          <w:p w14:paraId="33BE8F6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09" w:type="pct"/>
            <w:hideMark/>
          </w:tcPr>
          <w:p w14:paraId="30904BB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w:t>
            </w:r>
          </w:p>
          <w:p w14:paraId="2AB4A70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reported separately for the 2 clinician ratings:</w:t>
            </w:r>
            <w:r w:rsidRPr="00221370">
              <w:rPr>
                <w:rFonts w:asciiTheme="minorHAnsi" w:hAnsiTheme="minorHAnsi" w:cstheme="minorHAnsi"/>
                <w:spacing w:val="-6"/>
                <w:sz w:val="16"/>
                <w:szCs w:val="16"/>
                <w:lang w:val="en-GB"/>
              </w:rPr>
              <w:br/>
              <w:t>Ctrl: 26 (6.2, nr); 25.8 (5.8, nr)</w:t>
            </w:r>
            <w:r w:rsidRPr="00221370">
              <w:rPr>
                <w:rFonts w:asciiTheme="minorHAnsi" w:hAnsiTheme="minorHAnsi" w:cstheme="minorHAnsi"/>
                <w:spacing w:val="-6"/>
                <w:sz w:val="16"/>
                <w:szCs w:val="16"/>
                <w:lang w:val="en-GB"/>
              </w:rPr>
              <w:br/>
              <w:t xml:space="preserve">AD: 44.4 (11.1, nr); 45.2 (11.7, nr); </w:t>
            </w:r>
          </w:p>
          <w:p w14:paraId="6F77CC2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40.5 (9.7, nr); 36.6 (8.3, nr)</w:t>
            </w:r>
          </w:p>
          <w:p w14:paraId="61E082A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LHS: 31.9 (9.6, nr); 32.0 (11.7, nr)</w:t>
            </w:r>
            <w:r w:rsidRPr="00221370">
              <w:rPr>
                <w:rFonts w:asciiTheme="minorHAnsi" w:hAnsiTheme="minorHAnsi" w:cstheme="minorHAnsi"/>
                <w:spacing w:val="-6"/>
                <w:sz w:val="16"/>
                <w:szCs w:val="16"/>
                <w:lang w:val="en-GB"/>
              </w:rPr>
              <w:br/>
              <w:t>RHS: 34.7 (7.3, nr); 35.4 (9.6, nr)</w:t>
            </w:r>
          </w:p>
        </w:tc>
      </w:tr>
      <w:tr w:rsidR="00975A26" w:rsidRPr="00221370" w14:paraId="1B4853F8" w14:textId="77777777" w:rsidTr="00975A26">
        <w:trPr>
          <w:trHeight w:val="1213"/>
        </w:trPr>
        <w:tc>
          <w:tcPr>
            <w:cnfStyle w:val="001000000000" w:firstRow="0" w:lastRow="0" w:firstColumn="1" w:lastColumn="0" w:oddVBand="0" w:evenVBand="0" w:oddHBand="0" w:evenHBand="0" w:firstRowFirstColumn="0" w:firstRowLastColumn="0" w:lastRowFirstColumn="0" w:lastRowLastColumn="0"/>
            <w:tcW w:w="268" w:type="pct"/>
            <w:vMerge/>
          </w:tcPr>
          <w:p w14:paraId="384FCC93"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6867FE7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7899031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2119C6C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74ECA12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34EE561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366987C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098B75F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4639BBA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2FDFF81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09" w:type="pct"/>
          </w:tcPr>
          <w:p w14:paraId="3E3D53B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w:t>
            </w:r>
          </w:p>
          <w:p w14:paraId="51C1404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26.3 (7.5, nr)</w:t>
            </w:r>
            <w:r w:rsidRPr="00221370">
              <w:rPr>
                <w:rFonts w:asciiTheme="minorHAnsi" w:hAnsiTheme="minorHAnsi" w:cstheme="minorHAnsi"/>
                <w:spacing w:val="-6"/>
                <w:sz w:val="16"/>
                <w:szCs w:val="16"/>
                <w:lang w:val="en-GB"/>
              </w:rPr>
              <w:br/>
              <w:t>AD: 49.1 (9.9, nr)</w:t>
            </w:r>
            <w:r w:rsidRPr="00221370">
              <w:rPr>
                <w:rFonts w:asciiTheme="minorHAnsi" w:hAnsiTheme="minorHAnsi" w:cstheme="minorHAnsi"/>
                <w:spacing w:val="-6"/>
                <w:sz w:val="16"/>
                <w:szCs w:val="16"/>
                <w:lang w:val="en-GB"/>
              </w:rPr>
              <w:br/>
              <w:t>Dep: 41.7 (15.0, nr)</w:t>
            </w:r>
          </w:p>
          <w:p w14:paraId="7DCC222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LHS: 28.1 (6.9, nr)</w:t>
            </w:r>
            <w:r w:rsidRPr="00221370">
              <w:rPr>
                <w:rFonts w:asciiTheme="minorHAnsi" w:hAnsiTheme="minorHAnsi" w:cstheme="minorHAnsi"/>
                <w:spacing w:val="-6"/>
                <w:sz w:val="16"/>
                <w:szCs w:val="16"/>
                <w:lang w:val="en-GB"/>
              </w:rPr>
              <w:br/>
              <w:t>RHS: 35.4 (10.9, nr)</w:t>
            </w:r>
          </w:p>
        </w:tc>
      </w:tr>
      <w:tr w:rsidR="00975A26" w:rsidRPr="00221370" w14:paraId="174EFB6B" w14:textId="77777777" w:rsidTr="00975A26">
        <w:trPr>
          <w:cnfStyle w:val="000000100000" w:firstRow="0" w:lastRow="0" w:firstColumn="0" w:lastColumn="0" w:oddVBand="0" w:evenVBand="0" w:oddHBand="1" w:evenHBand="0" w:firstRowFirstColumn="0" w:firstRowLastColumn="0" w:lastRowFirstColumn="0" w:lastRowLastColumn="0"/>
          <w:trHeight w:val="1316"/>
        </w:trPr>
        <w:tc>
          <w:tcPr>
            <w:cnfStyle w:val="001000000000" w:firstRow="0" w:lastRow="0" w:firstColumn="1" w:lastColumn="0" w:oddVBand="0" w:evenVBand="0" w:oddHBand="0" w:evenHBand="0" w:firstRowFirstColumn="0" w:firstRowLastColumn="0" w:lastRowFirstColumn="0" w:lastRowLastColumn="0"/>
            <w:tcW w:w="268" w:type="pct"/>
            <w:vMerge/>
          </w:tcPr>
          <w:p w14:paraId="40CA2457"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25E0EFE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415F4F2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006C386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52BD7C5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4A58388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357C677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0099CEF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27A6B7C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41E5D89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09" w:type="pct"/>
          </w:tcPr>
          <w:p w14:paraId="29B1EE4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AES-S:</w:t>
            </w:r>
          </w:p>
          <w:p w14:paraId="2A0F19C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28.1 (6.4, nr)</w:t>
            </w:r>
            <w:r w:rsidRPr="00221370">
              <w:rPr>
                <w:rFonts w:asciiTheme="minorHAnsi" w:hAnsiTheme="minorHAnsi" w:cstheme="minorHAnsi"/>
                <w:spacing w:val="-6"/>
                <w:sz w:val="16"/>
                <w:szCs w:val="16"/>
                <w:lang w:val="en-GB"/>
              </w:rPr>
              <w:br/>
              <w:t>AD: 35.5 (8.1, nr)</w:t>
            </w:r>
            <w:r w:rsidRPr="00221370">
              <w:rPr>
                <w:rFonts w:asciiTheme="minorHAnsi" w:hAnsiTheme="minorHAnsi" w:cstheme="minorHAnsi"/>
                <w:spacing w:val="-6"/>
                <w:sz w:val="16"/>
                <w:szCs w:val="16"/>
                <w:lang w:val="en-GB"/>
              </w:rPr>
              <w:br/>
              <w:t>Dep: 38.7 (9.8, nr)</w:t>
            </w:r>
          </w:p>
          <w:p w14:paraId="205C7DB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LHS: 32.2 (8.6, nr)</w:t>
            </w:r>
            <w:r w:rsidRPr="00221370">
              <w:rPr>
                <w:rFonts w:asciiTheme="minorHAnsi" w:hAnsiTheme="minorHAnsi" w:cstheme="minorHAnsi"/>
                <w:spacing w:val="-6"/>
                <w:sz w:val="16"/>
                <w:szCs w:val="16"/>
                <w:lang w:val="en-GB"/>
              </w:rPr>
              <w:br/>
              <w:t>RHS: 31.6 (6.7, nr)</w:t>
            </w:r>
          </w:p>
        </w:tc>
      </w:tr>
      <w:tr w:rsidR="00975A26" w:rsidRPr="00221370" w14:paraId="36EE0D4E" w14:textId="77777777" w:rsidTr="00975A26">
        <w:trPr>
          <w:trHeight w:val="592"/>
        </w:trPr>
        <w:tc>
          <w:tcPr>
            <w:cnfStyle w:val="001000000000" w:firstRow="0" w:lastRow="0" w:firstColumn="1" w:lastColumn="0" w:oddVBand="0" w:evenVBand="0" w:oddHBand="0" w:evenHBand="0" w:firstRowFirstColumn="0" w:firstRowLastColumn="0" w:lastRowFirstColumn="0" w:lastRowLastColumn="0"/>
            <w:tcW w:w="268" w:type="pct"/>
          </w:tcPr>
          <w:p w14:paraId="4C1004F9" w14:textId="407D0479"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[71]</w:t>
            </w:r>
          </w:p>
        </w:tc>
        <w:tc>
          <w:tcPr>
            <w:tcW w:w="314" w:type="pct"/>
          </w:tcPr>
          <w:p w14:paraId="1D9B9AC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w:t>
            </w:r>
          </w:p>
          <w:p w14:paraId="758D815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AES-I-16</w:t>
            </w:r>
          </w:p>
        </w:tc>
        <w:tc>
          <w:tcPr>
            <w:tcW w:w="409" w:type="pct"/>
          </w:tcPr>
          <w:p w14:paraId="50A881A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German</w:t>
            </w:r>
          </w:p>
        </w:tc>
        <w:tc>
          <w:tcPr>
            <w:tcW w:w="626" w:type="pct"/>
          </w:tcPr>
          <w:p w14:paraId="6B83F9B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(divergent).</w:t>
            </w:r>
          </w:p>
        </w:tc>
        <w:tc>
          <w:tcPr>
            <w:tcW w:w="517" w:type="pct"/>
          </w:tcPr>
          <w:p w14:paraId="410F542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tcPr>
          <w:p w14:paraId="041BDCB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N=100</w:t>
            </w:r>
          </w:p>
          <w:p w14:paraId="3BEE568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 N=80.)</w:t>
            </w:r>
          </w:p>
        </w:tc>
        <w:tc>
          <w:tcPr>
            <w:tcW w:w="647" w:type="pct"/>
          </w:tcPr>
          <w:p w14:paraId="417B60C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w:t>
            </w:r>
          </w:p>
        </w:tc>
        <w:tc>
          <w:tcPr>
            <w:tcW w:w="369" w:type="pct"/>
          </w:tcPr>
          <w:p w14:paraId="353C67F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83.19 (8.32, 59 to 100, N=99)</w:t>
            </w:r>
          </w:p>
        </w:tc>
        <w:tc>
          <w:tcPr>
            <w:tcW w:w="446" w:type="pct"/>
          </w:tcPr>
          <w:p w14:paraId="696C647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29%</w:t>
            </w:r>
          </w:p>
        </w:tc>
        <w:tc>
          <w:tcPr>
            <w:tcW w:w="442" w:type="pct"/>
          </w:tcPr>
          <w:p w14:paraId="7E57E46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16.35 (7.60, 0 to 29, N=65)</w:t>
            </w:r>
          </w:p>
        </w:tc>
        <w:tc>
          <w:tcPr>
            <w:tcW w:w="609" w:type="pct"/>
          </w:tcPr>
          <w:p w14:paraId="0CE136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 31.74 (10.43, 8 to 48)</w:t>
            </w:r>
          </w:p>
        </w:tc>
      </w:tr>
      <w:tr w:rsidR="00975A26" w:rsidRPr="00221370" w14:paraId="37CD1F0D" w14:textId="77777777" w:rsidTr="00975A26">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65814C8A" w14:textId="6349758B"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[56]</w:t>
            </w:r>
          </w:p>
          <w:p w14:paraId="2C6236DB"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hideMark/>
          </w:tcPr>
          <w:p w14:paraId="4EDF388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 AES-S</w:t>
            </w:r>
          </w:p>
        </w:tc>
        <w:tc>
          <w:tcPr>
            <w:tcW w:w="409" w:type="pct"/>
            <w:vMerge w:val="restart"/>
            <w:hideMark/>
          </w:tcPr>
          <w:p w14:paraId="6488DC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Swedish</w:t>
            </w:r>
          </w:p>
        </w:tc>
        <w:tc>
          <w:tcPr>
            <w:tcW w:w="626" w:type="pct"/>
            <w:vMerge w:val="restart"/>
            <w:hideMark/>
          </w:tcPr>
          <w:p w14:paraId="718C6A8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Structural validity; Internal consistency; Measurement error; Hypothesis Testing (divergent). </w:t>
            </w:r>
          </w:p>
        </w:tc>
        <w:tc>
          <w:tcPr>
            <w:tcW w:w="517" w:type="pct"/>
            <w:vMerge w:val="restart"/>
          </w:tcPr>
          <w:p w14:paraId="32E0DCF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and community sample – No confirmation from correspondence whether the outpatients were community-dwelling.</w:t>
            </w:r>
          </w:p>
          <w:p w14:paraId="7789FB0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val="restart"/>
            <w:hideMark/>
          </w:tcPr>
          <w:p w14:paraId="036FE25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N=511</w:t>
            </w:r>
          </w:p>
          <w:p w14:paraId="764B9A7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Complete AES-I N=367.</w:t>
            </w:r>
          </w:p>
          <w:p w14:paraId="4D72C10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Complete AES-S N=496.</w:t>
            </w:r>
          </w:p>
          <w:p w14:paraId="4663B05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val="restart"/>
            <w:hideMark/>
          </w:tcPr>
          <w:p w14:paraId="7971A79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Neurodegenerative disease and cognitive impairment:</w:t>
            </w:r>
          </w:p>
          <w:p w14:paraId="18363FF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MCS (N=222. AES-I N=192. AES-S N=209) with subgroups of subjective cognitive decline (SCD, N=97) and MCI (N=125).</w:t>
            </w:r>
            <w:r w:rsidRPr="00221370">
              <w:rPr>
                <w:rFonts w:asciiTheme="minorHAnsi" w:hAnsiTheme="minorHAnsi" w:cstheme="minorHAnsi"/>
                <w:spacing w:val="-6"/>
                <w:sz w:val="16"/>
                <w:szCs w:val="16"/>
                <w:lang w:val="en-GB"/>
              </w:rPr>
              <w:br/>
              <w:t xml:space="preserve">Parkinson's Symptoms (PS, N=88. AES-I N=76. AES-S N=88), with subgroups of PD (PD, N=71); Parkinson’s Disease Dementia or Dementia with Lewy Bodies (PDD-DLB, N=17). </w:t>
            </w:r>
          </w:p>
          <w:p w14:paraId="7440BBE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(N=201. AES-I N=135; AES-S N=199)</w:t>
            </w:r>
          </w:p>
        </w:tc>
        <w:tc>
          <w:tcPr>
            <w:tcW w:w="369" w:type="pct"/>
            <w:vMerge w:val="restart"/>
            <w:hideMark/>
          </w:tcPr>
          <w:p w14:paraId="72763AB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MCS: 70 (6)</w:t>
            </w:r>
            <w:r w:rsidRPr="00221370">
              <w:rPr>
                <w:rFonts w:asciiTheme="minorHAnsi" w:hAnsiTheme="minorHAnsi" w:cstheme="minorHAnsi"/>
                <w:spacing w:val="-6"/>
                <w:sz w:val="16"/>
                <w:szCs w:val="16"/>
                <w:lang w:val="en-GB"/>
              </w:rPr>
              <w:br/>
              <w:t>MCI: 71 (6)</w:t>
            </w:r>
            <w:r w:rsidRPr="00221370">
              <w:rPr>
                <w:rFonts w:asciiTheme="minorHAnsi" w:hAnsiTheme="minorHAnsi" w:cstheme="minorHAnsi"/>
                <w:spacing w:val="-6"/>
                <w:sz w:val="16"/>
                <w:szCs w:val="16"/>
                <w:lang w:val="en-GB"/>
              </w:rPr>
              <w:br/>
              <w:t>PD: 67 (9)</w:t>
            </w:r>
            <w:r w:rsidRPr="00221370">
              <w:rPr>
                <w:rFonts w:asciiTheme="minorHAnsi" w:hAnsiTheme="minorHAnsi" w:cstheme="minorHAnsi"/>
                <w:spacing w:val="-6"/>
                <w:sz w:val="16"/>
                <w:szCs w:val="16"/>
                <w:lang w:val="en-GB"/>
              </w:rPr>
              <w:br/>
              <w:t>PDD-DLB: 74 (6) Ctrl: 75 (5)</w:t>
            </w:r>
          </w:p>
          <w:p w14:paraId="3CB7E44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72 (7)</w:t>
            </w:r>
          </w:p>
        </w:tc>
        <w:tc>
          <w:tcPr>
            <w:tcW w:w="446" w:type="pct"/>
            <w:vMerge w:val="restart"/>
            <w:hideMark/>
          </w:tcPr>
          <w:p w14:paraId="75BDA1F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MCS: 44.3%*</w:t>
            </w:r>
            <w:r w:rsidRPr="00221370">
              <w:rPr>
                <w:rFonts w:asciiTheme="minorHAnsi" w:hAnsiTheme="minorHAnsi" w:cstheme="minorHAnsi"/>
                <w:spacing w:val="-6"/>
                <w:sz w:val="16"/>
                <w:szCs w:val="16"/>
                <w:lang w:val="en-GB"/>
              </w:rPr>
              <w:br/>
              <w:t>MCI: 52%*</w:t>
            </w:r>
            <w:r w:rsidRPr="00221370">
              <w:rPr>
                <w:rFonts w:asciiTheme="minorHAnsi" w:hAnsiTheme="minorHAnsi" w:cstheme="minorHAnsi"/>
                <w:spacing w:val="-6"/>
                <w:sz w:val="16"/>
                <w:szCs w:val="16"/>
                <w:lang w:val="en-GB"/>
              </w:rPr>
              <w:br/>
              <w:t>PD: 56.3%*</w:t>
            </w:r>
            <w:r w:rsidRPr="00221370">
              <w:rPr>
                <w:rFonts w:asciiTheme="minorHAnsi" w:hAnsiTheme="minorHAnsi" w:cstheme="minorHAnsi"/>
                <w:spacing w:val="-6"/>
                <w:sz w:val="16"/>
                <w:szCs w:val="16"/>
                <w:lang w:val="en-GB"/>
              </w:rPr>
              <w:br/>
              <w:t>PDD-DLB: 76.5%*</w:t>
            </w:r>
          </w:p>
          <w:p w14:paraId="06FAFAE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37.8%*</w:t>
            </w:r>
          </w:p>
          <w:p w14:paraId="6577AA0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46.4%*</w:t>
            </w:r>
          </w:p>
        </w:tc>
        <w:tc>
          <w:tcPr>
            <w:tcW w:w="442" w:type="pct"/>
            <w:vMerge w:val="restart"/>
            <w:hideMark/>
          </w:tcPr>
          <w:p w14:paraId="3AC1FCD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3F0ED14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br/>
              <w:t>MCS: 29 (27</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29)</w:t>
            </w:r>
            <w:r w:rsidRPr="00221370">
              <w:rPr>
                <w:rFonts w:asciiTheme="minorHAnsi" w:hAnsiTheme="minorHAnsi" w:cstheme="minorHAnsi"/>
                <w:spacing w:val="-6"/>
                <w:sz w:val="16"/>
                <w:szCs w:val="16"/>
                <w:lang w:val="en-GB"/>
              </w:rPr>
              <w:br/>
              <w:t>MCI: 27 (26</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28)</w:t>
            </w:r>
            <w:r w:rsidRPr="00221370">
              <w:rPr>
                <w:rFonts w:asciiTheme="minorHAnsi" w:hAnsiTheme="minorHAnsi" w:cstheme="minorHAnsi"/>
                <w:spacing w:val="-6"/>
                <w:sz w:val="16"/>
                <w:szCs w:val="16"/>
                <w:lang w:val="en-GB"/>
              </w:rPr>
              <w:br/>
              <w:t>PD: 29 (27</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30)</w:t>
            </w:r>
            <w:r w:rsidRPr="00221370">
              <w:rPr>
                <w:rFonts w:asciiTheme="minorHAnsi" w:hAnsiTheme="minorHAnsi" w:cstheme="minorHAnsi"/>
                <w:spacing w:val="-6"/>
                <w:sz w:val="16"/>
                <w:szCs w:val="16"/>
                <w:lang w:val="en-GB"/>
              </w:rPr>
              <w:br/>
              <w:t>PDD-DLB: 23 (20</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 xml:space="preserve">24) </w:t>
            </w:r>
          </w:p>
          <w:p w14:paraId="36804C1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29 (28</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30)</w:t>
            </w:r>
          </w:p>
          <w:p w14:paraId="72F3F56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29 (27</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29)</w:t>
            </w:r>
          </w:p>
        </w:tc>
        <w:tc>
          <w:tcPr>
            <w:tcW w:w="609" w:type="pct"/>
            <w:hideMark/>
          </w:tcPr>
          <w:p w14:paraId="1419811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AES-I</w:t>
            </w:r>
          </w:p>
          <w:p w14:paraId="3179930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MCS: 36.2 (10.6, nr)</w:t>
            </w:r>
          </w:p>
          <w:p w14:paraId="200AB80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PS: 52.3 (11.4, nr))</w:t>
            </w:r>
          </w:p>
          <w:p w14:paraId="5641E23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28.7 (8.2, nr)</w:t>
            </w:r>
          </w:p>
          <w:p w14:paraId="3891433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36.6 (12.9, nr)</w:t>
            </w:r>
          </w:p>
        </w:tc>
      </w:tr>
      <w:tr w:rsidR="00975A26" w:rsidRPr="00221370" w14:paraId="74D112D0" w14:textId="77777777" w:rsidTr="00975A26">
        <w:trPr>
          <w:trHeight w:val="1121"/>
        </w:trPr>
        <w:tc>
          <w:tcPr>
            <w:cnfStyle w:val="001000000000" w:firstRow="0" w:lastRow="0" w:firstColumn="1" w:lastColumn="0" w:oddVBand="0" w:evenVBand="0" w:oddHBand="0" w:evenHBand="0" w:firstRowFirstColumn="0" w:firstRowLastColumn="0" w:lastRowFirstColumn="0" w:lastRowLastColumn="0"/>
            <w:tcW w:w="268" w:type="pct"/>
            <w:vMerge/>
          </w:tcPr>
          <w:p w14:paraId="532D0FC9"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02C3789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1FF6529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47CBFA0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7743905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76065E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6D5DCA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422319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578EE59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200B597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p>
        </w:tc>
        <w:tc>
          <w:tcPr>
            <w:tcW w:w="609" w:type="pct"/>
          </w:tcPr>
          <w:p w14:paraId="6E73916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AES-S</w:t>
            </w:r>
          </w:p>
          <w:p w14:paraId="629EFE1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MCS: 32.6 (8.8 , nr)</w:t>
            </w:r>
          </w:p>
          <w:p w14:paraId="08862C4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PS: 53.3 (10.6, nr)</w:t>
            </w:r>
          </w:p>
          <w:p w14:paraId="1E5E09B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28.0 (5.7, nr)</w:t>
            </w:r>
          </w:p>
          <w:p w14:paraId="18A7B4D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34.2 (11.9, nr)</w:t>
            </w:r>
          </w:p>
        </w:tc>
      </w:tr>
      <w:tr w:rsidR="00975A26" w:rsidRPr="00221370" w14:paraId="28977C88" w14:textId="77777777" w:rsidTr="00975A26">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13CBA1B0" w14:textId="3ED656A3"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[89]</w:t>
            </w:r>
          </w:p>
        </w:tc>
        <w:tc>
          <w:tcPr>
            <w:tcW w:w="314" w:type="pct"/>
            <w:vMerge w:val="restart"/>
          </w:tcPr>
          <w:p w14:paraId="0606949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 I; AES-S</w:t>
            </w:r>
          </w:p>
        </w:tc>
        <w:tc>
          <w:tcPr>
            <w:tcW w:w="409" w:type="pct"/>
            <w:vMerge w:val="restart"/>
          </w:tcPr>
          <w:p w14:paraId="457FFCF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Italian</w:t>
            </w:r>
          </w:p>
        </w:tc>
        <w:tc>
          <w:tcPr>
            <w:tcW w:w="626" w:type="pct"/>
            <w:vMerge w:val="restart"/>
          </w:tcPr>
          <w:p w14:paraId="5A175BF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(divergent).</w:t>
            </w:r>
          </w:p>
        </w:tc>
        <w:tc>
          <w:tcPr>
            <w:tcW w:w="517" w:type="pct"/>
            <w:vMerge w:val="restart"/>
          </w:tcPr>
          <w:p w14:paraId="4D30690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vMerge w:val="restart"/>
          </w:tcPr>
          <w:p w14:paraId="5539F7E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N=48</w:t>
            </w:r>
          </w:p>
        </w:tc>
        <w:tc>
          <w:tcPr>
            <w:tcW w:w="647" w:type="pct"/>
            <w:vMerge w:val="restart"/>
          </w:tcPr>
          <w:p w14:paraId="2BE821E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(PD)</w:t>
            </w:r>
          </w:p>
        </w:tc>
        <w:tc>
          <w:tcPr>
            <w:tcW w:w="369" w:type="pct"/>
            <w:vMerge w:val="restart"/>
          </w:tcPr>
          <w:p w14:paraId="03694B4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72.21 (9.01, nr)</w:t>
            </w:r>
          </w:p>
        </w:tc>
        <w:tc>
          <w:tcPr>
            <w:tcW w:w="446" w:type="pct"/>
            <w:vMerge w:val="restart"/>
          </w:tcPr>
          <w:p w14:paraId="79788FC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64.58%*</w:t>
            </w:r>
          </w:p>
        </w:tc>
        <w:tc>
          <w:tcPr>
            <w:tcW w:w="442" w:type="pct"/>
            <w:vMerge w:val="restart"/>
          </w:tcPr>
          <w:p w14:paraId="21314BC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22.83 (4.71,nr)</w:t>
            </w:r>
          </w:p>
        </w:tc>
        <w:tc>
          <w:tcPr>
            <w:tcW w:w="609" w:type="pct"/>
          </w:tcPr>
          <w:p w14:paraId="7B34832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 45.14 (13.09, nr)</w:t>
            </w:r>
          </w:p>
        </w:tc>
      </w:tr>
      <w:tr w:rsidR="00975A26" w:rsidRPr="00221370" w14:paraId="76CCE322" w14:textId="77777777" w:rsidTr="00975A26">
        <w:trPr>
          <w:trHeight w:val="123"/>
        </w:trPr>
        <w:tc>
          <w:tcPr>
            <w:cnfStyle w:val="001000000000" w:firstRow="0" w:lastRow="0" w:firstColumn="1" w:lastColumn="0" w:oddVBand="0" w:evenVBand="0" w:oddHBand="0" w:evenHBand="0" w:firstRowFirstColumn="0" w:firstRowLastColumn="0" w:lastRowFirstColumn="0" w:lastRowLastColumn="0"/>
            <w:tcW w:w="268" w:type="pct"/>
            <w:vMerge/>
          </w:tcPr>
          <w:p w14:paraId="5691247A"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1931499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12E0131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394879B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2C7376E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64A5E9B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4C04E5B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72EE0A4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310C38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3CEDE9E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09" w:type="pct"/>
          </w:tcPr>
          <w:p w14:paraId="0E33DDB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AES-S: 49.85 (10.37, nr)</w:t>
            </w:r>
          </w:p>
        </w:tc>
      </w:tr>
      <w:tr w:rsidR="00975A26" w:rsidRPr="00221370" w14:paraId="0E2495D1" w14:textId="77777777" w:rsidTr="00975A26">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 w:type="pct"/>
            <w:hideMark/>
          </w:tcPr>
          <w:p w14:paraId="2D3277A7" w14:textId="5918AA63"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[57]</w:t>
            </w:r>
          </w:p>
        </w:tc>
        <w:tc>
          <w:tcPr>
            <w:tcW w:w="314" w:type="pct"/>
            <w:hideMark/>
          </w:tcPr>
          <w:p w14:paraId="0425158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AES-S</w:t>
            </w:r>
          </w:p>
        </w:tc>
        <w:tc>
          <w:tcPr>
            <w:tcW w:w="409" w:type="pct"/>
            <w:hideMark/>
          </w:tcPr>
          <w:p w14:paraId="1DB7263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German</w:t>
            </w:r>
            <w:r w:rsidRPr="00221370">
              <w:rPr>
                <w:rFonts w:asciiTheme="minorHAnsi" w:hAnsiTheme="minorHAnsi" w:cstheme="minorHAnsi"/>
                <w:spacing w:val="-6"/>
                <w:sz w:val="16"/>
                <w:szCs w:val="16"/>
                <w:vertAlign w:val="superscript"/>
                <w:lang w:val="en-GB"/>
              </w:rPr>
              <w:t>^</w:t>
            </w:r>
          </w:p>
        </w:tc>
        <w:tc>
          <w:tcPr>
            <w:tcW w:w="626" w:type="pct"/>
            <w:hideMark/>
          </w:tcPr>
          <w:p w14:paraId="164308B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Structural validity; Internal consistency; Hypothesis testing (convergent &amp; divergent). </w:t>
            </w:r>
          </w:p>
        </w:tc>
        <w:tc>
          <w:tcPr>
            <w:tcW w:w="517" w:type="pct"/>
          </w:tcPr>
          <w:p w14:paraId="24B144E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Author confirmed all community via correspondence.</w:t>
            </w:r>
            <w:r w:rsidRPr="00221370">
              <w:rPr>
                <w:rFonts w:asciiTheme="minorHAnsi" w:hAnsiTheme="minorHAnsi" w:cstheme="minorHAnsi"/>
                <w:spacing w:val="-6"/>
                <w:sz w:val="16"/>
                <w:szCs w:val="16"/>
                <w:lang w:val="en-GB"/>
              </w:rPr>
              <w:br/>
            </w:r>
          </w:p>
        </w:tc>
        <w:tc>
          <w:tcPr>
            <w:tcW w:w="353" w:type="pct"/>
            <w:hideMark/>
          </w:tcPr>
          <w:p w14:paraId="3FADC45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N=665</w:t>
            </w:r>
            <w:r w:rsidRPr="00221370">
              <w:rPr>
                <w:rFonts w:asciiTheme="minorHAnsi" w:hAnsiTheme="minorHAnsi" w:cstheme="minorHAnsi"/>
                <w:spacing w:val="-6"/>
                <w:sz w:val="16"/>
                <w:szCs w:val="16"/>
                <w:lang w:val="en-GB"/>
              </w:rPr>
              <w:br/>
            </w:r>
          </w:p>
        </w:tc>
        <w:tc>
          <w:tcPr>
            <w:tcW w:w="647" w:type="pct"/>
            <w:hideMark/>
          </w:tcPr>
          <w:p w14:paraId="0850FBD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p w14:paraId="25DA4B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Sub-sample of PD excluding comorbidities of dementia or depression (PDexclDd; N=339)</w:t>
            </w:r>
          </w:p>
        </w:tc>
        <w:tc>
          <w:tcPr>
            <w:tcW w:w="369" w:type="pct"/>
            <w:hideMark/>
          </w:tcPr>
          <w:p w14:paraId="4292833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67.3 (7.90,nr)</w:t>
            </w:r>
            <w:r w:rsidRPr="00221370">
              <w:rPr>
                <w:rFonts w:asciiTheme="minorHAnsi" w:hAnsiTheme="minorHAnsi" w:cstheme="minorHAnsi"/>
                <w:spacing w:val="-6"/>
                <w:sz w:val="16"/>
                <w:szCs w:val="16"/>
                <w:lang w:val="en-GB"/>
              </w:rPr>
              <w:br/>
              <w:t>PDexclDd: 66.52 (7.96,nr)</w:t>
            </w:r>
          </w:p>
        </w:tc>
        <w:tc>
          <w:tcPr>
            <w:tcW w:w="446" w:type="pct"/>
            <w:hideMark/>
          </w:tcPr>
          <w:p w14:paraId="09C0F15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67.9% </w:t>
            </w:r>
            <w:r w:rsidRPr="00221370">
              <w:rPr>
                <w:rFonts w:asciiTheme="minorHAnsi" w:hAnsiTheme="minorHAnsi" w:cstheme="minorHAnsi"/>
                <w:spacing w:val="-6"/>
                <w:sz w:val="16"/>
                <w:szCs w:val="16"/>
                <w:lang w:val="en-GB"/>
              </w:rPr>
              <w:br/>
              <w:t xml:space="preserve">PDexclDd: 66.52% </w:t>
            </w:r>
          </w:p>
          <w:p w14:paraId="49F80D1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hideMark/>
          </w:tcPr>
          <w:p w14:paraId="4C1C28A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27.94 (2.23)</w:t>
            </w:r>
            <w:r w:rsidRPr="00221370">
              <w:rPr>
                <w:rFonts w:asciiTheme="minorHAnsi" w:hAnsiTheme="minorHAnsi" w:cstheme="minorHAnsi"/>
                <w:spacing w:val="-6"/>
                <w:sz w:val="16"/>
                <w:szCs w:val="16"/>
                <w:lang w:val="en-GB"/>
              </w:rPr>
              <w:br/>
              <w:t>PDexclDd: 28.47 (1.58)</w:t>
            </w:r>
          </w:p>
        </w:tc>
        <w:tc>
          <w:tcPr>
            <w:tcW w:w="609" w:type="pct"/>
            <w:hideMark/>
          </w:tcPr>
          <w:p w14:paraId="6F50E9C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30.63 (9.49)</w:t>
            </w:r>
            <w:r w:rsidRPr="00221370">
              <w:rPr>
                <w:rFonts w:asciiTheme="minorHAnsi" w:hAnsiTheme="minorHAnsi" w:cstheme="minorHAnsi"/>
                <w:spacing w:val="-6"/>
                <w:sz w:val="16"/>
                <w:szCs w:val="16"/>
                <w:lang w:val="en-GB"/>
              </w:rPr>
              <w:br/>
              <w:t>PDexclDd: 27.96 (7.59)</w:t>
            </w:r>
          </w:p>
        </w:tc>
      </w:tr>
      <w:tr w:rsidR="00975A26" w:rsidRPr="00221370" w14:paraId="6E6898EB" w14:textId="77777777" w:rsidTr="00975A26">
        <w:trPr>
          <w:trHeight w:val="1262"/>
        </w:trPr>
        <w:tc>
          <w:tcPr>
            <w:cnfStyle w:val="001000000000" w:firstRow="0" w:lastRow="0" w:firstColumn="1" w:lastColumn="0" w:oddVBand="0" w:evenVBand="0" w:oddHBand="0" w:evenHBand="0" w:firstRowFirstColumn="0" w:firstRowLastColumn="0" w:lastRowFirstColumn="0" w:lastRowLastColumn="0"/>
            <w:tcW w:w="268" w:type="pct"/>
          </w:tcPr>
          <w:p w14:paraId="2C941A6A" w14:textId="0A3951FF"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[78]</w:t>
            </w:r>
          </w:p>
        </w:tc>
        <w:tc>
          <w:tcPr>
            <w:tcW w:w="314" w:type="pct"/>
          </w:tcPr>
          <w:p w14:paraId="48C623C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AES-12PD</w:t>
            </w:r>
          </w:p>
        </w:tc>
        <w:tc>
          <w:tcPr>
            <w:tcW w:w="409" w:type="pct"/>
          </w:tcPr>
          <w:p w14:paraId="7457903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German</w:t>
            </w:r>
          </w:p>
        </w:tc>
        <w:tc>
          <w:tcPr>
            <w:tcW w:w="626" w:type="pct"/>
          </w:tcPr>
          <w:p w14:paraId="5E45532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(convergent &amp; divergent)</w:t>
            </w:r>
          </w:p>
        </w:tc>
        <w:tc>
          <w:tcPr>
            <w:tcW w:w="517" w:type="pct"/>
          </w:tcPr>
          <w:p w14:paraId="24947EC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Data taken from a study that has been confirmed community via correspondence.</w:t>
            </w:r>
          </w:p>
        </w:tc>
        <w:tc>
          <w:tcPr>
            <w:tcW w:w="353" w:type="pct"/>
          </w:tcPr>
          <w:p w14:paraId="6FCF555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N=339</w:t>
            </w:r>
          </w:p>
          <w:p w14:paraId="00095F9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tcPr>
          <w:p w14:paraId="02A5093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p w14:paraId="1060136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 split for analyses: Sample 1: N=170; Sample 2: N=169)</w:t>
            </w:r>
          </w:p>
          <w:p w14:paraId="50D5E87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Subsample of PDDd: N=42</w:t>
            </w:r>
          </w:p>
        </w:tc>
        <w:tc>
          <w:tcPr>
            <w:tcW w:w="369" w:type="pct"/>
          </w:tcPr>
          <w:p w14:paraId="39435FB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Sample 1: 68 (nr, nr) </w:t>
            </w:r>
          </w:p>
          <w:p w14:paraId="68BC7C6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 2: 68 (nr, nr)</w:t>
            </w:r>
          </w:p>
        </w:tc>
        <w:tc>
          <w:tcPr>
            <w:tcW w:w="446" w:type="pct"/>
          </w:tcPr>
          <w:p w14:paraId="21FD2B6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 1: 70.00%</w:t>
            </w:r>
          </w:p>
          <w:p w14:paraId="0875BEF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Sample 2: 70.41% </w:t>
            </w:r>
          </w:p>
        </w:tc>
        <w:tc>
          <w:tcPr>
            <w:tcW w:w="442" w:type="pct"/>
          </w:tcPr>
          <w:p w14:paraId="282AFED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147E548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Samples 1&amp;2: 29 (nr, nr)</w:t>
            </w:r>
          </w:p>
        </w:tc>
        <w:tc>
          <w:tcPr>
            <w:tcW w:w="609" w:type="pct"/>
          </w:tcPr>
          <w:p w14:paraId="4D7E30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7D10426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w:t>
            </w:r>
          </w:p>
          <w:p w14:paraId="73D0655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Samples 1&amp;2: 27.0 (nr)</w:t>
            </w:r>
          </w:p>
          <w:p w14:paraId="1CCCF1F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AES-12PD:</w:t>
            </w:r>
          </w:p>
          <w:p w14:paraId="7D6B09C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 1: 17.0 (nr)</w:t>
            </w:r>
          </w:p>
          <w:p w14:paraId="0E625BC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Sample 2: 18.0 (nr)</w:t>
            </w:r>
          </w:p>
        </w:tc>
      </w:tr>
      <w:tr w:rsidR="00975A26" w:rsidRPr="00221370" w14:paraId="3835CF73" w14:textId="77777777" w:rsidTr="00975A2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3DBF5A38" w14:textId="239D8FBB"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[34]</w:t>
            </w:r>
          </w:p>
        </w:tc>
        <w:tc>
          <w:tcPr>
            <w:tcW w:w="314" w:type="pct"/>
            <w:vMerge w:val="restart"/>
          </w:tcPr>
          <w:p w14:paraId="70F4F11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AI</w:t>
            </w:r>
          </w:p>
        </w:tc>
        <w:tc>
          <w:tcPr>
            <w:tcW w:w="409" w:type="pct"/>
            <w:vMerge w:val="restart"/>
          </w:tcPr>
          <w:p w14:paraId="7FD18B3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French</w:t>
            </w:r>
            <w:r w:rsidRPr="00221370">
              <w:rPr>
                <w:rFonts w:asciiTheme="minorHAnsi" w:hAnsiTheme="minorHAnsi" w:cstheme="minorHAnsi"/>
                <w:spacing w:val="-6"/>
                <w:sz w:val="16"/>
                <w:szCs w:val="16"/>
                <w:vertAlign w:val="superscript"/>
                <w:lang w:val="en-GB"/>
              </w:rPr>
              <w:t>^</w:t>
            </w:r>
          </w:p>
        </w:tc>
        <w:tc>
          <w:tcPr>
            <w:tcW w:w="626" w:type="pct"/>
          </w:tcPr>
          <w:p w14:paraId="24D5CB9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w:t>
            </w:r>
          </w:p>
        </w:tc>
        <w:tc>
          <w:tcPr>
            <w:tcW w:w="517" w:type="pct"/>
          </w:tcPr>
          <w:p w14:paraId="38F126C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w:t>
            </w:r>
          </w:p>
        </w:tc>
        <w:tc>
          <w:tcPr>
            <w:tcW w:w="353" w:type="pct"/>
          </w:tcPr>
          <w:p w14:paraId="16691A2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591D01B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369" w:type="pct"/>
          </w:tcPr>
          <w:p w14:paraId="48D6ADA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6ECFDA8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36FF02C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701A337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439863A6" w14:textId="77777777" w:rsidTr="00975A26">
        <w:trPr>
          <w:trHeight w:val="617"/>
        </w:trPr>
        <w:tc>
          <w:tcPr>
            <w:cnfStyle w:val="001000000000" w:firstRow="0" w:lastRow="0" w:firstColumn="1" w:lastColumn="0" w:oddVBand="0" w:evenVBand="0" w:oddHBand="0" w:evenHBand="0" w:firstRowFirstColumn="0" w:firstRowLastColumn="0" w:lastRowFirstColumn="0" w:lastRowLastColumn="0"/>
            <w:tcW w:w="268" w:type="pct"/>
            <w:vMerge/>
            <w:hideMark/>
          </w:tcPr>
          <w:p w14:paraId="036439A2"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3703C0F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260D7CC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val="restart"/>
            <w:hideMark/>
          </w:tcPr>
          <w:p w14:paraId="6E796E2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Reliability (test-retest &amp; interrater), hypothesis testing (convergent, divergent &amp; known groups)</w:t>
            </w:r>
          </w:p>
        </w:tc>
        <w:tc>
          <w:tcPr>
            <w:tcW w:w="517" w:type="pct"/>
            <w:vMerge w:val="restart"/>
          </w:tcPr>
          <w:p w14:paraId="4382E7E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Author advised outpatients via correspondence nut unable to confirm whether community dwelling.</w:t>
            </w:r>
          </w:p>
        </w:tc>
        <w:tc>
          <w:tcPr>
            <w:tcW w:w="353" w:type="pct"/>
            <w:vMerge w:val="restart"/>
            <w:hideMark/>
          </w:tcPr>
          <w:p w14:paraId="1006F21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N=115. </w:t>
            </w:r>
          </w:p>
          <w:p w14:paraId="758140A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N=14).</w:t>
            </w:r>
          </w:p>
        </w:tc>
        <w:tc>
          <w:tcPr>
            <w:tcW w:w="647" w:type="pct"/>
            <w:vMerge w:val="restart"/>
            <w:hideMark/>
          </w:tcPr>
          <w:p w14:paraId="7A9A35A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People with neurodegenerative disease or cognitive Impairment: </w:t>
            </w:r>
          </w:p>
          <w:p w14:paraId="0908888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(N=60); </w:t>
            </w:r>
          </w:p>
          <w:p w14:paraId="2769920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without dementia (N=12), </w:t>
            </w:r>
          </w:p>
          <w:p w14:paraId="1815111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(N=24)</w:t>
            </w:r>
          </w:p>
          <w:p w14:paraId="7B3D1EF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(N=19). </w:t>
            </w:r>
          </w:p>
          <w:p w14:paraId="72DA608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AD only.</w:t>
            </w:r>
          </w:p>
        </w:tc>
        <w:tc>
          <w:tcPr>
            <w:tcW w:w="369" w:type="pct"/>
            <w:vMerge w:val="restart"/>
            <w:hideMark/>
          </w:tcPr>
          <w:p w14:paraId="3EB69AE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74.90 (7.11, nr)</w:t>
            </w:r>
          </w:p>
          <w:p w14:paraId="7E62354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64.1 (11.9, nr)</w:t>
            </w:r>
          </w:p>
          <w:p w14:paraId="18A229E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71.67 (5.92, nr)</w:t>
            </w:r>
          </w:p>
          <w:p w14:paraId="202E3F6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70.68 (8.21, nr)</w:t>
            </w:r>
          </w:p>
          <w:p w14:paraId="294282D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72.40 (7.52)*</w:t>
            </w:r>
          </w:p>
        </w:tc>
        <w:tc>
          <w:tcPr>
            <w:tcW w:w="446" w:type="pct"/>
            <w:vMerge w:val="restart"/>
            <w:hideMark/>
          </w:tcPr>
          <w:p w14:paraId="77A2760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45.00</w:t>
            </w:r>
          </w:p>
          <w:p w14:paraId="2E97CBE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58.33</w:t>
            </w:r>
          </w:p>
          <w:p w14:paraId="10764E7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29.17</w:t>
            </w:r>
          </w:p>
          <w:p w14:paraId="25ABD94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42.11</w:t>
            </w:r>
          </w:p>
        </w:tc>
        <w:tc>
          <w:tcPr>
            <w:tcW w:w="442" w:type="pct"/>
            <w:vMerge w:val="restart"/>
            <w:hideMark/>
          </w:tcPr>
          <w:p w14:paraId="4CBB7AA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22.55 (3.98, nr)</w:t>
            </w:r>
          </w:p>
          <w:p w14:paraId="4F5CDD7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27.2 (3.5, nr)</w:t>
            </w:r>
          </w:p>
          <w:p w14:paraId="38A8E9A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28.21 (1.06, nr)</w:t>
            </w:r>
          </w:p>
          <w:p w14:paraId="4319B50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29 (nr, nr) </w:t>
            </w:r>
          </w:p>
        </w:tc>
        <w:tc>
          <w:tcPr>
            <w:tcW w:w="609" w:type="pct"/>
            <w:hideMark/>
          </w:tcPr>
          <w:p w14:paraId="4C43320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 xml:space="preserve">AI-I  </w:t>
            </w:r>
          </w:p>
          <w:p w14:paraId="48E1FD0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9.20 (10.4, nr) </w:t>
            </w:r>
          </w:p>
          <w:p w14:paraId="20B48C8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8.00 (6.0, nr)  </w:t>
            </w:r>
          </w:p>
          <w:p w14:paraId="4980A7A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MCI: 4.21 (8.6, nr)  </w:t>
            </w:r>
          </w:p>
          <w:p w14:paraId="67ABC45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1.05 (2.0, nr)  </w:t>
            </w:r>
          </w:p>
        </w:tc>
      </w:tr>
      <w:tr w:rsidR="00975A26" w:rsidRPr="00221370" w14:paraId="006E774B" w14:textId="77777777" w:rsidTr="00975A26">
        <w:trPr>
          <w:cnfStyle w:val="000000100000" w:firstRow="0" w:lastRow="0" w:firstColumn="0" w:lastColumn="0" w:oddVBand="0" w:evenVBand="0" w:oddHBand="1" w:evenHBand="0" w:firstRowFirstColumn="0" w:firstRowLastColumn="0" w:lastRowFirstColumn="0" w:lastRowLastColumn="0"/>
          <w:trHeight w:val="1033"/>
        </w:trPr>
        <w:tc>
          <w:tcPr>
            <w:cnfStyle w:val="001000000000" w:firstRow="0" w:lastRow="0" w:firstColumn="1" w:lastColumn="0" w:oddVBand="0" w:evenVBand="0" w:oddHBand="0" w:evenHBand="0" w:firstRowFirstColumn="0" w:firstRowLastColumn="0" w:lastRowFirstColumn="0" w:lastRowLastColumn="0"/>
            <w:tcW w:w="268" w:type="pct"/>
            <w:vMerge/>
          </w:tcPr>
          <w:p w14:paraId="48339E90"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7F56CA2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3F975F0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2D25E71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22200D4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42A9B95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vMerge/>
          </w:tcPr>
          <w:p w14:paraId="04388EC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69" w:type="pct"/>
            <w:vMerge/>
          </w:tcPr>
          <w:p w14:paraId="08C972E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6" w:type="pct"/>
            <w:vMerge/>
          </w:tcPr>
          <w:p w14:paraId="334909B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vMerge/>
          </w:tcPr>
          <w:p w14:paraId="140775F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09" w:type="pct"/>
          </w:tcPr>
          <w:p w14:paraId="7D46856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AI-S</w:t>
            </w:r>
          </w:p>
          <w:p w14:paraId="1578FBD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3.74 (5.9, nr) </w:t>
            </w:r>
          </w:p>
          <w:p w14:paraId="5D613F5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PDexlD: 9.10 (8.3, nr)</w:t>
            </w:r>
          </w:p>
          <w:p w14:paraId="76C7D23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2.47 (3.8, nr)</w:t>
            </w:r>
          </w:p>
          <w:p w14:paraId="6AD820C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1.51 (2.9, nr)</w:t>
            </w:r>
          </w:p>
        </w:tc>
      </w:tr>
      <w:tr w:rsidR="00975A26" w:rsidRPr="00221370" w14:paraId="5F2E722A" w14:textId="77777777" w:rsidTr="00975A26">
        <w:trPr>
          <w:trHeight w:val="1276"/>
        </w:trPr>
        <w:tc>
          <w:tcPr>
            <w:cnfStyle w:val="001000000000" w:firstRow="0" w:lastRow="0" w:firstColumn="1" w:lastColumn="0" w:oddVBand="0" w:evenVBand="0" w:oddHBand="0" w:evenHBand="0" w:firstRowFirstColumn="0" w:firstRowLastColumn="0" w:lastRowFirstColumn="0" w:lastRowLastColumn="0"/>
            <w:tcW w:w="268" w:type="pct"/>
          </w:tcPr>
          <w:p w14:paraId="28E33B9C" w14:textId="18541169"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[80]</w:t>
            </w:r>
          </w:p>
        </w:tc>
        <w:tc>
          <w:tcPr>
            <w:tcW w:w="314" w:type="pct"/>
          </w:tcPr>
          <w:p w14:paraId="30728E7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AI-C</w:t>
            </w:r>
          </w:p>
        </w:tc>
        <w:tc>
          <w:tcPr>
            <w:tcW w:w="409" w:type="pct"/>
          </w:tcPr>
          <w:p w14:paraId="35D0327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Portuguese</w:t>
            </w:r>
          </w:p>
        </w:tc>
        <w:tc>
          <w:tcPr>
            <w:tcW w:w="626" w:type="pct"/>
          </w:tcPr>
          <w:p w14:paraId="0F2C455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Reliability (interrater); Hypothesis testing (convergent).</w:t>
            </w:r>
          </w:p>
        </w:tc>
        <w:tc>
          <w:tcPr>
            <w:tcW w:w="517" w:type="pct"/>
          </w:tcPr>
          <w:p w14:paraId="306D482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but confirmed all community via correspondence</w:t>
            </w:r>
          </w:p>
        </w:tc>
        <w:tc>
          <w:tcPr>
            <w:tcW w:w="353" w:type="pct"/>
          </w:tcPr>
          <w:p w14:paraId="6B755AA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N=175.</w:t>
            </w:r>
          </w:p>
        </w:tc>
        <w:tc>
          <w:tcPr>
            <w:tcW w:w="647" w:type="pct"/>
          </w:tcPr>
          <w:p w14:paraId="1022AC4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Mixed sample: </w:t>
            </w:r>
          </w:p>
          <w:p w14:paraId="1D37047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(N=55)</w:t>
            </w:r>
          </w:p>
          <w:p w14:paraId="62B334A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MCI (N=35) </w:t>
            </w:r>
          </w:p>
          <w:p w14:paraId="0FF8BCD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Dep (N=32) </w:t>
            </w:r>
          </w:p>
          <w:p w14:paraId="547094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(N=30)</w:t>
            </w:r>
          </w:p>
          <w:p w14:paraId="7DF69A9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(N=23) </w:t>
            </w:r>
          </w:p>
        </w:tc>
        <w:tc>
          <w:tcPr>
            <w:tcW w:w="369" w:type="pct"/>
          </w:tcPr>
          <w:p w14:paraId="7895E21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78.4 (nr, 61 to 95)</w:t>
            </w:r>
          </w:p>
          <w:p w14:paraId="29100FD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69.1 (nr, 60 to 86)</w:t>
            </w:r>
          </w:p>
          <w:p w14:paraId="683C391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69.7 (nr, 55 to 88)</w:t>
            </w:r>
          </w:p>
          <w:p w14:paraId="69680C7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66.5 (nr, 42 to 84); </w:t>
            </w:r>
          </w:p>
          <w:p w14:paraId="57B2FF8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67.3 (nr, 52 to 88)</w:t>
            </w:r>
          </w:p>
          <w:p w14:paraId="0901D72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71.45*</w:t>
            </w:r>
          </w:p>
        </w:tc>
        <w:tc>
          <w:tcPr>
            <w:tcW w:w="446" w:type="pct"/>
          </w:tcPr>
          <w:p w14:paraId="26A6D4D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34.3%</w:t>
            </w:r>
          </w:p>
        </w:tc>
        <w:tc>
          <w:tcPr>
            <w:tcW w:w="442" w:type="pct"/>
          </w:tcPr>
          <w:p w14:paraId="694043B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16.8 (nr, 0 to 27)</w:t>
            </w:r>
          </w:p>
          <w:p w14:paraId="6173079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26.9 (nr, 18 to 20)</w:t>
            </w:r>
          </w:p>
          <w:p w14:paraId="14F62D1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Dep: 24.3 (nr, 16 to 30) </w:t>
            </w:r>
          </w:p>
          <w:p w14:paraId="432C253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25.4 (nr, 22 to 27)</w:t>
            </w:r>
          </w:p>
          <w:p w14:paraId="0F9C9DB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29.1 (nr, 28 to 30)</w:t>
            </w:r>
          </w:p>
          <w:p w14:paraId="065BADE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23.28*</w:t>
            </w:r>
          </w:p>
        </w:tc>
        <w:tc>
          <w:tcPr>
            <w:tcW w:w="609" w:type="pct"/>
          </w:tcPr>
          <w:p w14:paraId="062A6B4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AI scores nr. Apathy 'diagnosis' according to Robert et al criteria: </w:t>
            </w:r>
          </w:p>
          <w:p w14:paraId="2461604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63.6%</w:t>
            </w:r>
          </w:p>
          <w:p w14:paraId="46B7381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20%</w:t>
            </w:r>
          </w:p>
          <w:p w14:paraId="7DEFC2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68.8%</w:t>
            </w:r>
          </w:p>
          <w:p w14:paraId="71FE6FD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0%</w:t>
            </w:r>
          </w:p>
          <w:p w14:paraId="4915AA2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0%</w:t>
            </w:r>
          </w:p>
        </w:tc>
      </w:tr>
      <w:tr w:rsidR="00975A26" w:rsidRPr="00221370" w14:paraId="63153801" w14:textId="77777777" w:rsidTr="00975A26">
        <w:trPr>
          <w:cnfStyle w:val="000000100000" w:firstRow="0" w:lastRow="0" w:firstColumn="0" w:lastColumn="0" w:oddVBand="0" w:evenVBand="0" w:oddHBand="1" w:evenHBand="0" w:firstRowFirstColumn="0" w:firstRowLastColumn="0" w:lastRowFirstColumn="0" w:lastRowLastColumn="0"/>
          <w:trHeight w:val="672"/>
        </w:trPr>
        <w:tc>
          <w:tcPr>
            <w:cnfStyle w:val="001000000000" w:firstRow="0" w:lastRow="0" w:firstColumn="1" w:lastColumn="0" w:oddVBand="0" w:evenVBand="0" w:oddHBand="0" w:evenHBand="0" w:firstRowFirstColumn="0" w:firstRowLastColumn="0" w:lastRowFirstColumn="0" w:lastRowLastColumn="0"/>
            <w:tcW w:w="268" w:type="pct"/>
          </w:tcPr>
          <w:p w14:paraId="13DE8BBA" w14:textId="3A71FA3D"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[72]</w:t>
            </w:r>
          </w:p>
        </w:tc>
        <w:tc>
          <w:tcPr>
            <w:tcW w:w="314" w:type="pct"/>
          </w:tcPr>
          <w:p w14:paraId="5BA3299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AI-C</w:t>
            </w:r>
          </w:p>
        </w:tc>
        <w:tc>
          <w:tcPr>
            <w:tcW w:w="409" w:type="pct"/>
          </w:tcPr>
          <w:p w14:paraId="1D7EBF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French</w:t>
            </w:r>
          </w:p>
        </w:tc>
        <w:tc>
          <w:tcPr>
            <w:tcW w:w="626" w:type="pct"/>
          </w:tcPr>
          <w:p w14:paraId="228275F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(convergent).</w:t>
            </w:r>
          </w:p>
        </w:tc>
        <w:tc>
          <w:tcPr>
            <w:tcW w:w="517" w:type="pct"/>
          </w:tcPr>
          <w:p w14:paraId="01F4558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tcPr>
          <w:p w14:paraId="1581085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N=40</w:t>
            </w:r>
          </w:p>
          <w:p w14:paraId="122A8AB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tcPr>
          <w:p w14:paraId="051952E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Cognitive Impairment</w:t>
            </w:r>
          </w:p>
          <w:p w14:paraId="378EEE8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(N=17); MCI (N=12); MD (N=8); VaD (N=2); DLB (N=1)</w:t>
            </w:r>
          </w:p>
        </w:tc>
        <w:tc>
          <w:tcPr>
            <w:tcW w:w="369" w:type="pct"/>
          </w:tcPr>
          <w:p w14:paraId="016216E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77.5 (8.01, nr)</w:t>
            </w:r>
          </w:p>
        </w:tc>
        <w:tc>
          <w:tcPr>
            <w:tcW w:w="446" w:type="pct"/>
          </w:tcPr>
          <w:p w14:paraId="2B16401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45%*</w:t>
            </w:r>
          </w:p>
        </w:tc>
        <w:tc>
          <w:tcPr>
            <w:tcW w:w="442" w:type="pct"/>
          </w:tcPr>
          <w:p w14:paraId="0FA487F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20 (6.73, nr)</w:t>
            </w:r>
          </w:p>
        </w:tc>
        <w:tc>
          <w:tcPr>
            <w:tcW w:w="609" w:type="pct"/>
          </w:tcPr>
          <w:p w14:paraId="3601187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0245CCC4" w14:textId="77777777" w:rsidTr="00975A26">
        <w:trPr>
          <w:trHeight w:val="952"/>
        </w:trPr>
        <w:tc>
          <w:tcPr>
            <w:cnfStyle w:val="001000000000" w:firstRow="0" w:lastRow="0" w:firstColumn="1" w:lastColumn="0" w:oddVBand="0" w:evenVBand="0" w:oddHBand="0" w:evenHBand="0" w:firstRowFirstColumn="0" w:firstRowLastColumn="0" w:lastRowFirstColumn="0" w:lastRowLastColumn="0"/>
            <w:tcW w:w="268" w:type="pct"/>
          </w:tcPr>
          <w:p w14:paraId="4012768C" w14:textId="79A48623"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[67]</w:t>
            </w:r>
          </w:p>
        </w:tc>
        <w:tc>
          <w:tcPr>
            <w:tcW w:w="314" w:type="pct"/>
          </w:tcPr>
          <w:p w14:paraId="1F5AC03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AMI</w:t>
            </w:r>
          </w:p>
        </w:tc>
        <w:tc>
          <w:tcPr>
            <w:tcW w:w="409" w:type="pct"/>
          </w:tcPr>
          <w:p w14:paraId="778BB76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p>
        </w:tc>
        <w:tc>
          <w:tcPr>
            <w:tcW w:w="626" w:type="pct"/>
          </w:tcPr>
          <w:p w14:paraId="460876B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(convergent)</w:t>
            </w:r>
          </w:p>
        </w:tc>
        <w:tc>
          <w:tcPr>
            <w:tcW w:w="517" w:type="pct"/>
          </w:tcPr>
          <w:p w14:paraId="4DBFF5A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tcPr>
          <w:p w14:paraId="5840862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N=149</w:t>
            </w:r>
          </w:p>
        </w:tc>
        <w:tc>
          <w:tcPr>
            <w:tcW w:w="647" w:type="pct"/>
          </w:tcPr>
          <w:p w14:paraId="3E664DC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(N=102)</w:t>
            </w:r>
          </w:p>
          <w:p w14:paraId="75C257B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(N=147)</w:t>
            </w:r>
          </w:p>
        </w:tc>
        <w:tc>
          <w:tcPr>
            <w:tcW w:w="369" w:type="pct"/>
          </w:tcPr>
          <w:p w14:paraId="3BAC809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67.7 (8.1,nr)</w:t>
            </w:r>
          </w:p>
          <w:p w14:paraId="63CF059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66.1 (8.5, nr)</w:t>
            </w:r>
          </w:p>
          <w:p w14:paraId="181643A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at least 18 to 80</w:t>
            </w:r>
          </w:p>
        </w:tc>
        <w:tc>
          <w:tcPr>
            <w:tcW w:w="446" w:type="pct"/>
          </w:tcPr>
          <w:p w14:paraId="292F2B2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77.5%</w:t>
            </w:r>
          </w:p>
          <w:p w14:paraId="119823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70.75%</w:t>
            </w:r>
          </w:p>
        </w:tc>
        <w:tc>
          <w:tcPr>
            <w:tcW w:w="442" w:type="pct"/>
          </w:tcPr>
          <w:p w14:paraId="1490406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ACE-III:</w:t>
            </w:r>
          </w:p>
          <w:p w14:paraId="7D02B48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89.4 (9.0, nr)</w:t>
            </w:r>
          </w:p>
          <w:p w14:paraId="6BD4C9C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at least over 50</w:t>
            </w:r>
          </w:p>
          <w:p w14:paraId="5D4EBC2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nr</w:t>
            </w:r>
          </w:p>
        </w:tc>
        <w:tc>
          <w:tcPr>
            <w:tcW w:w="609" w:type="pct"/>
          </w:tcPr>
          <w:p w14:paraId="3095EA2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35.29% apathetic in at least one AMI subscale </w:t>
            </w:r>
          </w:p>
        </w:tc>
      </w:tr>
      <w:tr w:rsidR="00975A26" w:rsidRPr="00221370" w14:paraId="6A447CE3" w14:textId="77777777" w:rsidTr="00975A26">
        <w:trPr>
          <w:cnfStyle w:val="000000100000" w:firstRow="0" w:lastRow="0" w:firstColumn="0" w:lastColumn="0" w:oddVBand="0" w:evenVBand="0" w:oddHBand="1" w:evenHBand="0" w:firstRowFirstColumn="0" w:firstRowLastColumn="0" w:lastRowFirstColumn="0" w:lastRowLastColumn="0"/>
          <w:trHeight w:val="1101"/>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4ACD3DD0" w14:textId="38C0EB0D"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[90]</w:t>
            </w:r>
          </w:p>
        </w:tc>
        <w:tc>
          <w:tcPr>
            <w:tcW w:w="314" w:type="pct"/>
            <w:vMerge w:val="restart"/>
            <w:hideMark/>
          </w:tcPr>
          <w:p w14:paraId="3EC940C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AS-I</w:t>
            </w:r>
          </w:p>
        </w:tc>
        <w:tc>
          <w:tcPr>
            <w:tcW w:w="409" w:type="pct"/>
            <w:vMerge w:val="restart"/>
            <w:hideMark/>
          </w:tcPr>
          <w:p w14:paraId="49C64E6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Portuguese</w:t>
            </w:r>
          </w:p>
        </w:tc>
        <w:tc>
          <w:tcPr>
            <w:tcW w:w="626" w:type="pct"/>
            <w:hideMark/>
          </w:tcPr>
          <w:p w14:paraId="57BAD6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Content validity</w:t>
            </w:r>
          </w:p>
        </w:tc>
        <w:tc>
          <w:tcPr>
            <w:tcW w:w="517" w:type="pct"/>
          </w:tcPr>
          <w:p w14:paraId="35BA59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hideMark/>
          </w:tcPr>
          <w:p w14:paraId="4910ED7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N=11</w:t>
            </w:r>
          </w:p>
        </w:tc>
        <w:tc>
          <w:tcPr>
            <w:tcW w:w="647" w:type="pct"/>
            <w:hideMark/>
          </w:tcPr>
          <w:p w14:paraId="2971DC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Dementia: </w:t>
            </w:r>
          </w:p>
          <w:p w14:paraId="102D62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(N=8); </w:t>
            </w:r>
          </w:p>
          <w:p w14:paraId="3825B2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FtD (N=3); </w:t>
            </w:r>
          </w:p>
        </w:tc>
        <w:tc>
          <w:tcPr>
            <w:tcW w:w="369" w:type="pct"/>
            <w:hideMark/>
          </w:tcPr>
          <w:p w14:paraId="193B271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78.3 (4.7)</w:t>
            </w:r>
          </w:p>
          <w:p w14:paraId="0D56696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FtD: 55 (8.7)</w:t>
            </w:r>
          </w:p>
          <w:p w14:paraId="47157C8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Total: 71.95 (5.59)* </w:t>
            </w:r>
          </w:p>
        </w:tc>
        <w:tc>
          <w:tcPr>
            <w:tcW w:w="446" w:type="pct"/>
            <w:hideMark/>
          </w:tcPr>
          <w:p w14:paraId="1E578CD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50.00%*</w:t>
            </w:r>
          </w:p>
          <w:p w14:paraId="1FC3756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FtD: 33.33%*</w:t>
            </w:r>
          </w:p>
          <w:p w14:paraId="287C44C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Total:45.45%*</w:t>
            </w:r>
          </w:p>
        </w:tc>
        <w:tc>
          <w:tcPr>
            <w:tcW w:w="442" w:type="pct"/>
            <w:hideMark/>
          </w:tcPr>
          <w:p w14:paraId="4266E43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this sample.</w:t>
            </w:r>
          </w:p>
          <w:p w14:paraId="004D5FE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Total: 20.64 (3.85)* </w:t>
            </w:r>
          </w:p>
        </w:tc>
        <w:tc>
          <w:tcPr>
            <w:tcW w:w="609" w:type="pct"/>
            <w:hideMark/>
          </w:tcPr>
          <w:p w14:paraId="3365FA6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22.8 (8.4, 12 to 39)</w:t>
            </w:r>
          </w:p>
        </w:tc>
      </w:tr>
      <w:tr w:rsidR="00975A26" w:rsidRPr="00221370" w14:paraId="6B5196D8" w14:textId="77777777" w:rsidTr="00975A26">
        <w:trPr>
          <w:trHeight w:val="875"/>
        </w:trPr>
        <w:tc>
          <w:tcPr>
            <w:cnfStyle w:val="001000000000" w:firstRow="0" w:lastRow="0" w:firstColumn="1" w:lastColumn="0" w:oddVBand="0" w:evenVBand="0" w:oddHBand="0" w:evenHBand="0" w:firstRowFirstColumn="0" w:firstRowLastColumn="0" w:lastRowFirstColumn="0" w:lastRowLastColumn="0"/>
            <w:tcW w:w="268" w:type="pct"/>
            <w:vMerge/>
          </w:tcPr>
          <w:p w14:paraId="60780A85"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78388C6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2C6EF71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380A766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 &amp; divergent)</w:t>
            </w:r>
          </w:p>
        </w:tc>
        <w:tc>
          <w:tcPr>
            <w:tcW w:w="517" w:type="pct"/>
          </w:tcPr>
          <w:p w14:paraId="046C9AE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Population random sample – No confirmation from correspondence whether community-dwelling.</w:t>
            </w:r>
          </w:p>
        </w:tc>
        <w:tc>
          <w:tcPr>
            <w:tcW w:w="353" w:type="pct"/>
          </w:tcPr>
          <w:p w14:paraId="557FF2E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N=20</w:t>
            </w:r>
          </w:p>
        </w:tc>
        <w:tc>
          <w:tcPr>
            <w:tcW w:w="647" w:type="pct"/>
          </w:tcPr>
          <w:p w14:paraId="28955C7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Probable or Possible AD</w:t>
            </w:r>
          </w:p>
        </w:tc>
        <w:tc>
          <w:tcPr>
            <w:tcW w:w="369" w:type="pct"/>
          </w:tcPr>
          <w:p w14:paraId="0509C41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84.1 (5.8)</w:t>
            </w:r>
          </w:p>
        </w:tc>
        <w:tc>
          <w:tcPr>
            <w:tcW w:w="446" w:type="pct"/>
          </w:tcPr>
          <w:p w14:paraId="62B52F7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30%</w:t>
            </w:r>
          </w:p>
        </w:tc>
        <w:tc>
          <w:tcPr>
            <w:tcW w:w="442" w:type="pct"/>
          </w:tcPr>
          <w:p w14:paraId="5BEA415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17.4 (SD=4.7) </w:t>
            </w:r>
          </w:p>
        </w:tc>
        <w:tc>
          <w:tcPr>
            <w:tcW w:w="609" w:type="pct"/>
          </w:tcPr>
          <w:p w14:paraId="44D99C6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23.6 (10.6; 9 to 40)</w:t>
            </w:r>
          </w:p>
        </w:tc>
      </w:tr>
      <w:tr w:rsidR="00975A26" w:rsidRPr="00221370" w14:paraId="71BB954A" w14:textId="77777777" w:rsidTr="00975A26">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268" w:type="pct"/>
            <w:hideMark/>
          </w:tcPr>
          <w:p w14:paraId="3414D99A" w14:textId="6A92F4F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[59]</w:t>
            </w:r>
          </w:p>
        </w:tc>
        <w:tc>
          <w:tcPr>
            <w:tcW w:w="314" w:type="pct"/>
            <w:hideMark/>
          </w:tcPr>
          <w:p w14:paraId="1EECA99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 (14/13 item)</w:t>
            </w:r>
          </w:p>
        </w:tc>
        <w:tc>
          <w:tcPr>
            <w:tcW w:w="409" w:type="pct"/>
            <w:hideMark/>
          </w:tcPr>
          <w:p w14:paraId="7833962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6E13E6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w:t>
            </w:r>
          </w:p>
        </w:tc>
        <w:tc>
          <w:tcPr>
            <w:tcW w:w="517" w:type="pct"/>
          </w:tcPr>
          <w:p w14:paraId="0C7BCD7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but confirmed all community via correspondence</w:t>
            </w:r>
          </w:p>
        </w:tc>
        <w:tc>
          <w:tcPr>
            <w:tcW w:w="353" w:type="pct"/>
            <w:hideMark/>
          </w:tcPr>
          <w:p w14:paraId="048667C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N=226</w:t>
            </w:r>
          </w:p>
        </w:tc>
        <w:tc>
          <w:tcPr>
            <w:tcW w:w="647" w:type="pct"/>
            <w:hideMark/>
          </w:tcPr>
          <w:p w14:paraId="33475E4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without dementia.</w:t>
            </w:r>
          </w:p>
        </w:tc>
        <w:tc>
          <w:tcPr>
            <w:tcW w:w="369" w:type="pct"/>
            <w:hideMark/>
          </w:tcPr>
          <w:p w14:paraId="53F8E41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65.02 (8.84, nr)</w:t>
            </w:r>
          </w:p>
        </w:tc>
        <w:tc>
          <w:tcPr>
            <w:tcW w:w="446" w:type="pct"/>
            <w:hideMark/>
          </w:tcPr>
          <w:p w14:paraId="0E52604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66.70%</w:t>
            </w:r>
          </w:p>
        </w:tc>
        <w:tc>
          <w:tcPr>
            <w:tcW w:w="442" w:type="pct"/>
            <w:hideMark/>
          </w:tcPr>
          <w:p w14:paraId="09455B0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(N=7) 29.14 (0.69, nr) </w:t>
            </w:r>
          </w:p>
        </w:tc>
        <w:tc>
          <w:tcPr>
            <w:tcW w:w="609" w:type="pct"/>
            <w:hideMark/>
          </w:tcPr>
          <w:p w14:paraId="44C26C2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10.99 (6.26, nr)</w:t>
            </w:r>
          </w:p>
        </w:tc>
      </w:tr>
      <w:tr w:rsidR="00975A26" w:rsidRPr="00221370" w14:paraId="1201F4AF" w14:textId="77777777" w:rsidTr="00975A26">
        <w:trPr>
          <w:trHeight w:val="286"/>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445B2D85" w14:textId="03FADD5E"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[36]</w:t>
            </w:r>
          </w:p>
        </w:tc>
        <w:tc>
          <w:tcPr>
            <w:tcW w:w="314" w:type="pct"/>
            <w:vMerge w:val="restart"/>
          </w:tcPr>
          <w:p w14:paraId="78EE280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w:t>
            </w:r>
          </w:p>
        </w:tc>
        <w:tc>
          <w:tcPr>
            <w:tcW w:w="409" w:type="pct"/>
            <w:vMerge w:val="restart"/>
          </w:tcPr>
          <w:p w14:paraId="6383414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3D6D2B5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w:t>
            </w:r>
          </w:p>
        </w:tc>
        <w:tc>
          <w:tcPr>
            <w:tcW w:w="517" w:type="pct"/>
          </w:tcPr>
          <w:p w14:paraId="2025B3C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w:t>
            </w:r>
          </w:p>
        </w:tc>
        <w:tc>
          <w:tcPr>
            <w:tcW w:w="353" w:type="pct"/>
          </w:tcPr>
          <w:p w14:paraId="616EB21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6EB2B2D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n/a </w:t>
            </w:r>
          </w:p>
        </w:tc>
        <w:tc>
          <w:tcPr>
            <w:tcW w:w="369" w:type="pct"/>
          </w:tcPr>
          <w:p w14:paraId="5883821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4822E88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7E3E542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382F84A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4D535B3F" w14:textId="77777777" w:rsidTr="00975A26">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268" w:type="pct"/>
            <w:vMerge/>
            <w:hideMark/>
          </w:tcPr>
          <w:p w14:paraId="70149F82"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623838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21D9DE0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hideMark/>
          </w:tcPr>
          <w:p w14:paraId="3E288FD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Internal consistency; Reliability (interrater &amp; test-retest); Hypothesis testing (known groups) </w:t>
            </w:r>
          </w:p>
          <w:p w14:paraId="3523BD6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tcPr>
          <w:p w14:paraId="37268B3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Author unable to access the information.</w:t>
            </w:r>
          </w:p>
        </w:tc>
        <w:tc>
          <w:tcPr>
            <w:tcW w:w="353" w:type="pct"/>
            <w:hideMark/>
          </w:tcPr>
          <w:p w14:paraId="5CB677B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N=50</w:t>
            </w:r>
          </w:p>
          <w:p w14:paraId="5F1AB78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studies: N=11)</w:t>
            </w:r>
          </w:p>
          <w:p w14:paraId="1EFFF4B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br/>
            </w:r>
          </w:p>
        </w:tc>
        <w:tc>
          <w:tcPr>
            <w:tcW w:w="647" w:type="pct"/>
            <w:hideMark/>
          </w:tcPr>
          <w:p w14:paraId="5C5CB4B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grouped into sub-samples based on apathy and depression scores:</w:t>
            </w:r>
          </w:p>
          <w:p w14:paraId="6B8D202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no apathy, no depression (PD; N=16)</w:t>
            </w:r>
          </w:p>
          <w:p w14:paraId="20174B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with apathy, no depression, (PDa; N=6)</w:t>
            </w:r>
          </w:p>
          <w:p w14:paraId="38C9130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no apathy, with depression, (PDd; N=13)</w:t>
            </w:r>
          </w:p>
          <w:p w14:paraId="14EBA90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with depression and apathy (PDa&amp;d; N=15)</w:t>
            </w:r>
          </w:p>
        </w:tc>
        <w:tc>
          <w:tcPr>
            <w:tcW w:w="369" w:type="pct"/>
            <w:hideMark/>
          </w:tcPr>
          <w:p w14:paraId="2FC0D8F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67 (9, nr) </w:t>
            </w:r>
          </w:p>
          <w:p w14:paraId="14518BD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 69 (7, nr)</w:t>
            </w:r>
          </w:p>
          <w:p w14:paraId="176EDC2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PDd: 62 (12, nr)</w:t>
            </w:r>
          </w:p>
          <w:p w14:paraId="130163B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PDa&amp;d: 69 (8, nr) Total: 66.54 (9.26)* </w:t>
            </w:r>
          </w:p>
        </w:tc>
        <w:tc>
          <w:tcPr>
            <w:tcW w:w="446" w:type="pct"/>
            <w:hideMark/>
          </w:tcPr>
          <w:p w14:paraId="375C4F1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50%</w:t>
            </w:r>
          </w:p>
          <w:p w14:paraId="6B53ABE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 66%</w:t>
            </w:r>
          </w:p>
          <w:p w14:paraId="03F6A8B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PDd: 57% </w:t>
            </w:r>
            <w:r w:rsidRPr="00221370">
              <w:rPr>
                <w:rFonts w:asciiTheme="minorHAnsi" w:hAnsiTheme="minorHAnsi" w:cstheme="minorHAnsi"/>
                <w:spacing w:val="-6"/>
                <w:sz w:val="16"/>
                <w:szCs w:val="16"/>
                <w:lang w:val="en-GB"/>
              </w:rPr>
              <w:br/>
              <w:t>Pa&amp;d: 73%</w:t>
            </w:r>
          </w:p>
          <w:p w14:paraId="28B4433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62%*</w:t>
            </w:r>
            <w:r w:rsidRPr="00221370">
              <w:rPr>
                <w:rFonts w:asciiTheme="minorHAnsi" w:hAnsiTheme="minorHAnsi" w:cstheme="minorHAnsi"/>
                <w:spacing w:val="-6"/>
                <w:sz w:val="16"/>
                <w:szCs w:val="16"/>
                <w:vertAlign w:val="superscript"/>
                <w:lang w:val="en-GB"/>
              </w:rPr>
              <w:t xml:space="preserve"> </w:t>
            </w:r>
          </w:p>
        </w:tc>
        <w:tc>
          <w:tcPr>
            <w:tcW w:w="442" w:type="pct"/>
            <w:hideMark/>
          </w:tcPr>
          <w:p w14:paraId="26824A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28.7 (1.1, nr)</w:t>
            </w:r>
          </w:p>
          <w:p w14:paraId="6F7D57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 28.3 (1.2, nr)</w:t>
            </w:r>
          </w:p>
          <w:p w14:paraId="36A3A9D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PDd: 26.3 (4.6, nr)</w:t>
            </w:r>
          </w:p>
          <w:p w14:paraId="3FB78F8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PDa&amp;d: 25.4 (4.5, nr)</w:t>
            </w:r>
          </w:p>
          <w:p w14:paraId="0009C92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27.04 (3.06)*</w:t>
            </w:r>
          </w:p>
        </w:tc>
        <w:tc>
          <w:tcPr>
            <w:tcW w:w="609" w:type="pct"/>
            <w:hideMark/>
          </w:tcPr>
          <w:p w14:paraId="1277470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7.3 (2.8, nr)</w:t>
            </w:r>
          </w:p>
          <w:p w14:paraId="04EC60D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 17.1 (4.0, nr)</w:t>
            </w:r>
          </w:p>
          <w:p w14:paraId="7B4BC6F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PDd: 10.0 (2.0, nr)</w:t>
            </w:r>
          </w:p>
          <w:p w14:paraId="251C64C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PDa&amp;d: 19.5 (3.3, nr)</w:t>
            </w:r>
            <w:r w:rsidRPr="00221370">
              <w:rPr>
                <w:rFonts w:asciiTheme="minorHAnsi" w:hAnsiTheme="minorHAnsi" w:cstheme="minorHAnsi"/>
                <w:spacing w:val="-6"/>
                <w:sz w:val="16"/>
                <w:szCs w:val="16"/>
                <w:lang w:val="en-GB"/>
              </w:rPr>
              <w:br/>
              <w:t>Total =12.84 (2.87)*</w:t>
            </w:r>
          </w:p>
        </w:tc>
      </w:tr>
      <w:tr w:rsidR="00975A26" w:rsidRPr="00221370" w14:paraId="277711A9" w14:textId="77777777" w:rsidTr="00975A26">
        <w:trPr>
          <w:trHeight w:val="489"/>
        </w:trPr>
        <w:tc>
          <w:tcPr>
            <w:cnfStyle w:val="001000000000" w:firstRow="0" w:lastRow="0" w:firstColumn="1" w:lastColumn="0" w:oddVBand="0" w:evenVBand="0" w:oddHBand="0" w:evenHBand="0" w:firstRowFirstColumn="0" w:firstRowLastColumn="0" w:lastRowFirstColumn="0" w:lastRowLastColumn="0"/>
            <w:tcW w:w="268" w:type="pct"/>
            <w:hideMark/>
          </w:tcPr>
          <w:p w14:paraId="11E04CC4" w14:textId="625F889A"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[58]</w:t>
            </w:r>
          </w:p>
        </w:tc>
        <w:tc>
          <w:tcPr>
            <w:tcW w:w="314" w:type="pct"/>
            <w:hideMark/>
          </w:tcPr>
          <w:p w14:paraId="64EDBC9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w:t>
            </w:r>
          </w:p>
          <w:p w14:paraId="0F69C2D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AS-HC</w:t>
            </w:r>
          </w:p>
        </w:tc>
        <w:tc>
          <w:tcPr>
            <w:tcW w:w="409" w:type="pct"/>
            <w:hideMark/>
          </w:tcPr>
          <w:p w14:paraId="6764192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Japanese</w:t>
            </w:r>
          </w:p>
        </w:tc>
        <w:tc>
          <w:tcPr>
            <w:tcW w:w="626" w:type="pct"/>
            <w:hideMark/>
          </w:tcPr>
          <w:p w14:paraId="0625DAB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Hypothesis testing (divergent).</w:t>
            </w:r>
          </w:p>
        </w:tc>
        <w:tc>
          <w:tcPr>
            <w:tcW w:w="517" w:type="pct"/>
          </w:tcPr>
          <w:p w14:paraId="7544676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“Home-care” recipients. Assumed community-dwelling </w:t>
            </w:r>
          </w:p>
        </w:tc>
        <w:tc>
          <w:tcPr>
            <w:tcW w:w="353" w:type="pct"/>
            <w:hideMark/>
          </w:tcPr>
          <w:p w14:paraId="5C3F10B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N=122</w:t>
            </w:r>
          </w:p>
        </w:tc>
        <w:tc>
          <w:tcPr>
            <w:tcW w:w="647" w:type="pct"/>
            <w:hideMark/>
          </w:tcPr>
          <w:p w14:paraId="7A7013F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tc>
        <w:tc>
          <w:tcPr>
            <w:tcW w:w="369" w:type="pct"/>
            <w:hideMark/>
          </w:tcPr>
          <w:p w14:paraId="38BAD76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70.9 (7.8, nr)</w:t>
            </w:r>
          </w:p>
        </w:tc>
        <w:tc>
          <w:tcPr>
            <w:tcW w:w="446" w:type="pct"/>
            <w:hideMark/>
          </w:tcPr>
          <w:p w14:paraId="72E566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49.2%</w:t>
            </w:r>
          </w:p>
        </w:tc>
        <w:tc>
          <w:tcPr>
            <w:tcW w:w="442" w:type="pct"/>
            <w:hideMark/>
          </w:tcPr>
          <w:p w14:paraId="65963FC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501A994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 26.6 (8.12, nr)</w:t>
            </w:r>
            <w:r w:rsidRPr="00221370">
              <w:rPr>
                <w:rFonts w:asciiTheme="minorHAnsi" w:hAnsiTheme="minorHAnsi" w:cstheme="minorHAnsi"/>
                <w:spacing w:val="-6"/>
                <w:sz w:val="16"/>
                <w:szCs w:val="16"/>
                <w:lang w:val="en-GB"/>
              </w:rPr>
              <w:br/>
              <w:t>AS-S-11: 21.3 (6.88, nr)</w:t>
            </w:r>
          </w:p>
        </w:tc>
      </w:tr>
      <w:tr w:rsidR="00975A26" w:rsidRPr="00221370" w14:paraId="1A1AAED3" w14:textId="77777777" w:rsidTr="00975A26">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268" w:type="pct"/>
            <w:hideMark/>
          </w:tcPr>
          <w:p w14:paraId="1DED4435" w14:textId="638A9285"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[60]</w:t>
            </w:r>
          </w:p>
        </w:tc>
        <w:tc>
          <w:tcPr>
            <w:tcW w:w="314" w:type="pct"/>
            <w:hideMark/>
          </w:tcPr>
          <w:p w14:paraId="325E677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w:t>
            </w:r>
          </w:p>
        </w:tc>
        <w:tc>
          <w:tcPr>
            <w:tcW w:w="409" w:type="pct"/>
            <w:hideMark/>
          </w:tcPr>
          <w:p w14:paraId="6AB5162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Norwegian</w:t>
            </w:r>
          </w:p>
        </w:tc>
        <w:tc>
          <w:tcPr>
            <w:tcW w:w="626" w:type="pct"/>
            <w:hideMark/>
          </w:tcPr>
          <w:p w14:paraId="401EC32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Hypothesis testing (divergent).</w:t>
            </w:r>
          </w:p>
        </w:tc>
        <w:tc>
          <w:tcPr>
            <w:tcW w:w="517" w:type="pct"/>
          </w:tcPr>
          <w:p w14:paraId="7731C73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No confirmation from correspondence whether community-dwelling.</w:t>
            </w:r>
          </w:p>
        </w:tc>
        <w:tc>
          <w:tcPr>
            <w:tcW w:w="353" w:type="pct"/>
            <w:hideMark/>
          </w:tcPr>
          <w:p w14:paraId="4BB3B80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N=194</w:t>
            </w:r>
          </w:p>
        </w:tc>
        <w:tc>
          <w:tcPr>
            <w:tcW w:w="647" w:type="pct"/>
            <w:hideMark/>
          </w:tcPr>
          <w:p w14:paraId="48A8EAB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tc>
        <w:tc>
          <w:tcPr>
            <w:tcW w:w="369" w:type="pct"/>
            <w:hideMark/>
          </w:tcPr>
          <w:p w14:paraId="134080F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67.9 (9.0, nr)</w:t>
            </w:r>
          </w:p>
        </w:tc>
        <w:tc>
          <w:tcPr>
            <w:tcW w:w="446" w:type="pct"/>
            <w:hideMark/>
          </w:tcPr>
          <w:p w14:paraId="2C9F3B9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59.3% </w:t>
            </w:r>
          </w:p>
        </w:tc>
        <w:tc>
          <w:tcPr>
            <w:tcW w:w="442" w:type="pct"/>
            <w:hideMark/>
          </w:tcPr>
          <w:p w14:paraId="73BE303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27.8 (2.3, nr)</w:t>
            </w:r>
          </w:p>
        </w:tc>
        <w:tc>
          <w:tcPr>
            <w:tcW w:w="609" w:type="pct"/>
            <w:hideMark/>
          </w:tcPr>
          <w:p w14:paraId="624C09A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15.5 (4.6, 4 to 29) (median =15.0). </w:t>
            </w:r>
          </w:p>
        </w:tc>
      </w:tr>
      <w:tr w:rsidR="00975A26" w:rsidRPr="00221370" w14:paraId="3E6C90E8" w14:textId="77777777" w:rsidTr="00975A26">
        <w:trPr>
          <w:trHeight w:val="1159"/>
        </w:trPr>
        <w:tc>
          <w:tcPr>
            <w:cnfStyle w:val="001000000000" w:firstRow="0" w:lastRow="0" w:firstColumn="1" w:lastColumn="0" w:oddVBand="0" w:evenVBand="0" w:oddHBand="0" w:evenHBand="0" w:firstRowFirstColumn="0" w:firstRowLastColumn="0" w:lastRowFirstColumn="0" w:lastRowLastColumn="0"/>
            <w:tcW w:w="268" w:type="pct"/>
          </w:tcPr>
          <w:p w14:paraId="0CB18AC1" w14:textId="4C1513E6"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[77]</w:t>
            </w:r>
          </w:p>
        </w:tc>
        <w:tc>
          <w:tcPr>
            <w:tcW w:w="314" w:type="pct"/>
          </w:tcPr>
          <w:p w14:paraId="1224C72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 - S</w:t>
            </w:r>
          </w:p>
        </w:tc>
        <w:tc>
          <w:tcPr>
            <w:tcW w:w="409" w:type="pct"/>
          </w:tcPr>
          <w:p w14:paraId="27F845F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r w:rsidRPr="00221370">
              <w:rPr>
                <w:rFonts w:asciiTheme="minorHAnsi" w:hAnsiTheme="minorHAnsi" w:cstheme="minorHAnsi"/>
                <w:spacing w:val="-6"/>
                <w:sz w:val="16"/>
                <w:szCs w:val="16"/>
                <w:vertAlign w:val="superscript"/>
                <w:lang w:val="en-GB"/>
              </w:rPr>
              <w:t>^</w:t>
            </w:r>
          </w:p>
        </w:tc>
        <w:tc>
          <w:tcPr>
            <w:tcW w:w="626" w:type="pct"/>
          </w:tcPr>
          <w:p w14:paraId="7AA0A35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Internal consistency; Reliability (test-retest); Measurement error; Hypothesis testing (divergent &amp; known-groups) </w:t>
            </w:r>
          </w:p>
        </w:tc>
        <w:tc>
          <w:tcPr>
            <w:tcW w:w="517" w:type="pct"/>
          </w:tcPr>
          <w:p w14:paraId="7FA72A8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tcPr>
          <w:p w14:paraId="4B185D6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N=211</w:t>
            </w:r>
          </w:p>
          <w:p w14:paraId="00C528B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N=71)</w:t>
            </w:r>
          </w:p>
        </w:tc>
        <w:tc>
          <w:tcPr>
            <w:tcW w:w="647" w:type="pct"/>
          </w:tcPr>
          <w:p w14:paraId="26B6DF1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Parkinson’s Disease </w:t>
            </w:r>
          </w:p>
        </w:tc>
        <w:tc>
          <w:tcPr>
            <w:tcW w:w="369" w:type="pct"/>
          </w:tcPr>
          <w:p w14:paraId="5098AE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67.5 (10.2, nr)</w:t>
            </w:r>
          </w:p>
        </w:tc>
        <w:tc>
          <w:tcPr>
            <w:tcW w:w="446" w:type="pct"/>
          </w:tcPr>
          <w:p w14:paraId="0C6763E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65.5%*</w:t>
            </w:r>
          </w:p>
        </w:tc>
        <w:tc>
          <w:tcPr>
            <w:tcW w:w="442" w:type="pct"/>
          </w:tcPr>
          <w:p w14:paraId="756F37E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Short Portable Mental Status Questionnaire of Pfeiffer: 1.3 (1.6, nr).</w:t>
            </w:r>
          </w:p>
        </w:tc>
        <w:tc>
          <w:tcPr>
            <w:tcW w:w="609" w:type="pct"/>
          </w:tcPr>
          <w:p w14:paraId="46BF92B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12.7 (7.1, nr) </w:t>
            </w:r>
          </w:p>
        </w:tc>
      </w:tr>
      <w:tr w:rsidR="00975A26" w:rsidRPr="00221370" w14:paraId="27239768" w14:textId="77777777" w:rsidTr="00975A26">
        <w:trPr>
          <w:cnfStyle w:val="000000100000" w:firstRow="0" w:lastRow="0" w:firstColumn="0" w:lastColumn="0" w:oddVBand="0" w:evenVBand="0" w:oddHBand="1" w:evenHBand="0" w:firstRowFirstColumn="0" w:firstRowLastColumn="0" w:lastRowFirstColumn="0" w:lastRowLastColumn="0"/>
          <w:trHeight w:val="1159"/>
        </w:trPr>
        <w:tc>
          <w:tcPr>
            <w:cnfStyle w:val="001000000000" w:firstRow="0" w:lastRow="0" w:firstColumn="1" w:lastColumn="0" w:oddVBand="0" w:evenVBand="0" w:oddHBand="0" w:evenHBand="0" w:firstRowFirstColumn="0" w:firstRowLastColumn="0" w:lastRowFirstColumn="0" w:lastRowLastColumn="0"/>
            <w:tcW w:w="268" w:type="pct"/>
          </w:tcPr>
          <w:p w14:paraId="65FFFBFB" w14:textId="4C0AF4A5"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[61]</w:t>
            </w:r>
          </w:p>
        </w:tc>
        <w:tc>
          <w:tcPr>
            <w:tcW w:w="314" w:type="pct"/>
          </w:tcPr>
          <w:p w14:paraId="2872B50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w:t>
            </w:r>
          </w:p>
        </w:tc>
        <w:tc>
          <w:tcPr>
            <w:tcW w:w="409" w:type="pct"/>
          </w:tcPr>
          <w:p w14:paraId="5396EBF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5FE80FB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w:t>
            </w:r>
          </w:p>
        </w:tc>
        <w:tc>
          <w:tcPr>
            <w:tcW w:w="517" w:type="pct"/>
          </w:tcPr>
          <w:p w14:paraId="64AFD24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Confirmed community-dwelling via correspondence</w:t>
            </w:r>
          </w:p>
        </w:tc>
        <w:tc>
          <w:tcPr>
            <w:tcW w:w="353" w:type="pct"/>
          </w:tcPr>
          <w:p w14:paraId="4822856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N=233</w:t>
            </w:r>
          </w:p>
        </w:tc>
        <w:tc>
          <w:tcPr>
            <w:tcW w:w="647" w:type="pct"/>
          </w:tcPr>
          <w:p w14:paraId="6F6455D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and healthy controls</w:t>
            </w:r>
          </w:p>
          <w:p w14:paraId="773E3DB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(N=157)</w:t>
            </w:r>
          </w:p>
          <w:p w14:paraId="29D2BE9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(N=76)</w:t>
            </w:r>
          </w:p>
        </w:tc>
        <w:tc>
          <w:tcPr>
            <w:tcW w:w="369" w:type="pct"/>
          </w:tcPr>
          <w:p w14:paraId="14E6A5B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67.64 (8.27, nr)</w:t>
            </w:r>
          </w:p>
          <w:p w14:paraId="6F6FFE7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66.95 (8.73, nr)</w:t>
            </w:r>
          </w:p>
        </w:tc>
        <w:tc>
          <w:tcPr>
            <w:tcW w:w="446" w:type="pct"/>
          </w:tcPr>
          <w:p w14:paraId="3681589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68.15%* Ctrl: 44.74%*</w:t>
            </w:r>
          </w:p>
        </w:tc>
        <w:tc>
          <w:tcPr>
            <w:tcW w:w="442" w:type="pct"/>
          </w:tcPr>
          <w:p w14:paraId="1B31935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Mattis dementia rating scale:</w:t>
            </w:r>
          </w:p>
          <w:p w14:paraId="57ED762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138.48 (3.88,nr)</w:t>
            </w:r>
          </w:p>
          <w:p w14:paraId="4BDB577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140.46 (3.24,nr)</w:t>
            </w:r>
          </w:p>
        </w:tc>
        <w:tc>
          <w:tcPr>
            <w:tcW w:w="609" w:type="pct"/>
          </w:tcPr>
          <w:p w14:paraId="38B7562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11.59 (5.36,nr) </w:t>
            </w:r>
          </w:p>
          <w:p w14:paraId="6C7031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HC: 9.21 (4.67,nr)</w:t>
            </w:r>
          </w:p>
        </w:tc>
      </w:tr>
      <w:tr w:rsidR="00975A26" w:rsidRPr="00221370" w14:paraId="52AF56F4" w14:textId="77777777" w:rsidTr="00975A26">
        <w:trPr>
          <w:trHeight w:val="114"/>
        </w:trPr>
        <w:tc>
          <w:tcPr>
            <w:cnfStyle w:val="001000000000" w:firstRow="0" w:lastRow="0" w:firstColumn="1" w:lastColumn="0" w:oddVBand="0" w:evenVBand="0" w:oddHBand="0" w:evenHBand="0" w:firstRowFirstColumn="0" w:firstRowLastColumn="0" w:lastRowFirstColumn="0" w:lastRowLastColumn="0"/>
            <w:tcW w:w="268" w:type="pct"/>
          </w:tcPr>
          <w:p w14:paraId="1B742EC0" w14:textId="3B3157A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[91]</w:t>
            </w:r>
          </w:p>
        </w:tc>
        <w:tc>
          <w:tcPr>
            <w:tcW w:w="314" w:type="pct"/>
          </w:tcPr>
          <w:p w14:paraId="5332378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w:t>
            </w:r>
          </w:p>
        </w:tc>
        <w:tc>
          <w:tcPr>
            <w:tcW w:w="409" w:type="pct"/>
          </w:tcPr>
          <w:p w14:paraId="4889A76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p>
        </w:tc>
        <w:tc>
          <w:tcPr>
            <w:tcW w:w="626" w:type="pct"/>
          </w:tcPr>
          <w:p w14:paraId="63E75D4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(convergent; divergent)</w:t>
            </w:r>
          </w:p>
        </w:tc>
        <w:tc>
          <w:tcPr>
            <w:tcW w:w="517" w:type="pct"/>
          </w:tcPr>
          <w:p w14:paraId="3DF23E3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Unknown to corresponding author as data not collected.</w:t>
            </w:r>
          </w:p>
        </w:tc>
        <w:tc>
          <w:tcPr>
            <w:tcW w:w="353" w:type="pct"/>
          </w:tcPr>
          <w:p w14:paraId="114A950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N=60</w:t>
            </w:r>
          </w:p>
        </w:tc>
        <w:tc>
          <w:tcPr>
            <w:tcW w:w="647" w:type="pct"/>
          </w:tcPr>
          <w:p w14:paraId="754348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Advanced Parkinson’s Disease</w:t>
            </w:r>
          </w:p>
        </w:tc>
        <w:tc>
          <w:tcPr>
            <w:tcW w:w="369" w:type="pct"/>
          </w:tcPr>
          <w:p w14:paraId="313A160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68.02 (7.43; 50 to 81)</w:t>
            </w:r>
          </w:p>
        </w:tc>
        <w:tc>
          <w:tcPr>
            <w:tcW w:w="446" w:type="pct"/>
          </w:tcPr>
          <w:p w14:paraId="1C6CEDA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60.70%</w:t>
            </w:r>
          </w:p>
        </w:tc>
        <w:tc>
          <w:tcPr>
            <w:tcW w:w="442" w:type="pct"/>
          </w:tcPr>
          <w:p w14:paraId="19E50B7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02F57CC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11.55 (6.49, 1 to 24)</w:t>
            </w:r>
          </w:p>
          <w:p w14:paraId="1EC04F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r>
      <w:tr w:rsidR="00975A26" w:rsidRPr="00221370" w14:paraId="4A9AC283" w14:textId="77777777" w:rsidTr="00975A2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2BA7A389" w14:textId="512FD36D"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[42]</w:t>
            </w:r>
          </w:p>
          <w:p w14:paraId="593990E4"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hideMark/>
          </w:tcPr>
          <w:p w14:paraId="107857A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BMDS</w:t>
            </w:r>
          </w:p>
        </w:tc>
        <w:tc>
          <w:tcPr>
            <w:tcW w:w="409" w:type="pct"/>
            <w:vMerge w:val="restart"/>
            <w:hideMark/>
          </w:tcPr>
          <w:p w14:paraId="73C7F09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5866D1C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w:t>
            </w:r>
          </w:p>
        </w:tc>
        <w:tc>
          <w:tcPr>
            <w:tcW w:w="517" w:type="pct"/>
          </w:tcPr>
          <w:p w14:paraId="7B8A031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w:t>
            </w:r>
          </w:p>
        </w:tc>
        <w:tc>
          <w:tcPr>
            <w:tcW w:w="353" w:type="pct"/>
          </w:tcPr>
          <w:p w14:paraId="78A6C1E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306AC97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n/a </w:t>
            </w:r>
          </w:p>
        </w:tc>
        <w:tc>
          <w:tcPr>
            <w:tcW w:w="369" w:type="pct"/>
          </w:tcPr>
          <w:p w14:paraId="0BBF936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4F86A09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7ACBE0A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7A77378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4BFBBA3E" w14:textId="77777777" w:rsidTr="00975A26">
        <w:trPr>
          <w:trHeight w:val="741"/>
        </w:trPr>
        <w:tc>
          <w:tcPr>
            <w:cnfStyle w:val="001000000000" w:firstRow="0" w:lastRow="0" w:firstColumn="1" w:lastColumn="0" w:oddVBand="0" w:evenVBand="0" w:oddHBand="0" w:evenHBand="0" w:firstRowFirstColumn="0" w:firstRowLastColumn="0" w:lastRowFirstColumn="0" w:lastRowLastColumn="0"/>
            <w:tcW w:w="268" w:type="pct"/>
            <w:vMerge/>
          </w:tcPr>
          <w:p w14:paraId="2E24EE89"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59DFDA8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7BCF684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5EE1241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C000"/>
                <w:spacing w:val="-6"/>
                <w:sz w:val="16"/>
                <w:szCs w:val="16"/>
                <w:lang w:val="en-GB"/>
              </w:rPr>
            </w:pPr>
            <w:r w:rsidRPr="00221370">
              <w:rPr>
                <w:rFonts w:asciiTheme="minorHAnsi" w:hAnsiTheme="minorHAnsi" w:cstheme="minorHAnsi"/>
                <w:spacing w:val="-6"/>
                <w:sz w:val="16"/>
                <w:szCs w:val="16"/>
                <w:lang w:val="en-GB"/>
              </w:rPr>
              <w:t>Reliability (test-retest).</w:t>
            </w:r>
          </w:p>
        </w:tc>
        <w:tc>
          <w:tcPr>
            <w:tcW w:w="517" w:type="pct"/>
          </w:tcPr>
          <w:p w14:paraId="7E32898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but scale designed to assess people living in the community</w:t>
            </w:r>
          </w:p>
        </w:tc>
        <w:tc>
          <w:tcPr>
            <w:tcW w:w="353" w:type="pct"/>
          </w:tcPr>
          <w:p w14:paraId="73D3E87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N=38</w:t>
            </w:r>
            <w:r w:rsidRPr="00221370">
              <w:rPr>
                <w:rFonts w:asciiTheme="minorHAnsi" w:hAnsiTheme="minorHAnsi" w:cstheme="minorHAnsi"/>
                <w:spacing w:val="-6"/>
                <w:sz w:val="16"/>
                <w:szCs w:val="16"/>
                <w:lang w:val="en-GB"/>
              </w:rPr>
              <w:br/>
              <w:t>(test-retest reliability N=18)</w:t>
            </w:r>
          </w:p>
        </w:tc>
        <w:tc>
          <w:tcPr>
            <w:tcW w:w="647" w:type="pct"/>
          </w:tcPr>
          <w:p w14:paraId="238951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w:t>
            </w:r>
          </w:p>
        </w:tc>
        <w:tc>
          <w:tcPr>
            <w:tcW w:w="369" w:type="pct"/>
          </w:tcPr>
          <w:p w14:paraId="6618DC5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76 (nr, 59 to 87)</w:t>
            </w:r>
          </w:p>
        </w:tc>
        <w:tc>
          <w:tcPr>
            <w:tcW w:w="446" w:type="pct"/>
          </w:tcPr>
          <w:p w14:paraId="62C90C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23.68%</w:t>
            </w:r>
          </w:p>
        </w:tc>
        <w:tc>
          <w:tcPr>
            <w:tcW w:w="442" w:type="pct"/>
          </w:tcPr>
          <w:p w14:paraId="55FF09F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342D61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24.95 (9.30, nr)</w:t>
            </w:r>
          </w:p>
        </w:tc>
      </w:tr>
      <w:tr w:rsidR="00975A26" w:rsidRPr="00221370" w14:paraId="329707E0" w14:textId="77777777" w:rsidTr="00975A2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1324B77D" w14:textId="4B22D39D"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[43]</w:t>
            </w:r>
          </w:p>
          <w:p w14:paraId="029FFD85"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hideMark/>
          </w:tcPr>
          <w:p w14:paraId="4ECD99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BSSD</w:t>
            </w:r>
          </w:p>
        </w:tc>
        <w:tc>
          <w:tcPr>
            <w:tcW w:w="409" w:type="pct"/>
            <w:vMerge w:val="restart"/>
            <w:hideMark/>
          </w:tcPr>
          <w:p w14:paraId="407D267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p>
        </w:tc>
        <w:tc>
          <w:tcPr>
            <w:tcW w:w="626" w:type="pct"/>
            <w:hideMark/>
          </w:tcPr>
          <w:p w14:paraId="1C39512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and pilot)</w:t>
            </w:r>
          </w:p>
        </w:tc>
        <w:tc>
          <w:tcPr>
            <w:tcW w:w="517" w:type="pct"/>
          </w:tcPr>
          <w:p w14:paraId="5DEB78F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Item elicitation: n/a no participants</w:t>
            </w:r>
          </w:p>
          <w:p w14:paraId="2D8DA61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Pilot: nr</w:t>
            </w:r>
          </w:p>
        </w:tc>
        <w:tc>
          <w:tcPr>
            <w:tcW w:w="353" w:type="pct"/>
          </w:tcPr>
          <w:p w14:paraId="2E29262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47" w:type="pct"/>
          </w:tcPr>
          <w:p w14:paraId="7BA8AA2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369" w:type="pct"/>
          </w:tcPr>
          <w:p w14:paraId="1094CF7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37E9047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015E28F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1455973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188CEF2B" w14:textId="77777777" w:rsidTr="00975A26">
        <w:trPr>
          <w:trHeight w:val="1400"/>
        </w:trPr>
        <w:tc>
          <w:tcPr>
            <w:cnfStyle w:val="001000000000" w:firstRow="0" w:lastRow="0" w:firstColumn="1" w:lastColumn="0" w:oddVBand="0" w:evenVBand="0" w:oddHBand="0" w:evenHBand="0" w:firstRowFirstColumn="0" w:firstRowLastColumn="0" w:lastRowFirstColumn="0" w:lastRowLastColumn="0"/>
            <w:tcW w:w="268" w:type="pct"/>
            <w:vMerge/>
          </w:tcPr>
          <w:p w14:paraId="6715FB1F"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514FB52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79E690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1D50180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C000"/>
                <w:spacing w:val="-6"/>
                <w:sz w:val="16"/>
                <w:szCs w:val="16"/>
                <w:lang w:val="en-GB"/>
              </w:rPr>
            </w:pPr>
            <w:r w:rsidRPr="00221370">
              <w:rPr>
                <w:rFonts w:asciiTheme="minorHAnsi" w:hAnsiTheme="minorHAnsi" w:cstheme="minorHAnsi"/>
                <w:spacing w:val="-6"/>
                <w:sz w:val="16"/>
                <w:szCs w:val="16"/>
                <w:lang w:val="en-GB"/>
              </w:rPr>
              <w:t>Internal consistency;  Reliability (interrater &amp; test-retest); Hypothesis Testing (divergent &amp; known groups)</w:t>
            </w:r>
          </w:p>
        </w:tc>
        <w:tc>
          <w:tcPr>
            <w:tcW w:w="517" w:type="pct"/>
          </w:tcPr>
          <w:p w14:paraId="24B6586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tcPr>
          <w:p w14:paraId="026A201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N=106</w:t>
            </w:r>
          </w:p>
          <w:p w14:paraId="3C5CEBF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N=83 to 97; reliability: N=20 to 21)</w:t>
            </w:r>
          </w:p>
        </w:tc>
        <w:tc>
          <w:tcPr>
            <w:tcW w:w="647" w:type="pct"/>
          </w:tcPr>
          <w:p w14:paraId="53D4462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w:t>
            </w:r>
          </w:p>
        </w:tc>
        <w:tc>
          <w:tcPr>
            <w:tcW w:w="369" w:type="pct"/>
          </w:tcPr>
          <w:p w14:paraId="11935F1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72.1 (9.8, 45 to 93)</w:t>
            </w:r>
          </w:p>
        </w:tc>
        <w:tc>
          <w:tcPr>
            <w:tcW w:w="446" w:type="pct"/>
          </w:tcPr>
          <w:p w14:paraId="5DB2EB6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35% male</w:t>
            </w:r>
          </w:p>
        </w:tc>
        <w:tc>
          <w:tcPr>
            <w:tcW w:w="442" w:type="pct"/>
          </w:tcPr>
          <w:p w14:paraId="33FE0BF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Modified MMSE: 26.2 (13.8, 0 to 52)</w:t>
            </w:r>
          </w:p>
        </w:tc>
        <w:tc>
          <w:tcPr>
            <w:tcW w:w="609" w:type="pct"/>
          </w:tcPr>
          <w:p w14:paraId="341EB18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Global apathy / indifference =31.1% absent; 50.0% minimal to mild; 18.8% moderate to severe.</w:t>
            </w:r>
            <w:r w:rsidRPr="00221370">
              <w:rPr>
                <w:rFonts w:asciiTheme="minorHAnsi" w:hAnsiTheme="minorHAnsi" w:cstheme="minorHAnsi"/>
                <w:spacing w:val="-6"/>
                <w:sz w:val="16"/>
                <w:szCs w:val="16"/>
                <w:lang w:val="en-GB"/>
              </w:rPr>
              <w:br/>
              <w:t>raw scores nr.</w:t>
            </w:r>
          </w:p>
        </w:tc>
      </w:tr>
      <w:tr w:rsidR="00975A26" w:rsidRPr="00221370" w14:paraId="1C03C64F" w14:textId="77777777" w:rsidTr="00975A26">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71C012C5" w14:textId="25268DDB"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[37]</w:t>
            </w:r>
          </w:p>
          <w:p w14:paraId="709CFAB6"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hideMark/>
          </w:tcPr>
          <w:p w14:paraId="514B0EB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DAIR</w:t>
            </w:r>
          </w:p>
        </w:tc>
        <w:tc>
          <w:tcPr>
            <w:tcW w:w="409" w:type="pct"/>
            <w:vMerge w:val="restart"/>
            <w:hideMark/>
          </w:tcPr>
          <w:p w14:paraId="4780E41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36BB1D2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Development (item elicitation and pilot); </w:t>
            </w:r>
          </w:p>
        </w:tc>
        <w:tc>
          <w:tcPr>
            <w:tcW w:w="517" w:type="pct"/>
          </w:tcPr>
          <w:p w14:paraId="4359152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353" w:type="pct"/>
          </w:tcPr>
          <w:p w14:paraId="4B8CC89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47" w:type="pct"/>
          </w:tcPr>
          <w:p w14:paraId="72F9144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 People with AD, their carers and clinical researchers.</w:t>
            </w:r>
          </w:p>
        </w:tc>
        <w:tc>
          <w:tcPr>
            <w:tcW w:w="369" w:type="pct"/>
          </w:tcPr>
          <w:p w14:paraId="588B37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6FD8C44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69EEC68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0843619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54FEA50A" w14:textId="77777777" w:rsidTr="00975A26">
        <w:trPr>
          <w:trHeight w:val="1017"/>
        </w:trPr>
        <w:tc>
          <w:tcPr>
            <w:cnfStyle w:val="001000000000" w:firstRow="0" w:lastRow="0" w:firstColumn="1" w:lastColumn="0" w:oddVBand="0" w:evenVBand="0" w:oddHBand="0" w:evenHBand="0" w:firstRowFirstColumn="0" w:firstRowLastColumn="0" w:lastRowFirstColumn="0" w:lastRowLastColumn="0"/>
            <w:tcW w:w="268" w:type="pct"/>
            <w:vMerge/>
          </w:tcPr>
          <w:p w14:paraId="57DB801E"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1ACEDA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0C99F99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0A09F1F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Hypothesis testing (convergent &amp; divergent)</w:t>
            </w:r>
          </w:p>
        </w:tc>
        <w:tc>
          <w:tcPr>
            <w:tcW w:w="517" w:type="pct"/>
          </w:tcPr>
          <w:p w14:paraId="3A94B38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p w14:paraId="75B8F6B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Designed to assess people living in environments whose daily activities are not structured, suggesting community-dwelling. No confirmation from correspondence whether community-dwelling.</w:t>
            </w:r>
          </w:p>
        </w:tc>
        <w:tc>
          <w:tcPr>
            <w:tcW w:w="353" w:type="pct"/>
          </w:tcPr>
          <w:p w14:paraId="53DEE50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N=100</w:t>
            </w:r>
          </w:p>
        </w:tc>
        <w:tc>
          <w:tcPr>
            <w:tcW w:w="647" w:type="pct"/>
          </w:tcPr>
          <w:p w14:paraId="2904860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w:t>
            </w:r>
          </w:p>
        </w:tc>
        <w:tc>
          <w:tcPr>
            <w:tcW w:w="369" w:type="pct"/>
          </w:tcPr>
          <w:p w14:paraId="2D96572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75.00 (8.48; 52 to 92)</w:t>
            </w:r>
          </w:p>
        </w:tc>
        <w:tc>
          <w:tcPr>
            <w:tcW w:w="446" w:type="pct"/>
          </w:tcPr>
          <w:p w14:paraId="7B9ACE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50%</w:t>
            </w:r>
          </w:p>
        </w:tc>
        <w:tc>
          <w:tcPr>
            <w:tcW w:w="442" w:type="pct"/>
          </w:tcPr>
          <w:p w14:paraId="7D01772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18.55 (7.20; 3 to 29) </w:t>
            </w:r>
          </w:p>
          <w:p w14:paraId="3C44BBD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(Unobtainable for 16%)</w:t>
            </w:r>
          </w:p>
        </w:tc>
        <w:tc>
          <w:tcPr>
            <w:tcW w:w="609" w:type="pct"/>
          </w:tcPr>
          <w:p w14:paraId="33E78C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1.19 (0.69, 0 to 3)</w:t>
            </w:r>
          </w:p>
        </w:tc>
      </w:tr>
      <w:tr w:rsidR="00975A26" w:rsidRPr="00221370" w14:paraId="54C44D12" w14:textId="77777777" w:rsidTr="00975A2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68" w:type="pct"/>
          </w:tcPr>
          <w:p w14:paraId="480E5184" w14:textId="425BD2FB"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[38]</w:t>
            </w:r>
            <w:r w:rsidR="00975A26" w:rsidRPr="00F558E6">
              <w:rPr>
                <w:rFonts w:asciiTheme="minorHAnsi" w:hAnsiTheme="minorHAnsi" w:cstheme="minorHAnsi"/>
                <w:b w:val="0"/>
                <w:spacing w:val="-6"/>
                <w:sz w:val="16"/>
                <w:szCs w:val="16"/>
                <w:lang w:val="en-GB"/>
              </w:rPr>
              <w:t xml:space="preserve"> </w:t>
            </w:r>
          </w:p>
          <w:p w14:paraId="685A0978"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tcPr>
          <w:p w14:paraId="612A3C9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w:t>
            </w:r>
          </w:p>
        </w:tc>
        <w:tc>
          <w:tcPr>
            <w:tcW w:w="409" w:type="pct"/>
          </w:tcPr>
          <w:p w14:paraId="2C63AB0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 (assumed)</w:t>
            </w:r>
          </w:p>
        </w:tc>
        <w:tc>
          <w:tcPr>
            <w:tcW w:w="626" w:type="pct"/>
          </w:tcPr>
          <w:p w14:paraId="06A4DF2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study (item elicitation)</w:t>
            </w:r>
          </w:p>
        </w:tc>
        <w:tc>
          <w:tcPr>
            <w:tcW w:w="517" w:type="pct"/>
          </w:tcPr>
          <w:p w14:paraId="7E1254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 involved in item elicitation</w:t>
            </w:r>
          </w:p>
        </w:tc>
        <w:tc>
          <w:tcPr>
            <w:tcW w:w="353" w:type="pct"/>
          </w:tcPr>
          <w:p w14:paraId="20362C9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59591F2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369" w:type="pct"/>
          </w:tcPr>
          <w:p w14:paraId="4B0DF3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713F085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1A2FB04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3289350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7E8A9AC6" w14:textId="77777777" w:rsidTr="00975A26">
        <w:trPr>
          <w:trHeight w:val="1091"/>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09CD8B3A" w14:textId="0B07D0A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[75]</w:t>
            </w:r>
          </w:p>
        </w:tc>
        <w:tc>
          <w:tcPr>
            <w:tcW w:w="314" w:type="pct"/>
            <w:vMerge w:val="restart"/>
            <w:hideMark/>
          </w:tcPr>
          <w:p w14:paraId="2D62E1D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w:t>
            </w:r>
          </w:p>
        </w:tc>
        <w:tc>
          <w:tcPr>
            <w:tcW w:w="409" w:type="pct"/>
            <w:vMerge w:val="restart"/>
            <w:hideMark/>
          </w:tcPr>
          <w:p w14:paraId="457E268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vMerge w:val="restart"/>
            <w:hideMark/>
          </w:tcPr>
          <w:p w14:paraId="13980E5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Internal consistency; Hypothesis testing (convergent; divergent) </w:t>
            </w:r>
          </w:p>
        </w:tc>
        <w:tc>
          <w:tcPr>
            <w:tcW w:w="517" w:type="pct"/>
            <w:vMerge w:val="restart"/>
          </w:tcPr>
          <w:p w14:paraId="4B69D8A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all confirmed community via correspondence.</w:t>
            </w:r>
          </w:p>
        </w:tc>
        <w:tc>
          <w:tcPr>
            <w:tcW w:w="353" w:type="pct"/>
            <w:hideMark/>
          </w:tcPr>
          <w:p w14:paraId="36AA0E8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DAS-S </w:t>
            </w:r>
          </w:p>
          <w:p w14:paraId="34FB6AC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N=68</w:t>
            </w:r>
          </w:p>
        </w:tc>
        <w:tc>
          <w:tcPr>
            <w:tcW w:w="647" w:type="pct"/>
            <w:hideMark/>
          </w:tcPr>
          <w:p w14:paraId="2C3BBD5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without dementia and healthy controls:</w:t>
            </w:r>
          </w:p>
          <w:p w14:paraId="0ADC82A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(N=34) </w:t>
            </w:r>
          </w:p>
          <w:p w14:paraId="488D5A1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(N=34)</w:t>
            </w:r>
          </w:p>
        </w:tc>
        <w:tc>
          <w:tcPr>
            <w:tcW w:w="369" w:type="pct"/>
            <w:hideMark/>
          </w:tcPr>
          <w:p w14:paraId="71C7311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68.2 (9.2, nr)</w:t>
            </w:r>
          </w:p>
          <w:p w14:paraId="01B3841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Ctrl: 66.1 (9.2, nr) </w:t>
            </w:r>
          </w:p>
        </w:tc>
        <w:tc>
          <w:tcPr>
            <w:tcW w:w="446" w:type="pct"/>
            <w:hideMark/>
          </w:tcPr>
          <w:p w14:paraId="5EE04C7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44.12%</w:t>
            </w:r>
          </w:p>
        </w:tc>
        <w:tc>
          <w:tcPr>
            <w:tcW w:w="442" w:type="pct"/>
            <w:hideMark/>
          </w:tcPr>
          <w:p w14:paraId="5DE140D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2581C5B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25.8 (8.7, nr)</w:t>
            </w:r>
            <w:r w:rsidRPr="00221370">
              <w:rPr>
                <w:rFonts w:asciiTheme="minorHAnsi" w:hAnsiTheme="minorHAnsi" w:cstheme="minorHAnsi"/>
                <w:spacing w:val="-6"/>
                <w:sz w:val="16"/>
                <w:szCs w:val="16"/>
                <w:lang w:val="en-GB"/>
              </w:rPr>
              <w:br/>
              <w:t>Ctrl: 21.2 (7.0, nr)</w:t>
            </w:r>
          </w:p>
        </w:tc>
      </w:tr>
      <w:tr w:rsidR="00975A26" w:rsidRPr="00221370" w14:paraId="0885280B" w14:textId="77777777" w:rsidTr="00975A26">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268" w:type="pct"/>
            <w:vMerge/>
          </w:tcPr>
          <w:p w14:paraId="26609EF5"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63BEEEC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2EDA1C1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0075284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2996F7E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tcPr>
          <w:p w14:paraId="1FB1E13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DAS-I  </w:t>
            </w:r>
          </w:p>
          <w:p w14:paraId="0618EC9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N=60</w:t>
            </w:r>
          </w:p>
          <w:p w14:paraId="0538CEC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tcPr>
          <w:p w14:paraId="6F629FA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(sub-sample of those above)</w:t>
            </w:r>
          </w:p>
          <w:p w14:paraId="359367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(N=30)</w:t>
            </w:r>
          </w:p>
          <w:p w14:paraId="72EBFC0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(N=30)</w:t>
            </w:r>
          </w:p>
        </w:tc>
        <w:tc>
          <w:tcPr>
            <w:tcW w:w="369" w:type="pct"/>
          </w:tcPr>
          <w:p w14:paraId="623172B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this sub-sample</w:t>
            </w:r>
          </w:p>
        </w:tc>
        <w:tc>
          <w:tcPr>
            <w:tcW w:w="446" w:type="pct"/>
          </w:tcPr>
          <w:p w14:paraId="1E0A90D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this sub-sample</w:t>
            </w:r>
          </w:p>
        </w:tc>
        <w:tc>
          <w:tcPr>
            <w:tcW w:w="442" w:type="pct"/>
          </w:tcPr>
          <w:p w14:paraId="1663C1C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0C0DCD2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25.1 (12.8, nr)</w:t>
            </w:r>
            <w:r w:rsidRPr="00221370">
              <w:rPr>
                <w:rFonts w:asciiTheme="minorHAnsi" w:hAnsiTheme="minorHAnsi" w:cstheme="minorHAnsi"/>
                <w:spacing w:val="-6"/>
                <w:sz w:val="16"/>
                <w:szCs w:val="16"/>
                <w:lang w:val="en-GB"/>
              </w:rPr>
              <w:br/>
              <w:t>Ctrl: 19.7 (9.5, nr)</w:t>
            </w:r>
          </w:p>
        </w:tc>
      </w:tr>
      <w:tr w:rsidR="00975A26" w:rsidRPr="00221370" w14:paraId="674102F5" w14:textId="77777777" w:rsidTr="00975A26">
        <w:trPr>
          <w:trHeight w:val="977"/>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775DE8A9" w14:textId="5BF2D648"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[74]</w:t>
            </w:r>
          </w:p>
        </w:tc>
        <w:tc>
          <w:tcPr>
            <w:tcW w:w="314" w:type="pct"/>
            <w:vMerge w:val="restart"/>
            <w:hideMark/>
          </w:tcPr>
          <w:p w14:paraId="68B3A43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w:t>
            </w:r>
          </w:p>
        </w:tc>
        <w:tc>
          <w:tcPr>
            <w:tcW w:w="409" w:type="pct"/>
            <w:vMerge w:val="restart"/>
            <w:hideMark/>
          </w:tcPr>
          <w:p w14:paraId="4EAF9F8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vMerge w:val="restart"/>
            <w:hideMark/>
          </w:tcPr>
          <w:p w14:paraId="4287FE2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(convergent &amp; divergent)</w:t>
            </w:r>
          </w:p>
        </w:tc>
        <w:tc>
          <w:tcPr>
            <w:tcW w:w="517" w:type="pct"/>
            <w:vMerge w:val="restart"/>
          </w:tcPr>
          <w:p w14:paraId="762EA8A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vMerge w:val="restart"/>
            <w:hideMark/>
          </w:tcPr>
          <w:p w14:paraId="770A457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N=157*</w:t>
            </w:r>
          </w:p>
        </w:tc>
        <w:tc>
          <w:tcPr>
            <w:tcW w:w="647" w:type="pct"/>
            <w:hideMark/>
          </w:tcPr>
          <w:p w14:paraId="60171AA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DAS-I</w:t>
            </w:r>
          </w:p>
          <w:p w14:paraId="716561D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 and controls</w:t>
            </w:r>
          </w:p>
          <w:p w14:paraId="5967364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(N=102) </w:t>
            </w:r>
          </w:p>
          <w:p w14:paraId="679AB64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(N=55)</w:t>
            </w:r>
          </w:p>
        </w:tc>
        <w:tc>
          <w:tcPr>
            <w:tcW w:w="369" w:type="pct"/>
            <w:hideMark/>
          </w:tcPr>
          <w:p w14:paraId="354FDC9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78.2 (8.5, nr) 82.4% aged 65 and over.</w:t>
            </w:r>
            <w:r w:rsidRPr="00221370">
              <w:rPr>
                <w:rFonts w:asciiTheme="minorHAnsi" w:hAnsiTheme="minorHAnsi" w:cstheme="minorHAnsi"/>
                <w:spacing w:val="-6"/>
                <w:sz w:val="16"/>
                <w:szCs w:val="16"/>
                <w:lang w:val="en-GB"/>
              </w:rPr>
              <w:br/>
              <w:t>Ctrl: 75.0 (6.1, nr)</w:t>
            </w:r>
          </w:p>
        </w:tc>
        <w:tc>
          <w:tcPr>
            <w:tcW w:w="446" w:type="pct"/>
            <w:hideMark/>
          </w:tcPr>
          <w:p w14:paraId="53CE97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51.0%*</w:t>
            </w:r>
          </w:p>
          <w:p w14:paraId="3792F84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50.9%*</w:t>
            </w:r>
          </w:p>
          <w:p w14:paraId="1C4B759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2" w:type="pct"/>
            <w:hideMark/>
          </w:tcPr>
          <w:p w14:paraId="15E9F0E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(N=80): 22.0 (5.3, nr) </w:t>
            </w:r>
          </w:p>
          <w:p w14:paraId="4ACA99D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nr</w:t>
            </w:r>
          </w:p>
        </w:tc>
        <w:tc>
          <w:tcPr>
            <w:tcW w:w="609" w:type="pct"/>
            <w:hideMark/>
          </w:tcPr>
          <w:p w14:paraId="597DA0F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but AES:</w:t>
            </w:r>
          </w:p>
          <w:p w14:paraId="4395940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51.7 (11.5, nr)</w:t>
            </w:r>
          </w:p>
          <w:p w14:paraId="5C5C980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28.8 (5.2, nr)</w:t>
            </w:r>
          </w:p>
        </w:tc>
      </w:tr>
      <w:tr w:rsidR="00975A26" w:rsidRPr="00221370" w14:paraId="020D220D" w14:textId="77777777" w:rsidTr="00975A26">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268" w:type="pct"/>
            <w:vMerge/>
          </w:tcPr>
          <w:p w14:paraId="441B569B"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67D65DD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25DAB94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5303A1A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4D5D65F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vMerge/>
          </w:tcPr>
          <w:p w14:paraId="131DE74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47" w:type="pct"/>
          </w:tcPr>
          <w:p w14:paraId="7D3EAF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DAS-S</w:t>
            </w:r>
          </w:p>
          <w:p w14:paraId="68E3060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(N=55, sub-sample of those above)</w:t>
            </w:r>
          </w:p>
          <w:p w14:paraId="686C049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(same as above, n=55)</w:t>
            </w:r>
          </w:p>
        </w:tc>
        <w:tc>
          <w:tcPr>
            <w:tcW w:w="369" w:type="pct"/>
          </w:tcPr>
          <w:p w14:paraId="12F966A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77.5 (7.9, nr)</w:t>
            </w:r>
          </w:p>
          <w:p w14:paraId="04E4054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75.0 (6.1, nr)</w:t>
            </w:r>
          </w:p>
        </w:tc>
        <w:tc>
          <w:tcPr>
            <w:tcW w:w="446" w:type="pct"/>
          </w:tcPr>
          <w:p w14:paraId="3AAB9B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50.9%*</w:t>
            </w:r>
          </w:p>
          <w:p w14:paraId="647C89B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50.9%*</w:t>
            </w:r>
          </w:p>
        </w:tc>
        <w:tc>
          <w:tcPr>
            <w:tcW w:w="442" w:type="pct"/>
          </w:tcPr>
          <w:p w14:paraId="18BBB1C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73A0150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nr, but AES:  </w:t>
            </w:r>
          </w:p>
          <w:p w14:paraId="5F52AEE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38.9 (9.0, nr)</w:t>
            </w:r>
          </w:p>
        </w:tc>
      </w:tr>
      <w:tr w:rsidR="00975A26" w:rsidRPr="00221370" w14:paraId="21B57A03" w14:textId="77777777" w:rsidTr="00975A26">
        <w:trPr>
          <w:trHeight w:val="474"/>
        </w:trPr>
        <w:tc>
          <w:tcPr>
            <w:cnfStyle w:val="001000000000" w:firstRow="0" w:lastRow="0" w:firstColumn="1" w:lastColumn="0" w:oddVBand="0" w:evenVBand="0" w:oddHBand="0" w:evenHBand="0" w:firstRowFirstColumn="0" w:firstRowLastColumn="0" w:lastRowFirstColumn="0" w:lastRowLastColumn="0"/>
            <w:tcW w:w="268" w:type="pct"/>
            <w:hideMark/>
          </w:tcPr>
          <w:p w14:paraId="4CDFF46F" w14:textId="5462DC3A"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[62]</w:t>
            </w:r>
          </w:p>
        </w:tc>
        <w:tc>
          <w:tcPr>
            <w:tcW w:w="314" w:type="pct"/>
            <w:hideMark/>
          </w:tcPr>
          <w:p w14:paraId="46B12A8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DAS-S</w:t>
            </w:r>
          </w:p>
        </w:tc>
        <w:tc>
          <w:tcPr>
            <w:tcW w:w="409" w:type="pct"/>
            <w:hideMark/>
          </w:tcPr>
          <w:p w14:paraId="15B8821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Italian</w:t>
            </w:r>
          </w:p>
        </w:tc>
        <w:tc>
          <w:tcPr>
            <w:tcW w:w="626" w:type="pct"/>
            <w:hideMark/>
          </w:tcPr>
          <w:p w14:paraId="62635D0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 Hypothesis testing (convergent, divergent &amp; known groups)</w:t>
            </w:r>
          </w:p>
        </w:tc>
        <w:tc>
          <w:tcPr>
            <w:tcW w:w="517" w:type="pct"/>
          </w:tcPr>
          <w:p w14:paraId="18F5E4D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all confirmed community via correspondence.</w:t>
            </w:r>
          </w:p>
        </w:tc>
        <w:tc>
          <w:tcPr>
            <w:tcW w:w="353" w:type="pct"/>
            <w:hideMark/>
          </w:tcPr>
          <w:p w14:paraId="2C58BE2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N=207</w:t>
            </w:r>
          </w:p>
          <w:p w14:paraId="6383EB4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47" w:type="pct"/>
            <w:hideMark/>
          </w:tcPr>
          <w:p w14:paraId="56E51DF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and controls</w:t>
            </w:r>
          </w:p>
          <w:p w14:paraId="2EBA6DA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(N=107) </w:t>
            </w:r>
          </w:p>
          <w:p w14:paraId="410DAE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(N=100)</w:t>
            </w:r>
          </w:p>
        </w:tc>
        <w:tc>
          <w:tcPr>
            <w:tcW w:w="369" w:type="pct"/>
            <w:hideMark/>
          </w:tcPr>
          <w:p w14:paraId="44E5C6B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66.02 (9.01,nr)</w:t>
            </w:r>
          </w:p>
          <w:p w14:paraId="3E058AD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64.52 (8.79,nr)</w:t>
            </w:r>
          </w:p>
        </w:tc>
        <w:tc>
          <w:tcPr>
            <w:tcW w:w="446" w:type="pct"/>
            <w:hideMark/>
          </w:tcPr>
          <w:p w14:paraId="75AD0A1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60.75%*</w:t>
            </w:r>
          </w:p>
        </w:tc>
        <w:tc>
          <w:tcPr>
            <w:tcW w:w="442" w:type="pct"/>
            <w:hideMark/>
          </w:tcPr>
          <w:p w14:paraId="0A68EAF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27.63 (2.09,nr)</w:t>
            </w:r>
          </w:p>
        </w:tc>
        <w:tc>
          <w:tcPr>
            <w:tcW w:w="609" w:type="pct"/>
            <w:hideMark/>
          </w:tcPr>
          <w:p w14:paraId="760B2B6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25.25 (12.76,nr)</w:t>
            </w:r>
            <w:r w:rsidRPr="00221370">
              <w:rPr>
                <w:rFonts w:asciiTheme="minorHAnsi" w:hAnsiTheme="minorHAnsi" w:cstheme="minorHAnsi"/>
                <w:spacing w:val="-6"/>
                <w:sz w:val="16"/>
                <w:szCs w:val="16"/>
                <w:lang w:val="en-GB"/>
              </w:rPr>
              <w:br/>
              <w:t>(Median (skewness)=23 (1.254))</w:t>
            </w:r>
          </w:p>
          <w:p w14:paraId="258CB2D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21.29 (8.35,nr)</w:t>
            </w:r>
            <w:r w:rsidRPr="00221370">
              <w:rPr>
                <w:rFonts w:asciiTheme="minorHAnsi" w:hAnsiTheme="minorHAnsi" w:cstheme="minorHAnsi"/>
                <w:spacing w:val="-6"/>
                <w:sz w:val="16"/>
                <w:szCs w:val="16"/>
                <w:lang w:val="en-GB"/>
              </w:rPr>
              <w:br/>
            </w:r>
          </w:p>
        </w:tc>
      </w:tr>
      <w:tr w:rsidR="00975A26" w:rsidRPr="00221370" w14:paraId="2F1BA5C2" w14:textId="77777777" w:rsidTr="00975A26">
        <w:trPr>
          <w:cnfStyle w:val="000000100000" w:firstRow="0" w:lastRow="0" w:firstColumn="0" w:lastColumn="0" w:oddVBand="0" w:evenVBand="0" w:oddHBand="1" w:evenHBand="0" w:firstRowFirstColumn="0" w:firstRowLastColumn="0" w:lastRowFirstColumn="0" w:lastRowLastColumn="0"/>
          <w:trHeight w:val="1122"/>
        </w:trPr>
        <w:tc>
          <w:tcPr>
            <w:cnfStyle w:val="001000000000" w:firstRow="0" w:lastRow="0" w:firstColumn="1" w:lastColumn="0" w:oddVBand="0" w:evenVBand="0" w:oddHBand="0" w:evenHBand="0" w:firstRowFirstColumn="0" w:firstRowLastColumn="0" w:lastRowFirstColumn="0" w:lastRowLastColumn="0"/>
            <w:tcW w:w="268" w:type="pct"/>
          </w:tcPr>
          <w:p w14:paraId="4A167664" w14:textId="6C573FC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[63]</w:t>
            </w:r>
          </w:p>
        </w:tc>
        <w:tc>
          <w:tcPr>
            <w:tcW w:w="314" w:type="pct"/>
          </w:tcPr>
          <w:p w14:paraId="5AC8C81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bDAS</w:t>
            </w:r>
          </w:p>
        </w:tc>
        <w:tc>
          <w:tcPr>
            <w:tcW w:w="409" w:type="pct"/>
          </w:tcPr>
          <w:p w14:paraId="63B144E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p>
        </w:tc>
        <w:tc>
          <w:tcPr>
            <w:tcW w:w="626" w:type="pct"/>
          </w:tcPr>
          <w:p w14:paraId="22ACC88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w:t>
            </w:r>
          </w:p>
        </w:tc>
        <w:tc>
          <w:tcPr>
            <w:tcW w:w="517" w:type="pct"/>
          </w:tcPr>
          <w:p w14:paraId="5996AE6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Community-dwelling</w:t>
            </w:r>
          </w:p>
          <w:p w14:paraId="04AC7AF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ALS: nr </w:t>
            </w:r>
          </w:p>
        </w:tc>
        <w:tc>
          <w:tcPr>
            <w:tcW w:w="353" w:type="pct"/>
          </w:tcPr>
          <w:p w14:paraId="67F5D9E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N=204</w:t>
            </w:r>
          </w:p>
        </w:tc>
        <w:tc>
          <w:tcPr>
            <w:tcW w:w="647" w:type="pct"/>
          </w:tcPr>
          <w:p w14:paraId="5DB6398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Neurodegenerative Disease</w:t>
            </w:r>
          </w:p>
          <w:p w14:paraId="32C9E77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C000"/>
                <w:spacing w:val="-6"/>
                <w:sz w:val="16"/>
                <w:szCs w:val="16"/>
                <w:lang w:val="en-GB"/>
              </w:rPr>
            </w:pPr>
            <w:r w:rsidRPr="00221370">
              <w:rPr>
                <w:rFonts w:asciiTheme="minorHAnsi" w:hAnsiTheme="minorHAnsi" w:cstheme="minorHAnsi"/>
                <w:spacing w:val="-6"/>
                <w:sz w:val="16"/>
                <w:szCs w:val="16"/>
                <w:lang w:val="en-GB"/>
              </w:rPr>
              <w:t>AD (N=102)</w:t>
            </w:r>
          </w:p>
          <w:p w14:paraId="06C221B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ALS (N=102)</w:t>
            </w:r>
          </w:p>
        </w:tc>
        <w:tc>
          <w:tcPr>
            <w:tcW w:w="369" w:type="pct"/>
          </w:tcPr>
          <w:p w14:paraId="60934C2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78.2 (8.5, nr)</w:t>
            </w:r>
          </w:p>
          <w:p w14:paraId="0DDC7D1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ALS: 63.8 (11.0, nr)</w:t>
            </w:r>
          </w:p>
          <w:p w14:paraId="5EB85CF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71.0 (12.1, nr)</w:t>
            </w:r>
          </w:p>
        </w:tc>
        <w:tc>
          <w:tcPr>
            <w:tcW w:w="446" w:type="pct"/>
          </w:tcPr>
          <w:p w14:paraId="61D30F4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51%*</w:t>
            </w:r>
            <w:r w:rsidRPr="00221370">
              <w:rPr>
                <w:rFonts w:asciiTheme="minorHAnsi" w:hAnsiTheme="minorHAnsi" w:cstheme="minorHAnsi"/>
                <w:spacing w:val="-6"/>
                <w:sz w:val="16"/>
                <w:szCs w:val="16"/>
                <w:lang w:val="en-GB"/>
              </w:rPr>
              <w:br/>
              <w:t>ALS: 70%*</w:t>
            </w:r>
          </w:p>
          <w:p w14:paraId="78FDDC5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60%*</w:t>
            </w:r>
          </w:p>
        </w:tc>
        <w:tc>
          <w:tcPr>
            <w:tcW w:w="442" w:type="pct"/>
          </w:tcPr>
          <w:p w14:paraId="3DFA4B9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AD: (N=80): 22.0 (5.3, nr) </w:t>
            </w:r>
          </w:p>
          <w:p w14:paraId="4631FDC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ALS: nr</w:t>
            </w:r>
          </w:p>
          <w:p w14:paraId="06E177B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nr</w:t>
            </w:r>
          </w:p>
        </w:tc>
        <w:tc>
          <w:tcPr>
            <w:tcW w:w="609" w:type="pct"/>
          </w:tcPr>
          <w:p w14:paraId="12B95DD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bDAS</w:t>
            </w:r>
          </w:p>
          <w:p w14:paraId="6C522F8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w:t>
            </w:r>
          </w:p>
          <w:p w14:paraId="27F6959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51.7 (11.5, nr)</w:t>
            </w:r>
          </w:p>
          <w:p w14:paraId="39D51D8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ALS: 33.2 (10.8, nr)</w:t>
            </w:r>
          </w:p>
          <w:p w14:paraId="3FDA271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42.4 (14.4, nr)</w:t>
            </w:r>
          </w:p>
        </w:tc>
      </w:tr>
      <w:tr w:rsidR="00975A26" w:rsidRPr="00221370" w14:paraId="351E9037" w14:textId="77777777" w:rsidTr="00975A26">
        <w:trPr>
          <w:trHeight w:val="734"/>
        </w:trPr>
        <w:tc>
          <w:tcPr>
            <w:cnfStyle w:val="001000000000" w:firstRow="0" w:lastRow="0" w:firstColumn="1" w:lastColumn="0" w:oddVBand="0" w:evenVBand="0" w:oddHBand="0" w:evenHBand="0" w:firstRowFirstColumn="0" w:firstRowLastColumn="0" w:lastRowFirstColumn="0" w:lastRowLastColumn="0"/>
            <w:tcW w:w="268" w:type="pct"/>
          </w:tcPr>
          <w:p w14:paraId="52B2C09E" w14:textId="1457BAB4"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[76]</w:t>
            </w:r>
          </w:p>
        </w:tc>
        <w:tc>
          <w:tcPr>
            <w:tcW w:w="314" w:type="pct"/>
          </w:tcPr>
          <w:p w14:paraId="2E944FA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bDAS</w:t>
            </w:r>
          </w:p>
        </w:tc>
        <w:tc>
          <w:tcPr>
            <w:tcW w:w="409" w:type="pct"/>
          </w:tcPr>
          <w:p w14:paraId="0ABFB25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7729D88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Reliability (test-retest).</w:t>
            </w:r>
          </w:p>
        </w:tc>
        <w:tc>
          <w:tcPr>
            <w:tcW w:w="517" w:type="pct"/>
          </w:tcPr>
          <w:p w14:paraId="1B645E8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confirmed community via correspondence.</w:t>
            </w:r>
          </w:p>
        </w:tc>
        <w:tc>
          <w:tcPr>
            <w:tcW w:w="353" w:type="pct"/>
          </w:tcPr>
          <w:p w14:paraId="748A3BD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N=53 (reliability N=43)</w:t>
            </w:r>
          </w:p>
        </w:tc>
        <w:tc>
          <w:tcPr>
            <w:tcW w:w="647" w:type="pct"/>
          </w:tcPr>
          <w:p w14:paraId="7625F9F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ALS</w:t>
            </w:r>
          </w:p>
        </w:tc>
        <w:tc>
          <w:tcPr>
            <w:tcW w:w="369" w:type="pct"/>
          </w:tcPr>
          <w:p w14:paraId="29F49EA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68.0 (7.5, nr)</w:t>
            </w:r>
          </w:p>
        </w:tc>
        <w:tc>
          <w:tcPr>
            <w:tcW w:w="446" w:type="pct"/>
          </w:tcPr>
          <w:p w14:paraId="28773F9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83.01%*</w:t>
            </w:r>
          </w:p>
        </w:tc>
        <w:tc>
          <w:tcPr>
            <w:tcW w:w="442" w:type="pct"/>
          </w:tcPr>
          <w:p w14:paraId="01D046C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ECAS cognitive score: 107.0 (14.1,nr)</w:t>
            </w:r>
          </w:p>
        </w:tc>
        <w:tc>
          <w:tcPr>
            <w:tcW w:w="609" w:type="pct"/>
          </w:tcPr>
          <w:p w14:paraId="2E38D50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total score</w:t>
            </w:r>
          </w:p>
          <w:p w14:paraId="5550597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DAS-I subscales:</w:t>
            </w:r>
          </w:p>
          <w:p w14:paraId="0685DDE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Executive: 6.1 (4.8, nr)</w:t>
            </w:r>
          </w:p>
          <w:p w14:paraId="589E204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8.9 (4.2, nr)</w:t>
            </w:r>
          </w:p>
          <w:p w14:paraId="4548792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Initiation: 12.1 (5.5, nr)</w:t>
            </w:r>
          </w:p>
          <w:p w14:paraId="085D1D6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b-DAS </w:t>
            </w:r>
          </w:p>
          <w:p w14:paraId="773D7D0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Executive: 2.0 (2.0, nr)</w:t>
            </w:r>
          </w:p>
          <w:p w14:paraId="0CF3B2B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2.9 (1.9, nr)</w:t>
            </w:r>
          </w:p>
          <w:p w14:paraId="7C1B0F1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Initiation: 4.3 (2.6, nr)</w:t>
            </w:r>
          </w:p>
        </w:tc>
      </w:tr>
      <w:tr w:rsidR="00975A26" w:rsidRPr="00221370" w14:paraId="77975B96" w14:textId="77777777" w:rsidTr="00975A26">
        <w:trPr>
          <w:cnfStyle w:val="000000100000" w:firstRow="0" w:lastRow="0" w:firstColumn="0" w:lastColumn="0" w:oddVBand="0" w:evenVBand="0" w:oddHBand="1" w:evenHBand="0" w:firstRowFirstColumn="0" w:firstRowLastColumn="0" w:lastRowFirstColumn="0" w:lastRowLastColumn="0"/>
          <w:trHeight w:val="519"/>
        </w:trPr>
        <w:tc>
          <w:tcPr>
            <w:cnfStyle w:val="001000000000" w:firstRow="0" w:lastRow="0" w:firstColumn="1" w:lastColumn="0" w:oddVBand="0" w:evenVBand="0" w:oddHBand="0" w:evenHBand="0" w:firstRowFirstColumn="0" w:firstRowLastColumn="0" w:lastRowFirstColumn="0" w:lastRowLastColumn="0"/>
            <w:tcW w:w="268" w:type="pct"/>
            <w:hideMark/>
          </w:tcPr>
          <w:p w14:paraId="708F63EC" w14:textId="2BD7DDA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[81]</w:t>
            </w:r>
          </w:p>
        </w:tc>
        <w:tc>
          <w:tcPr>
            <w:tcW w:w="314" w:type="pct"/>
            <w:hideMark/>
          </w:tcPr>
          <w:p w14:paraId="47F93BB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DEX</w:t>
            </w:r>
          </w:p>
        </w:tc>
        <w:tc>
          <w:tcPr>
            <w:tcW w:w="409" w:type="pct"/>
            <w:hideMark/>
          </w:tcPr>
          <w:p w14:paraId="3F73989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Japanese</w:t>
            </w:r>
          </w:p>
        </w:tc>
        <w:tc>
          <w:tcPr>
            <w:tcW w:w="626" w:type="pct"/>
            <w:hideMark/>
          </w:tcPr>
          <w:p w14:paraId="50B1C7E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(test-retest); Hypothesis testing (convergent &amp; divergent)</w:t>
            </w:r>
          </w:p>
        </w:tc>
        <w:tc>
          <w:tcPr>
            <w:tcW w:w="517" w:type="pct"/>
          </w:tcPr>
          <w:p w14:paraId="4F4EA3B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w:t>
            </w:r>
          </w:p>
        </w:tc>
        <w:tc>
          <w:tcPr>
            <w:tcW w:w="353" w:type="pct"/>
            <w:hideMark/>
          </w:tcPr>
          <w:p w14:paraId="16EC53B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N=122 (reliability N=44)</w:t>
            </w:r>
          </w:p>
        </w:tc>
        <w:tc>
          <w:tcPr>
            <w:tcW w:w="647" w:type="pct"/>
            <w:hideMark/>
          </w:tcPr>
          <w:p w14:paraId="0353727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w:t>
            </w:r>
          </w:p>
        </w:tc>
        <w:tc>
          <w:tcPr>
            <w:tcW w:w="369" w:type="pct"/>
            <w:hideMark/>
          </w:tcPr>
          <w:p w14:paraId="335AE57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72.0 (7.7, nr)</w:t>
            </w:r>
          </w:p>
        </w:tc>
        <w:tc>
          <w:tcPr>
            <w:tcW w:w="446" w:type="pct"/>
            <w:hideMark/>
          </w:tcPr>
          <w:p w14:paraId="4121125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37.70%*</w:t>
            </w:r>
          </w:p>
        </w:tc>
        <w:tc>
          <w:tcPr>
            <w:tcW w:w="442" w:type="pct"/>
            <w:hideMark/>
          </w:tcPr>
          <w:p w14:paraId="2CC89E5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20.8 (2.0, nr)</w:t>
            </w:r>
          </w:p>
        </w:tc>
        <w:tc>
          <w:tcPr>
            <w:tcW w:w="609" w:type="pct"/>
            <w:hideMark/>
          </w:tcPr>
          <w:p w14:paraId="276F658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7284192B" w14:textId="77777777" w:rsidTr="00975A26">
        <w:trPr>
          <w:trHeight w:val="803"/>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04A17E62" w14:textId="5E6324EB"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[68]</w:t>
            </w:r>
          </w:p>
        </w:tc>
        <w:tc>
          <w:tcPr>
            <w:tcW w:w="314" w:type="pct"/>
            <w:vMerge w:val="restart"/>
          </w:tcPr>
          <w:p w14:paraId="427A36D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FrSBe-I</w:t>
            </w:r>
          </w:p>
        </w:tc>
        <w:tc>
          <w:tcPr>
            <w:tcW w:w="409" w:type="pct"/>
            <w:vMerge w:val="restart"/>
          </w:tcPr>
          <w:p w14:paraId="65979E2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049AAD7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Content validity (cognitive interview)</w:t>
            </w:r>
          </w:p>
        </w:tc>
        <w:tc>
          <w:tcPr>
            <w:tcW w:w="517" w:type="pct"/>
          </w:tcPr>
          <w:p w14:paraId="3CFD4E4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all confirmed community via correspondence.</w:t>
            </w:r>
          </w:p>
        </w:tc>
        <w:tc>
          <w:tcPr>
            <w:tcW w:w="353" w:type="pct"/>
          </w:tcPr>
          <w:p w14:paraId="5CB1AFE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w:t>
            </w:r>
          </w:p>
        </w:tc>
        <w:tc>
          <w:tcPr>
            <w:tcW w:w="647" w:type="pct"/>
          </w:tcPr>
          <w:p w14:paraId="27B6C3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People attending neuropsychological evaluation. 90% had memory complaints. Diagnoses nr.</w:t>
            </w:r>
          </w:p>
        </w:tc>
        <w:tc>
          <w:tcPr>
            <w:tcW w:w="369" w:type="pct"/>
          </w:tcPr>
          <w:p w14:paraId="296F679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31E701E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0640A4C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78FF3AE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014C70D3" w14:textId="77777777" w:rsidTr="00975A26">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68" w:type="pct"/>
            <w:vMerge/>
            <w:hideMark/>
          </w:tcPr>
          <w:p w14:paraId="50C671B1"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680482D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101D6A4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hideMark/>
          </w:tcPr>
          <w:p w14:paraId="5381C66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Structural validity; Internal consistency;  hypothesis testing (groups &amp; divergent);  </w:t>
            </w:r>
          </w:p>
        </w:tc>
        <w:tc>
          <w:tcPr>
            <w:tcW w:w="517" w:type="pct"/>
          </w:tcPr>
          <w:p w14:paraId="34A6581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all confirmed community via correspondence.</w:t>
            </w:r>
          </w:p>
        </w:tc>
        <w:tc>
          <w:tcPr>
            <w:tcW w:w="353" w:type="pct"/>
            <w:hideMark/>
          </w:tcPr>
          <w:p w14:paraId="6C8EDE1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N=494 </w:t>
            </w:r>
            <w:r w:rsidRPr="00221370">
              <w:rPr>
                <w:rFonts w:asciiTheme="minorHAnsi" w:hAnsiTheme="minorHAnsi" w:cstheme="minorHAnsi"/>
                <w:spacing w:val="-6"/>
                <w:sz w:val="16"/>
                <w:szCs w:val="16"/>
                <w:lang w:val="en-GB"/>
              </w:rPr>
              <w:br/>
            </w:r>
          </w:p>
        </w:tc>
        <w:tc>
          <w:tcPr>
            <w:tcW w:w="647" w:type="pct"/>
            <w:hideMark/>
          </w:tcPr>
          <w:p w14:paraId="3FEB3A3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w:t>
            </w:r>
          </w:p>
          <w:p w14:paraId="3E249D8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AD (19.3%*), VaD (4.9%); Dementia not otherwise specified (4.1%); MD (4.5%); FTD (4.1%); DLB (1.8%).</w:t>
            </w:r>
          </w:p>
          <w:p w14:paraId="1DBD211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(16.6%).</w:t>
            </w:r>
          </w:p>
          <w:p w14:paraId="7BAA19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(12.5%).</w:t>
            </w:r>
          </w:p>
          <w:p w14:paraId="479EA11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Cognitive disorder not otherwise specified (CDNOS, 8.8%).</w:t>
            </w:r>
          </w:p>
          <w:p w14:paraId="2B980E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Frontal stroke (7.2%).</w:t>
            </w:r>
          </w:p>
          <w:p w14:paraId="036CA39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Head injury (2.1%).</w:t>
            </w:r>
          </w:p>
          <w:p w14:paraId="79CB9C9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neurological disorder (&lt;1%).</w:t>
            </w:r>
          </w:p>
        </w:tc>
        <w:tc>
          <w:tcPr>
            <w:tcW w:w="369" w:type="pct"/>
            <w:hideMark/>
          </w:tcPr>
          <w:p w14:paraId="1343E9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69.92 (13.96, 19 to 95)</w:t>
            </w:r>
            <w:r w:rsidRPr="00221370">
              <w:rPr>
                <w:rFonts w:asciiTheme="minorHAnsi" w:hAnsiTheme="minorHAnsi" w:cstheme="minorHAnsi"/>
                <w:spacing w:val="-6"/>
                <w:sz w:val="16"/>
                <w:szCs w:val="16"/>
                <w:lang w:val="en-GB"/>
              </w:rPr>
              <w:br/>
            </w:r>
          </w:p>
          <w:p w14:paraId="2F64DBF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6" w:type="pct"/>
            <w:hideMark/>
          </w:tcPr>
          <w:p w14:paraId="4B57363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47.04%*</w:t>
            </w:r>
          </w:p>
          <w:p w14:paraId="6BC8EC7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p w14:paraId="1624B2C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br/>
            </w:r>
          </w:p>
        </w:tc>
        <w:tc>
          <w:tcPr>
            <w:tcW w:w="442" w:type="pct"/>
            <w:hideMark/>
          </w:tcPr>
          <w:p w14:paraId="18EB477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1520C16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Original FrSBe-apathy: </w:t>
            </w:r>
          </w:p>
          <w:p w14:paraId="24A7350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PD=33.29 (12.71); AD =37.24 (10.18); Frontal impairment =38.18 (10.35)</w:t>
            </w:r>
          </w:p>
          <w:p w14:paraId="3DA9128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br/>
              <w:t xml:space="preserve">Revised FrSBe-apathy: </w:t>
            </w:r>
          </w:p>
          <w:p w14:paraId="1A386A2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PD=27.24 (10.13); AD =29.71 (7.83); Frontal impairment =30.21 (8.08)</w:t>
            </w:r>
          </w:p>
        </w:tc>
      </w:tr>
      <w:tr w:rsidR="00975A26" w:rsidRPr="00221370" w14:paraId="6C6EC06C" w14:textId="77777777" w:rsidTr="00975A26">
        <w:trPr>
          <w:trHeight w:val="1403"/>
        </w:trPr>
        <w:tc>
          <w:tcPr>
            <w:cnfStyle w:val="001000000000" w:firstRow="0" w:lastRow="0" w:firstColumn="1" w:lastColumn="0" w:oddVBand="0" w:evenVBand="0" w:oddHBand="0" w:evenHBand="0" w:firstRowFirstColumn="0" w:firstRowLastColumn="0" w:lastRowFirstColumn="0" w:lastRowLastColumn="0"/>
            <w:tcW w:w="268" w:type="pct"/>
            <w:hideMark/>
          </w:tcPr>
          <w:p w14:paraId="6C90F34A" w14:textId="12677907"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[64]</w:t>
            </w:r>
          </w:p>
        </w:tc>
        <w:tc>
          <w:tcPr>
            <w:tcW w:w="314" w:type="pct"/>
            <w:hideMark/>
          </w:tcPr>
          <w:p w14:paraId="0FD2574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FrSBe-I</w:t>
            </w:r>
          </w:p>
        </w:tc>
        <w:tc>
          <w:tcPr>
            <w:tcW w:w="409" w:type="pct"/>
            <w:hideMark/>
          </w:tcPr>
          <w:p w14:paraId="136ABAF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0093B22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Structural validity; Internal consistency</w:t>
            </w:r>
          </w:p>
        </w:tc>
        <w:tc>
          <w:tcPr>
            <w:tcW w:w="517" w:type="pct"/>
          </w:tcPr>
          <w:p w14:paraId="3D2772B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all confirmed community via correspondence.</w:t>
            </w:r>
          </w:p>
        </w:tc>
        <w:tc>
          <w:tcPr>
            <w:tcW w:w="353" w:type="pct"/>
            <w:hideMark/>
          </w:tcPr>
          <w:p w14:paraId="2D69A9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N=304</w:t>
            </w:r>
          </w:p>
        </w:tc>
        <w:tc>
          <w:tcPr>
            <w:tcW w:w="647" w:type="pct"/>
            <w:hideMark/>
          </w:tcPr>
          <w:p w14:paraId="4991092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Older adults with memory complaints:</w:t>
            </w:r>
          </w:p>
          <w:p w14:paraId="5C19D62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(N=166)</w:t>
            </w:r>
          </w:p>
          <w:p w14:paraId="6639184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(N=63)</w:t>
            </w:r>
          </w:p>
          <w:p w14:paraId="3764C5D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No definitive diagnosis (NDD; N=28) </w:t>
            </w:r>
          </w:p>
          <w:p w14:paraId="30069A7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(N=47)</w:t>
            </w:r>
          </w:p>
        </w:tc>
        <w:tc>
          <w:tcPr>
            <w:tcW w:w="369" w:type="pct"/>
            <w:hideMark/>
          </w:tcPr>
          <w:p w14:paraId="08611E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79.12 (8.05; 52 to 99)</w:t>
            </w:r>
          </w:p>
          <w:p w14:paraId="10D0693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46" w:type="pct"/>
            <w:hideMark/>
          </w:tcPr>
          <w:p w14:paraId="2662136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28.29%*</w:t>
            </w:r>
          </w:p>
        </w:tc>
        <w:tc>
          <w:tcPr>
            <w:tcW w:w="442" w:type="pct"/>
            <w:hideMark/>
          </w:tcPr>
          <w:p w14:paraId="1B8FA39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7082FE9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86.12 (24.39)</w:t>
            </w:r>
          </w:p>
        </w:tc>
      </w:tr>
      <w:tr w:rsidR="00975A26" w:rsidRPr="00221370" w14:paraId="3FACA0B0" w14:textId="77777777" w:rsidTr="00975A26">
        <w:trPr>
          <w:cnfStyle w:val="000000100000" w:firstRow="0" w:lastRow="0" w:firstColumn="0" w:lastColumn="0" w:oddVBand="0" w:evenVBand="0" w:oddHBand="1" w:evenHBand="0" w:firstRowFirstColumn="0" w:firstRowLastColumn="0" w:lastRowFirstColumn="0" w:lastRowLastColumn="0"/>
          <w:trHeight w:val="1038"/>
        </w:trPr>
        <w:tc>
          <w:tcPr>
            <w:cnfStyle w:val="001000000000" w:firstRow="0" w:lastRow="0" w:firstColumn="1" w:lastColumn="0" w:oddVBand="0" w:evenVBand="0" w:oddHBand="0" w:evenHBand="0" w:firstRowFirstColumn="0" w:firstRowLastColumn="0" w:lastRowFirstColumn="0" w:lastRowLastColumn="0"/>
            <w:tcW w:w="268" w:type="pct"/>
          </w:tcPr>
          <w:p w14:paraId="6FD8E4F2" w14:textId="02ED3299"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[46,47]</w:t>
            </w:r>
            <w:r w:rsidR="00975A26" w:rsidRPr="00F558E6">
              <w:rPr>
                <w:rFonts w:asciiTheme="minorHAnsi" w:hAnsiTheme="minorHAnsi" w:cstheme="minorHAnsi"/>
                <w:b w:val="0"/>
                <w:spacing w:val="-6"/>
                <w:sz w:val="16"/>
                <w:szCs w:val="16"/>
                <w:lang w:val="en-GB"/>
              </w:rPr>
              <w:t xml:space="preserve"> </w:t>
            </w:r>
          </w:p>
        </w:tc>
        <w:tc>
          <w:tcPr>
            <w:tcW w:w="314" w:type="pct"/>
          </w:tcPr>
          <w:p w14:paraId="6ED3FF8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GDS-30</w:t>
            </w:r>
          </w:p>
        </w:tc>
        <w:tc>
          <w:tcPr>
            <w:tcW w:w="409" w:type="pct"/>
          </w:tcPr>
          <w:p w14:paraId="55FF331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3A56D63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and pilot study)</w:t>
            </w:r>
          </w:p>
        </w:tc>
        <w:tc>
          <w:tcPr>
            <w:tcW w:w="517" w:type="pct"/>
          </w:tcPr>
          <w:p w14:paraId="3065AB7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Item elicitation: n/a no participants</w:t>
            </w:r>
          </w:p>
          <w:p w14:paraId="476EDA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Pilot: Community dwellers (N=20) and inpatients (N=51).</w:t>
            </w:r>
          </w:p>
        </w:tc>
        <w:tc>
          <w:tcPr>
            <w:tcW w:w="353" w:type="pct"/>
          </w:tcPr>
          <w:p w14:paraId="02B7BF0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N=71</w:t>
            </w:r>
          </w:p>
        </w:tc>
        <w:tc>
          <w:tcPr>
            <w:tcW w:w="647" w:type="pct"/>
          </w:tcPr>
          <w:p w14:paraId="5E28AAC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Healthy older adults (Ctrl: N=20) </w:t>
            </w:r>
          </w:p>
          <w:p w14:paraId="592CDE2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Depressed older pts (Dep: N=51)</w:t>
            </w:r>
          </w:p>
        </w:tc>
        <w:tc>
          <w:tcPr>
            <w:tcW w:w="369" w:type="pct"/>
          </w:tcPr>
          <w:p w14:paraId="295355B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p w14:paraId="7D0AFA6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over 55.</w:t>
            </w:r>
          </w:p>
        </w:tc>
        <w:tc>
          <w:tcPr>
            <w:tcW w:w="446" w:type="pct"/>
          </w:tcPr>
          <w:p w14:paraId="29354DD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7CF7CD8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4993A1A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2B5156B6" w14:textId="77777777" w:rsidTr="00975A26">
        <w:trPr>
          <w:trHeight w:val="85"/>
        </w:trPr>
        <w:tc>
          <w:tcPr>
            <w:cnfStyle w:val="001000000000" w:firstRow="0" w:lastRow="0" w:firstColumn="1" w:lastColumn="0" w:oddVBand="0" w:evenVBand="0" w:oddHBand="0" w:evenHBand="0" w:firstRowFirstColumn="0" w:firstRowLastColumn="0" w:lastRowFirstColumn="0" w:lastRowLastColumn="0"/>
            <w:tcW w:w="268" w:type="pct"/>
            <w:vMerge w:val="restart"/>
            <w:hideMark/>
          </w:tcPr>
          <w:p w14:paraId="5C9D5BCC" w14:textId="27D349B9"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[92]</w:t>
            </w:r>
          </w:p>
        </w:tc>
        <w:tc>
          <w:tcPr>
            <w:tcW w:w="314" w:type="pct"/>
            <w:vMerge w:val="restart"/>
            <w:hideMark/>
          </w:tcPr>
          <w:p w14:paraId="1BD7957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GDS-3A</w:t>
            </w:r>
          </w:p>
        </w:tc>
        <w:tc>
          <w:tcPr>
            <w:tcW w:w="409" w:type="pct"/>
            <w:vMerge w:val="restart"/>
            <w:hideMark/>
          </w:tcPr>
          <w:p w14:paraId="388E202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Dutch</w:t>
            </w:r>
            <w:r w:rsidRPr="00221370">
              <w:rPr>
                <w:rFonts w:asciiTheme="minorHAnsi" w:hAnsiTheme="minorHAnsi" w:cstheme="minorHAnsi"/>
                <w:spacing w:val="-6"/>
                <w:sz w:val="16"/>
                <w:szCs w:val="16"/>
                <w:vertAlign w:val="superscript"/>
                <w:lang w:val="en-GB"/>
              </w:rPr>
              <w:t>^</w:t>
            </w:r>
          </w:p>
        </w:tc>
        <w:tc>
          <w:tcPr>
            <w:tcW w:w="626" w:type="pct"/>
            <w:vMerge w:val="restart"/>
            <w:hideMark/>
          </w:tcPr>
          <w:p w14:paraId="3F74E9F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 validity)</w:t>
            </w:r>
          </w:p>
        </w:tc>
        <w:tc>
          <w:tcPr>
            <w:tcW w:w="517" w:type="pct"/>
            <w:vMerge w:val="restart"/>
          </w:tcPr>
          <w:p w14:paraId="0340622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hideMark/>
          </w:tcPr>
          <w:p w14:paraId="580144B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Study 1 </w:t>
            </w:r>
          </w:p>
          <w:p w14:paraId="43B5C0D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 =427</w:t>
            </w:r>
          </w:p>
        </w:tc>
        <w:tc>
          <w:tcPr>
            <w:tcW w:w="647" w:type="pct"/>
            <w:hideMark/>
          </w:tcPr>
          <w:p w14:paraId="2EB447A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Older adults with mild cognitive deficits</w:t>
            </w:r>
          </w:p>
          <w:p w14:paraId="552DD76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hideMark/>
          </w:tcPr>
          <w:p w14:paraId="5AADE01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81.3 (4.6, nr)</w:t>
            </w:r>
          </w:p>
          <w:p w14:paraId="5B7B93D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at least 75 and over</w:t>
            </w:r>
          </w:p>
        </w:tc>
        <w:tc>
          <w:tcPr>
            <w:tcW w:w="446" w:type="pct"/>
            <w:hideMark/>
          </w:tcPr>
          <w:p w14:paraId="2EE4BBF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39.8%*</w:t>
            </w:r>
          </w:p>
        </w:tc>
        <w:tc>
          <w:tcPr>
            <w:tcW w:w="442" w:type="pct"/>
            <w:hideMark/>
          </w:tcPr>
          <w:p w14:paraId="180BA01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11085B8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26 (25 to 27)</w:t>
            </w:r>
          </w:p>
        </w:tc>
        <w:tc>
          <w:tcPr>
            <w:tcW w:w="609" w:type="pct"/>
            <w:hideMark/>
          </w:tcPr>
          <w:p w14:paraId="08AC427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GDS-3a score:0 =52.8%; 1=30.7%; 2=12.2%; 3=4.4%</w:t>
            </w:r>
          </w:p>
          <w:p w14:paraId="537E320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 11.3 (4.7)</w:t>
            </w:r>
          </w:p>
        </w:tc>
      </w:tr>
      <w:tr w:rsidR="00975A26" w:rsidRPr="00221370" w14:paraId="0B649071" w14:textId="77777777" w:rsidTr="00975A26">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68" w:type="pct"/>
            <w:vMerge/>
          </w:tcPr>
          <w:p w14:paraId="6A7851BE"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24E4C6C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77A9C70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4746685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17" w:type="pct"/>
            <w:vMerge/>
          </w:tcPr>
          <w:p w14:paraId="731D75A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353" w:type="pct"/>
          </w:tcPr>
          <w:p w14:paraId="4C3722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Study 2</w:t>
            </w:r>
          </w:p>
          <w:p w14:paraId="7A4455E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N=1118</w:t>
            </w:r>
          </w:p>
        </w:tc>
        <w:tc>
          <w:tcPr>
            <w:tcW w:w="647" w:type="pct"/>
          </w:tcPr>
          <w:p w14:paraId="2A9FB33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Older adults with depressive symptoms</w:t>
            </w:r>
          </w:p>
        </w:tc>
        <w:tc>
          <w:tcPr>
            <w:tcW w:w="369" w:type="pct"/>
          </w:tcPr>
          <w:p w14:paraId="4BAC19F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lang w:val="en-GB"/>
              </w:rPr>
            </w:pPr>
            <w:r w:rsidRPr="00221370">
              <w:rPr>
                <w:rFonts w:asciiTheme="minorHAnsi" w:hAnsiTheme="minorHAnsi" w:cstheme="minorHAnsi"/>
                <w:spacing w:val="-6"/>
                <w:sz w:val="16"/>
                <w:szCs w:val="16"/>
                <w:lang w:val="en-GB"/>
              </w:rPr>
              <w:t>81.8 (4.9, nr)</w:t>
            </w:r>
          </w:p>
          <w:p w14:paraId="246D7E7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at least 75 and over</w:t>
            </w:r>
          </w:p>
        </w:tc>
        <w:tc>
          <w:tcPr>
            <w:tcW w:w="446" w:type="pct"/>
          </w:tcPr>
          <w:p w14:paraId="17994B4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38.9%*</w:t>
            </w:r>
          </w:p>
        </w:tc>
        <w:tc>
          <w:tcPr>
            <w:tcW w:w="442" w:type="pct"/>
          </w:tcPr>
          <w:p w14:paraId="6EE90D5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7DB2F30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28 (27 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29)</w:t>
            </w:r>
          </w:p>
        </w:tc>
        <w:tc>
          <w:tcPr>
            <w:tcW w:w="609" w:type="pct"/>
          </w:tcPr>
          <w:p w14:paraId="5521C3E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GDS-3a: 0 =64.2%; 1 =25.6%; 2 =9.3%; 3 =0.89%</w:t>
            </w:r>
            <w:r w:rsidRPr="00221370">
              <w:rPr>
                <w:rFonts w:asciiTheme="minorHAnsi" w:hAnsiTheme="minorHAnsi" w:cstheme="minorHAnsi"/>
                <w:spacing w:val="-6"/>
                <w:sz w:val="16"/>
                <w:szCs w:val="16"/>
                <w:lang w:val="en-GB"/>
              </w:rPr>
              <w:br/>
              <w:t>AS: 7.5 (4.6, nr)</w:t>
            </w:r>
          </w:p>
        </w:tc>
      </w:tr>
      <w:tr w:rsidR="00975A26" w:rsidRPr="00221370" w14:paraId="4FC05830" w14:textId="77777777" w:rsidTr="00975A26">
        <w:trPr>
          <w:trHeight w:val="71"/>
        </w:trPr>
        <w:tc>
          <w:tcPr>
            <w:cnfStyle w:val="001000000000" w:firstRow="0" w:lastRow="0" w:firstColumn="1" w:lastColumn="0" w:oddVBand="0" w:evenVBand="0" w:oddHBand="0" w:evenHBand="0" w:firstRowFirstColumn="0" w:firstRowLastColumn="0" w:lastRowFirstColumn="0" w:lastRowLastColumn="0"/>
            <w:tcW w:w="268" w:type="pct"/>
            <w:hideMark/>
          </w:tcPr>
          <w:p w14:paraId="2C0602A3" w14:textId="51DC2AB4"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[69]</w:t>
            </w:r>
          </w:p>
        </w:tc>
        <w:tc>
          <w:tcPr>
            <w:tcW w:w="314" w:type="pct"/>
            <w:hideMark/>
          </w:tcPr>
          <w:p w14:paraId="7D9FFAE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GDS-6A</w:t>
            </w:r>
          </w:p>
        </w:tc>
        <w:tc>
          <w:tcPr>
            <w:tcW w:w="409" w:type="pct"/>
            <w:hideMark/>
          </w:tcPr>
          <w:p w14:paraId="7D69925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5620CBD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Hypothesis testing (divergent &amp; known groups)</w:t>
            </w:r>
          </w:p>
        </w:tc>
        <w:tc>
          <w:tcPr>
            <w:tcW w:w="517" w:type="pct"/>
          </w:tcPr>
          <w:p w14:paraId="4338805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hideMark/>
          </w:tcPr>
          <w:p w14:paraId="699FB0B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N=140</w:t>
            </w:r>
          </w:p>
        </w:tc>
        <w:tc>
          <w:tcPr>
            <w:tcW w:w="647" w:type="pct"/>
            <w:hideMark/>
          </w:tcPr>
          <w:p w14:paraId="2E4C328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w:t>
            </w:r>
          </w:p>
          <w:p w14:paraId="3C3B462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AD (29.3%); VaD (29.3%); MD (13.6%)</w:t>
            </w:r>
          </w:p>
          <w:p w14:paraId="48FF093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Cognitive disorder not specified or MCI (CNS-MCI, 17.1%)</w:t>
            </w:r>
          </w:p>
          <w:p w14:paraId="7B11E5B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(6.4%); None (2.1%)</w:t>
            </w:r>
          </w:p>
          <w:p w14:paraId="78A669A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(2.2% nr)</w:t>
            </w:r>
          </w:p>
        </w:tc>
        <w:tc>
          <w:tcPr>
            <w:tcW w:w="369" w:type="pct"/>
            <w:hideMark/>
          </w:tcPr>
          <w:p w14:paraId="23312E1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78.2 (7.23, nr)</w:t>
            </w:r>
          </w:p>
          <w:p w14:paraId="30C15E1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at least 65 or over</w:t>
            </w:r>
          </w:p>
        </w:tc>
        <w:tc>
          <w:tcPr>
            <w:tcW w:w="446" w:type="pct"/>
            <w:hideMark/>
          </w:tcPr>
          <w:p w14:paraId="0543E51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35.0%*</w:t>
            </w:r>
          </w:p>
        </w:tc>
        <w:tc>
          <w:tcPr>
            <w:tcW w:w="442" w:type="pct"/>
            <w:hideMark/>
          </w:tcPr>
          <w:p w14:paraId="18B7539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24.86 (3.35, nr)</w:t>
            </w:r>
          </w:p>
        </w:tc>
        <w:tc>
          <w:tcPr>
            <w:tcW w:w="609" w:type="pct"/>
            <w:hideMark/>
          </w:tcPr>
          <w:p w14:paraId="4C0E3A8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GDS-6a: 1.66 (1.39, nr) </w:t>
            </w:r>
          </w:p>
          <w:p w14:paraId="58E7CD6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r>
      <w:tr w:rsidR="00975A26" w:rsidRPr="00221370" w14:paraId="27DF0D04" w14:textId="77777777" w:rsidTr="00975A26">
        <w:trPr>
          <w:cnfStyle w:val="000000100000" w:firstRow="0" w:lastRow="0" w:firstColumn="0" w:lastColumn="0" w:oddVBand="0" w:evenVBand="0" w:oddHBand="1" w:evenHBand="0" w:firstRowFirstColumn="0" w:firstRowLastColumn="0" w:lastRowFirstColumn="0" w:lastRowLastColumn="0"/>
          <w:trHeight w:val="2353"/>
        </w:trPr>
        <w:tc>
          <w:tcPr>
            <w:cnfStyle w:val="001000000000" w:firstRow="0" w:lastRow="0" w:firstColumn="1" w:lastColumn="0" w:oddVBand="0" w:evenVBand="0" w:oddHBand="0" w:evenHBand="0" w:firstRowFirstColumn="0" w:firstRowLastColumn="0" w:lastRowFirstColumn="0" w:lastRowLastColumn="0"/>
            <w:tcW w:w="268" w:type="pct"/>
            <w:hideMark/>
          </w:tcPr>
          <w:p w14:paraId="21040CDF" w14:textId="2F5A747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[82]</w:t>
            </w:r>
          </w:p>
        </w:tc>
        <w:tc>
          <w:tcPr>
            <w:tcW w:w="314" w:type="pct"/>
            <w:hideMark/>
          </w:tcPr>
          <w:p w14:paraId="336E7BE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GIP-a-s</w:t>
            </w:r>
          </w:p>
          <w:p w14:paraId="30947CA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GIP-a-d</w:t>
            </w:r>
          </w:p>
        </w:tc>
        <w:tc>
          <w:tcPr>
            <w:tcW w:w="409" w:type="pct"/>
            <w:hideMark/>
          </w:tcPr>
          <w:p w14:paraId="4B7DDD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Dutch</w:t>
            </w:r>
          </w:p>
        </w:tc>
        <w:tc>
          <w:tcPr>
            <w:tcW w:w="626" w:type="pct"/>
            <w:hideMark/>
          </w:tcPr>
          <w:p w14:paraId="36B83BE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(test-retest); Measurement error.</w:t>
            </w:r>
          </w:p>
        </w:tc>
        <w:tc>
          <w:tcPr>
            <w:tcW w:w="517" w:type="pct"/>
          </w:tcPr>
          <w:p w14:paraId="54DE95C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confirmed community via correspondence.</w:t>
            </w:r>
          </w:p>
        </w:tc>
        <w:tc>
          <w:tcPr>
            <w:tcW w:w="353" w:type="pct"/>
            <w:hideMark/>
          </w:tcPr>
          <w:p w14:paraId="7A241DF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N=109</w:t>
            </w:r>
            <w:r w:rsidRPr="00221370">
              <w:rPr>
                <w:rFonts w:asciiTheme="minorHAnsi" w:hAnsiTheme="minorHAnsi" w:cstheme="minorHAnsi"/>
                <w:spacing w:val="-6"/>
                <w:sz w:val="16"/>
                <w:szCs w:val="16"/>
                <w:lang w:val="en-GB"/>
              </w:rPr>
              <w:br/>
              <w:t>Complete and analysed: N=56.</w:t>
            </w:r>
          </w:p>
        </w:tc>
        <w:tc>
          <w:tcPr>
            <w:tcW w:w="647" w:type="pct"/>
            <w:hideMark/>
          </w:tcPr>
          <w:p w14:paraId="569DD1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w:t>
            </w:r>
            <w:r w:rsidRPr="00221370">
              <w:rPr>
                <w:rFonts w:asciiTheme="minorHAnsi" w:hAnsiTheme="minorHAnsi" w:cstheme="minorHAnsi"/>
                <w:spacing w:val="-6"/>
                <w:sz w:val="16"/>
                <w:szCs w:val="16"/>
                <w:lang w:val="en-GB"/>
              </w:rPr>
              <w:br/>
              <w:t xml:space="preserve">Dementia: AD (82%); VaD (13%); Other dementia (3%); </w:t>
            </w:r>
          </w:p>
          <w:p w14:paraId="7F76A23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Other (affective disorder or other cognitive disorder, 2%) </w:t>
            </w:r>
          </w:p>
        </w:tc>
        <w:tc>
          <w:tcPr>
            <w:tcW w:w="369" w:type="pct"/>
            <w:hideMark/>
          </w:tcPr>
          <w:p w14:paraId="0539533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 range)</w:t>
            </w:r>
          </w:p>
          <w:p w14:paraId="033988E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80 (75.5 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84, 53 to 96)</w:t>
            </w:r>
          </w:p>
        </w:tc>
        <w:tc>
          <w:tcPr>
            <w:tcW w:w="446" w:type="pct"/>
            <w:hideMark/>
          </w:tcPr>
          <w:p w14:paraId="514589F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42.2%*</w:t>
            </w:r>
          </w:p>
        </w:tc>
        <w:tc>
          <w:tcPr>
            <w:tcW w:w="442" w:type="pct"/>
            <w:hideMark/>
          </w:tcPr>
          <w:p w14:paraId="73CA9B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 range)</w:t>
            </w:r>
          </w:p>
          <w:p w14:paraId="3EB1F06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Cognitive Screening test: 13.3 (10.4 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16, 3.5 to 20)</w:t>
            </w:r>
            <w:r w:rsidRPr="00221370">
              <w:rPr>
                <w:rFonts w:asciiTheme="minorHAnsi" w:hAnsiTheme="minorHAnsi" w:cstheme="minorHAnsi"/>
                <w:spacing w:val="-6"/>
                <w:sz w:val="16"/>
                <w:szCs w:val="16"/>
                <w:lang w:val="en-GB"/>
              </w:rPr>
              <w:br/>
              <w:t xml:space="preserve">Amsterdam Dementia Screening test 3: 0 ( -2 to 1, -5 to 4) </w:t>
            </w:r>
          </w:p>
          <w:p w14:paraId="4B5FEA9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Amsterdam Dementia Screening test 5: 1 (-1 to</w:t>
            </w:r>
            <w:r w:rsidRPr="00221370">
              <w:rPr>
                <w:rFonts w:asciiTheme="minorHAnsi" w:hAnsiTheme="minorHAnsi" w:cstheme="minorHAnsi"/>
                <w:i/>
                <w:spacing w:val="-6"/>
                <w:sz w:val="16"/>
                <w:szCs w:val="16"/>
                <w:lang w:val="en-GB"/>
              </w:rPr>
              <w:t xml:space="preserve"> </w:t>
            </w:r>
            <w:r w:rsidRPr="00221370">
              <w:rPr>
                <w:rFonts w:asciiTheme="minorHAnsi" w:hAnsiTheme="minorHAnsi" w:cstheme="minorHAnsi"/>
                <w:spacing w:val="-6"/>
                <w:sz w:val="16"/>
                <w:szCs w:val="16"/>
                <w:lang w:val="en-GB"/>
              </w:rPr>
              <w:t>3, -5 to 8).</w:t>
            </w:r>
          </w:p>
        </w:tc>
        <w:tc>
          <w:tcPr>
            <w:tcW w:w="609" w:type="pct"/>
            <w:hideMark/>
          </w:tcPr>
          <w:p w14:paraId="39B7A0E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N=56:</w:t>
            </w:r>
            <w:r w:rsidRPr="00221370">
              <w:rPr>
                <w:rFonts w:asciiTheme="minorHAnsi" w:hAnsiTheme="minorHAnsi" w:cstheme="minorHAnsi"/>
                <w:spacing w:val="-6"/>
                <w:sz w:val="16"/>
                <w:szCs w:val="16"/>
                <w:lang w:val="en-GB"/>
              </w:rPr>
              <w:br/>
              <w:t>GIP-a-s: 2.2 (2.3, 0 to 9)</w:t>
            </w:r>
          </w:p>
          <w:p w14:paraId="54A3EBD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GIP-a-d: 2.8 (3.5, 0 to 15)</w:t>
            </w:r>
          </w:p>
          <w:p w14:paraId="2F9CA7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br/>
            </w:r>
          </w:p>
        </w:tc>
      </w:tr>
      <w:tr w:rsidR="00975A26" w:rsidRPr="00221370" w14:paraId="6B31F81F" w14:textId="77777777" w:rsidTr="00975A26">
        <w:trPr>
          <w:trHeight w:val="361"/>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3303113F" w14:textId="5FA5E58A"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[49]</w:t>
            </w:r>
          </w:p>
          <w:p w14:paraId="17B9599B"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tcPr>
          <w:p w14:paraId="3CAF603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IMD</w:t>
            </w:r>
          </w:p>
        </w:tc>
        <w:tc>
          <w:tcPr>
            <w:tcW w:w="409" w:type="pct"/>
            <w:vMerge w:val="restart"/>
          </w:tcPr>
          <w:p w14:paraId="2F0B97D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Italian</w:t>
            </w:r>
            <w:r w:rsidRPr="00221370">
              <w:rPr>
                <w:rFonts w:asciiTheme="minorHAnsi" w:hAnsiTheme="minorHAnsi" w:cstheme="minorHAnsi"/>
                <w:spacing w:val="-6"/>
                <w:sz w:val="16"/>
                <w:szCs w:val="16"/>
                <w:vertAlign w:val="superscript"/>
                <w:lang w:val="en-GB"/>
              </w:rPr>
              <w:t>^</w:t>
            </w:r>
          </w:p>
        </w:tc>
        <w:tc>
          <w:tcPr>
            <w:tcW w:w="626" w:type="pct"/>
          </w:tcPr>
          <w:p w14:paraId="6ACDF0B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w:t>
            </w:r>
          </w:p>
        </w:tc>
        <w:tc>
          <w:tcPr>
            <w:tcW w:w="517" w:type="pct"/>
          </w:tcPr>
          <w:p w14:paraId="7998B13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w:t>
            </w:r>
          </w:p>
        </w:tc>
        <w:tc>
          <w:tcPr>
            <w:tcW w:w="353" w:type="pct"/>
          </w:tcPr>
          <w:p w14:paraId="71D353E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5345FB4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369" w:type="pct"/>
          </w:tcPr>
          <w:p w14:paraId="3EC5246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2C12BFA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664EB4D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747C9A2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0678B324" w14:textId="77777777" w:rsidTr="00975A26">
        <w:trPr>
          <w:cnfStyle w:val="000000100000" w:firstRow="0" w:lastRow="0" w:firstColumn="0" w:lastColumn="0" w:oddVBand="0" w:evenVBand="0" w:oddHBand="1" w:evenHBand="0" w:firstRowFirstColumn="0" w:firstRowLastColumn="0" w:lastRowFirstColumn="0" w:lastRowLastColumn="0"/>
          <w:trHeight w:val="1017"/>
        </w:trPr>
        <w:tc>
          <w:tcPr>
            <w:cnfStyle w:val="001000000000" w:firstRow="0" w:lastRow="0" w:firstColumn="1" w:lastColumn="0" w:oddVBand="0" w:evenVBand="0" w:oddHBand="0" w:evenHBand="0" w:firstRowFirstColumn="0" w:firstRowLastColumn="0" w:lastRowFirstColumn="0" w:lastRowLastColumn="0"/>
            <w:tcW w:w="268" w:type="pct"/>
            <w:vMerge/>
            <w:hideMark/>
          </w:tcPr>
          <w:p w14:paraId="77089B25"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2034CB3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2464985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val="restart"/>
            <w:hideMark/>
          </w:tcPr>
          <w:p w14:paraId="4234B3D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(divergent)</w:t>
            </w:r>
          </w:p>
        </w:tc>
        <w:tc>
          <w:tcPr>
            <w:tcW w:w="517" w:type="pct"/>
          </w:tcPr>
          <w:p w14:paraId="7AE348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Sample 1: </w:t>
            </w:r>
          </w:p>
          <w:p w14:paraId="7C72349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Some Community-dwelling and some institutionalised.</w:t>
            </w:r>
          </w:p>
          <w:p w14:paraId="44588C8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Author unable to confirm proportion.</w:t>
            </w:r>
          </w:p>
        </w:tc>
        <w:tc>
          <w:tcPr>
            <w:tcW w:w="353" w:type="pct"/>
            <w:hideMark/>
          </w:tcPr>
          <w:p w14:paraId="1414D54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N=236</w:t>
            </w:r>
          </w:p>
        </w:tc>
        <w:tc>
          <w:tcPr>
            <w:tcW w:w="647" w:type="pct"/>
            <w:hideMark/>
          </w:tcPr>
          <w:p w14:paraId="7E46559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but at least some healthy older adults.</w:t>
            </w:r>
          </w:p>
          <w:p w14:paraId="6B4E4B0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Mild to moderate functional impairment (52.5%). Severe functional impairment (24.8%). </w:t>
            </w:r>
          </w:p>
        </w:tc>
        <w:tc>
          <w:tcPr>
            <w:tcW w:w="369" w:type="pct"/>
            <w:hideMark/>
          </w:tcPr>
          <w:p w14:paraId="35A26A1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74.2 (6.8, nr)</w:t>
            </w:r>
            <w:r w:rsidRPr="00221370">
              <w:rPr>
                <w:rFonts w:asciiTheme="minorHAnsi" w:hAnsiTheme="minorHAnsi" w:cstheme="minorHAnsi"/>
                <w:spacing w:val="-6"/>
                <w:sz w:val="16"/>
                <w:szCs w:val="16"/>
                <w:lang w:val="en-GB"/>
              </w:rPr>
              <w:br/>
            </w:r>
            <w:r w:rsidRPr="00221370">
              <w:rPr>
                <w:rFonts w:asciiTheme="minorHAnsi" w:hAnsiTheme="minorHAnsi" w:cstheme="minorHAnsi"/>
                <w:spacing w:val="-6"/>
                <w:sz w:val="16"/>
                <w:szCs w:val="16"/>
                <w:lang w:val="en-GB"/>
              </w:rPr>
              <w:br/>
            </w:r>
          </w:p>
        </w:tc>
        <w:tc>
          <w:tcPr>
            <w:tcW w:w="446" w:type="pct"/>
            <w:hideMark/>
          </w:tcPr>
          <w:p w14:paraId="32CE01D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40.6%*</w:t>
            </w:r>
            <w:r w:rsidRPr="00221370">
              <w:rPr>
                <w:rFonts w:asciiTheme="minorHAnsi" w:hAnsiTheme="minorHAnsi" w:cstheme="minorHAnsi"/>
                <w:spacing w:val="-6"/>
                <w:sz w:val="16"/>
                <w:szCs w:val="16"/>
                <w:lang w:val="en-GB"/>
              </w:rPr>
              <w:br/>
            </w:r>
          </w:p>
        </w:tc>
        <w:tc>
          <w:tcPr>
            <w:tcW w:w="442" w:type="pct"/>
            <w:hideMark/>
          </w:tcPr>
          <w:p w14:paraId="2429D2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19.4 (4.3, nr)</w:t>
            </w:r>
            <w:r w:rsidRPr="00221370">
              <w:rPr>
                <w:rFonts w:asciiTheme="minorHAnsi" w:hAnsiTheme="minorHAnsi" w:cstheme="minorHAnsi"/>
                <w:spacing w:val="-6"/>
                <w:sz w:val="16"/>
                <w:szCs w:val="16"/>
                <w:lang w:val="en-GB"/>
              </w:rPr>
              <w:br/>
            </w:r>
            <w:r w:rsidRPr="00221370">
              <w:rPr>
                <w:rFonts w:asciiTheme="minorHAnsi" w:hAnsiTheme="minorHAnsi" w:cstheme="minorHAnsi"/>
                <w:spacing w:val="-6"/>
                <w:sz w:val="16"/>
                <w:szCs w:val="16"/>
                <w:lang w:val="en-GB"/>
              </w:rPr>
              <w:br/>
            </w:r>
          </w:p>
        </w:tc>
        <w:tc>
          <w:tcPr>
            <w:tcW w:w="609" w:type="pct"/>
            <w:hideMark/>
          </w:tcPr>
          <w:p w14:paraId="7389BF3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r w:rsidRPr="00221370">
              <w:rPr>
                <w:rFonts w:asciiTheme="minorHAnsi" w:hAnsiTheme="minorHAnsi" w:cstheme="minorHAnsi"/>
                <w:spacing w:val="-6"/>
                <w:sz w:val="16"/>
                <w:szCs w:val="16"/>
                <w:lang w:val="en-GB"/>
              </w:rPr>
              <w:br/>
            </w:r>
          </w:p>
        </w:tc>
      </w:tr>
      <w:tr w:rsidR="00975A26" w:rsidRPr="00221370" w14:paraId="2B39B833" w14:textId="77777777" w:rsidTr="00975A26">
        <w:trPr>
          <w:trHeight w:val="910"/>
        </w:trPr>
        <w:tc>
          <w:tcPr>
            <w:cnfStyle w:val="001000000000" w:firstRow="0" w:lastRow="0" w:firstColumn="1" w:lastColumn="0" w:oddVBand="0" w:evenVBand="0" w:oddHBand="0" w:evenHBand="0" w:firstRowFirstColumn="0" w:firstRowLastColumn="0" w:lastRowFirstColumn="0" w:lastRowLastColumn="0"/>
            <w:tcW w:w="268" w:type="pct"/>
            <w:vMerge/>
          </w:tcPr>
          <w:p w14:paraId="5F7D14C3"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5C926EE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78B4991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vMerge/>
          </w:tcPr>
          <w:p w14:paraId="4362AC2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517" w:type="pct"/>
          </w:tcPr>
          <w:p w14:paraId="3B740E7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Sample 2: </w:t>
            </w:r>
          </w:p>
          <w:p w14:paraId="6E5CD0F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nr. </w:t>
            </w:r>
            <w:r w:rsidRPr="00221370">
              <w:rPr>
                <w:rFonts w:asciiTheme="minorHAnsi" w:hAnsiTheme="minorHAnsi" w:cstheme="minorHAnsi"/>
                <w:spacing w:val="-6"/>
                <w:sz w:val="16"/>
                <w:szCs w:val="16"/>
                <w:lang w:val="en-GB"/>
              </w:rPr>
              <w:br/>
              <w:t>Author unable to confirm.</w:t>
            </w:r>
          </w:p>
        </w:tc>
        <w:tc>
          <w:tcPr>
            <w:tcW w:w="353" w:type="pct"/>
          </w:tcPr>
          <w:p w14:paraId="79C866D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N=203</w:t>
            </w:r>
          </w:p>
        </w:tc>
        <w:tc>
          <w:tcPr>
            <w:tcW w:w="647" w:type="pct"/>
          </w:tcPr>
          <w:p w14:paraId="181F513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Dementia </w:t>
            </w:r>
          </w:p>
        </w:tc>
        <w:tc>
          <w:tcPr>
            <w:tcW w:w="369" w:type="pct"/>
          </w:tcPr>
          <w:p w14:paraId="047B09C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74.1 (5.56; 63 to 83)</w:t>
            </w:r>
          </w:p>
        </w:tc>
        <w:tc>
          <w:tcPr>
            <w:tcW w:w="446" w:type="pct"/>
          </w:tcPr>
          <w:p w14:paraId="7F3352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33.99%*</w:t>
            </w:r>
          </w:p>
        </w:tc>
        <w:tc>
          <w:tcPr>
            <w:tcW w:w="442" w:type="pct"/>
          </w:tcPr>
          <w:p w14:paraId="6EE9AF4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19.7 (2.61, 15 to 23)</w:t>
            </w:r>
          </w:p>
        </w:tc>
        <w:tc>
          <w:tcPr>
            <w:tcW w:w="609" w:type="pct"/>
          </w:tcPr>
          <w:p w14:paraId="15F676D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5.4 (3.15)</w:t>
            </w:r>
          </w:p>
        </w:tc>
      </w:tr>
      <w:tr w:rsidR="00975A26" w:rsidRPr="00221370" w14:paraId="30656CC3" w14:textId="77777777" w:rsidTr="00975A26">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605C48CD" w14:textId="387A2057"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[50,104]</w:t>
            </w:r>
            <w:r w:rsidR="00975A26" w:rsidRPr="00F558E6">
              <w:rPr>
                <w:rFonts w:asciiTheme="minorHAnsi" w:hAnsiTheme="minorHAnsi" w:cstheme="minorHAnsi"/>
                <w:b w:val="0"/>
                <w:spacing w:val="-6"/>
                <w:sz w:val="16"/>
                <w:szCs w:val="16"/>
                <w:lang w:val="en-GB"/>
              </w:rPr>
              <w:t xml:space="preserve"> </w:t>
            </w:r>
          </w:p>
          <w:p w14:paraId="4F61DD3A"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val="restart"/>
          </w:tcPr>
          <w:p w14:paraId="7870E47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KBCI</w:t>
            </w:r>
          </w:p>
        </w:tc>
        <w:tc>
          <w:tcPr>
            <w:tcW w:w="409" w:type="pct"/>
            <w:vMerge w:val="restart"/>
          </w:tcPr>
          <w:p w14:paraId="1DF9A6B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0D7E5DB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w:t>
            </w:r>
          </w:p>
        </w:tc>
        <w:tc>
          <w:tcPr>
            <w:tcW w:w="517" w:type="pct"/>
          </w:tcPr>
          <w:p w14:paraId="43DE83D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r w:rsidRPr="00221370">
              <w:rPr>
                <w:rFonts w:asciiTheme="minorHAnsi" w:hAnsiTheme="minorHAnsi" w:cstheme="minorHAnsi"/>
                <w:spacing w:val="-6"/>
                <w:sz w:val="16"/>
                <w:szCs w:val="16"/>
                <w:lang w:val="en-GB"/>
              </w:rPr>
              <w:br/>
            </w:r>
          </w:p>
        </w:tc>
        <w:tc>
          <w:tcPr>
            <w:tcW w:w="353" w:type="pct"/>
          </w:tcPr>
          <w:p w14:paraId="4A74655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r w:rsidRPr="00221370">
              <w:rPr>
                <w:rFonts w:asciiTheme="minorHAnsi" w:hAnsiTheme="minorHAnsi" w:cstheme="minorHAnsi"/>
                <w:spacing w:val="-6"/>
                <w:sz w:val="16"/>
                <w:szCs w:val="16"/>
                <w:lang w:val="en-GB"/>
              </w:rPr>
              <w:br/>
            </w:r>
          </w:p>
        </w:tc>
        <w:tc>
          <w:tcPr>
            <w:tcW w:w="647" w:type="pct"/>
          </w:tcPr>
          <w:p w14:paraId="6E61523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People with TBI, their carers, and TBI rehabilitation specialists.</w:t>
            </w:r>
          </w:p>
        </w:tc>
        <w:tc>
          <w:tcPr>
            <w:tcW w:w="369" w:type="pct"/>
          </w:tcPr>
          <w:p w14:paraId="269CC38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6705018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4617A34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13E0C15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37D4CDEB" w14:textId="77777777" w:rsidTr="00975A26">
        <w:trPr>
          <w:trHeight w:val="910"/>
        </w:trPr>
        <w:tc>
          <w:tcPr>
            <w:cnfStyle w:val="001000000000" w:firstRow="0" w:lastRow="0" w:firstColumn="1" w:lastColumn="0" w:oddVBand="0" w:evenVBand="0" w:oddHBand="0" w:evenHBand="0" w:firstRowFirstColumn="0" w:firstRowLastColumn="0" w:lastRowFirstColumn="0" w:lastRowLastColumn="0"/>
            <w:tcW w:w="268" w:type="pct"/>
            <w:vMerge/>
          </w:tcPr>
          <w:p w14:paraId="3E0A45FD"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2B2BC9E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49ECCE2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1CAE5D7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refinement)</w:t>
            </w:r>
          </w:p>
        </w:tc>
        <w:tc>
          <w:tcPr>
            <w:tcW w:w="517" w:type="pct"/>
          </w:tcPr>
          <w:p w14:paraId="6844F5F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panel1: nr. panel 2 &amp; 3: n/a.</w:t>
            </w:r>
          </w:p>
        </w:tc>
        <w:tc>
          <w:tcPr>
            <w:tcW w:w="353" w:type="pct"/>
          </w:tcPr>
          <w:p w14:paraId="389C42F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N=14</w:t>
            </w:r>
          </w:p>
        </w:tc>
        <w:tc>
          <w:tcPr>
            <w:tcW w:w="647" w:type="pct"/>
          </w:tcPr>
          <w:p w14:paraId="5DC1055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Panel 1: carers for people with TBI (N=4)</w:t>
            </w:r>
          </w:p>
          <w:p w14:paraId="50F5F89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Panel 2: clinical psychologists (N=3)</w:t>
            </w:r>
          </w:p>
          <w:p w14:paraId="074EEF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Panel 3: clinical neuropsychologists (N=7)</w:t>
            </w:r>
          </w:p>
        </w:tc>
        <w:tc>
          <w:tcPr>
            <w:tcW w:w="369" w:type="pct"/>
          </w:tcPr>
          <w:p w14:paraId="7A3F687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6D98657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0A7A63C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1452640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606D9F45" w14:textId="77777777" w:rsidTr="00975A26">
        <w:trPr>
          <w:cnfStyle w:val="000000100000" w:firstRow="0" w:lastRow="0" w:firstColumn="0" w:lastColumn="0" w:oddVBand="0" w:evenVBand="0" w:oddHBand="1" w:evenHBand="0" w:firstRowFirstColumn="0" w:firstRowLastColumn="0" w:lastRowFirstColumn="0" w:lastRowLastColumn="0"/>
          <w:trHeight w:val="1037"/>
        </w:trPr>
        <w:tc>
          <w:tcPr>
            <w:cnfStyle w:val="001000000000" w:firstRow="0" w:lastRow="0" w:firstColumn="1" w:lastColumn="0" w:oddVBand="0" w:evenVBand="0" w:oddHBand="0" w:evenHBand="0" w:firstRowFirstColumn="0" w:firstRowLastColumn="0" w:lastRowFirstColumn="0" w:lastRowLastColumn="0"/>
            <w:tcW w:w="268" w:type="pct"/>
            <w:hideMark/>
          </w:tcPr>
          <w:p w14:paraId="79EC74A1" w14:textId="0620C39D"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[93]</w:t>
            </w:r>
          </w:p>
        </w:tc>
        <w:tc>
          <w:tcPr>
            <w:tcW w:w="314" w:type="pct"/>
            <w:hideMark/>
          </w:tcPr>
          <w:p w14:paraId="7F43308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KBCI-a</w:t>
            </w:r>
          </w:p>
        </w:tc>
        <w:tc>
          <w:tcPr>
            <w:tcW w:w="409" w:type="pct"/>
            <w:hideMark/>
          </w:tcPr>
          <w:p w14:paraId="4FA9CEE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4073A41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(divergent)</w:t>
            </w:r>
          </w:p>
        </w:tc>
        <w:tc>
          <w:tcPr>
            <w:tcW w:w="517" w:type="pct"/>
          </w:tcPr>
          <w:p w14:paraId="2F6A482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Outpatients. No reply from author. </w:t>
            </w:r>
          </w:p>
        </w:tc>
        <w:tc>
          <w:tcPr>
            <w:tcW w:w="353" w:type="pct"/>
            <w:hideMark/>
          </w:tcPr>
          <w:p w14:paraId="1B5F563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N=97</w:t>
            </w:r>
          </w:p>
        </w:tc>
        <w:tc>
          <w:tcPr>
            <w:tcW w:w="647" w:type="pct"/>
            <w:hideMark/>
          </w:tcPr>
          <w:p w14:paraId="337C39F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w:t>
            </w:r>
          </w:p>
          <w:p w14:paraId="3FC9012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(31%)</w:t>
            </w:r>
          </w:p>
          <w:p w14:paraId="1D3E7DD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MCI (18%)</w:t>
            </w:r>
          </w:p>
          <w:p w14:paraId="016DF22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Probable AD (7%)</w:t>
            </w:r>
          </w:p>
          <w:p w14:paraId="71EE93B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(depression, CDNOS, PD, DLB, and possible AD)</w:t>
            </w:r>
          </w:p>
        </w:tc>
        <w:tc>
          <w:tcPr>
            <w:tcW w:w="369" w:type="pct"/>
            <w:hideMark/>
          </w:tcPr>
          <w:p w14:paraId="68A6728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72.34 (9.05, nr)</w:t>
            </w:r>
          </w:p>
        </w:tc>
        <w:tc>
          <w:tcPr>
            <w:tcW w:w="446" w:type="pct"/>
            <w:hideMark/>
          </w:tcPr>
          <w:p w14:paraId="5484ABB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hideMark/>
          </w:tcPr>
          <w:p w14:paraId="00BB687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26.89 (2.63, nr)</w:t>
            </w:r>
          </w:p>
        </w:tc>
        <w:tc>
          <w:tcPr>
            <w:tcW w:w="609" w:type="pct"/>
            <w:hideMark/>
          </w:tcPr>
          <w:p w14:paraId="30A260F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027973F7" w14:textId="77777777" w:rsidTr="00975A26">
        <w:trPr>
          <w:trHeight w:val="397"/>
        </w:trPr>
        <w:tc>
          <w:tcPr>
            <w:cnfStyle w:val="001000000000" w:firstRow="0" w:lastRow="0" w:firstColumn="1" w:lastColumn="0" w:oddVBand="0" w:evenVBand="0" w:oddHBand="0" w:evenHBand="0" w:firstRowFirstColumn="0" w:firstRowLastColumn="0" w:lastRowFirstColumn="0" w:lastRowLastColumn="0"/>
            <w:tcW w:w="268" w:type="pct"/>
          </w:tcPr>
          <w:p w14:paraId="6883F55D" w14:textId="6D6E2A02"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[39]</w:t>
            </w:r>
          </w:p>
        </w:tc>
        <w:tc>
          <w:tcPr>
            <w:tcW w:w="314" w:type="pct"/>
          </w:tcPr>
          <w:p w14:paraId="2968EA7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LARS</w:t>
            </w:r>
          </w:p>
        </w:tc>
        <w:tc>
          <w:tcPr>
            <w:tcW w:w="409" w:type="pct"/>
          </w:tcPr>
          <w:p w14:paraId="38F7D6D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French; English</w:t>
            </w:r>
          </w:p>
        </w:tc>
        <w:tc>
          <w:tcPr>
            <w:tcW w:w="626" w:type="pct"/>
          </w:tcPr>
          <w:p w14:paraId="16F9900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w:t>
            </w:r>
          </w:p>
        </w:tc>
        <w:tc>
          <w:tcPr>
            <w:tcW w:w="517" w:type="pct"/>
          </w:tcPr>
          <w:p w14:paraId="7F1756E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 no participants involved.</w:t>
            </w:r>
          </w:p>
        </w:tc>
        <w:tc>
          <w:tcPr>
            <w:tcW w:w="353" w:type="pct"/>
          </w:tcPr>
          <w:p w14:paraId="3D6DA72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32B21E5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369" w:type="pct"/>
          </w:tcPr>
          <w:p w14:paraId="7643D38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231640D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27C2B3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73619AB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6510F20E" w14:textId="77777777" w:rsidTr="00975A26">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68" w:type="pct"/>
          </w:tcPr>
          <w:p w14:paraId="08628C99" w14:textId="1A44129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[83]</w:t>
            </w:r>
          </w:p>
        </w:tc>
        <w:tc>
          <w:tcPr>
            <w:tcW w:w="314" w:type="pct"/>
          </w:tcPr>
          <w:p w14:paraId="47B8701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LARS - C</w:t>
            </w:r>
          </w:p>
        </w:tc>
        <w:tc>
          <w:tcPr>
            <w:tcW w:w="409" w:type="pct"/>
          </w:tcPr>
          <w:p w14:paraId="09B1477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p>
        </w:tc>
        <w:tc>
          <w:tcPr>
            <w:tcW w:w="626" w:type="pct"/>
          </w:tcPr>
          <w:p w14:paraId="71105DD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(interrater &amp; test-retest); Hypothesis Testing (convergent)</w:t>
            </w:r>
          </w:p>
        </w:tc>
        <w:tc>
          <w:tcPr>
            <w:tcW w:w="517" w:type="pct"/>
          </w:tcPr>
          <w:p w14:paraId="1BED4D1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 (“non-institutionalised”)</w:t>
            </w:r>
          </w:p>
        </w:tc>
        <w:tc>
          <w:tcPr>
            <w:tcW w:w="353" w:type="pct"/>
          </w:tcPr>
          <w:p w14:paraId="79B222C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N=151</w:t>
            </w:r>
          </w:p>
          <w:p w14:paraId="41ECD61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N=16, interrater N=21)</w:t>
            </w:r>
          </w:p>
        </w:tc>
        <w:tc>
          <w:tcPr>
            <w:tcW w:w="647" w:type="pct"/>
          </w:tcPr>
          <w:p w14:paraId="35DE8B1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(Dem, N=101) and healthy controls</w:t>
            </w:r>
          </w:p>
          <w:p w14:paraId="358A136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(N=43)</w:t>
            </w:r>
          </w:p>
          <w:p w14:paraId="0D16EC1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FtD (N=41)</w:t>
            </w:r>
          </w:p>
          <w:p w14:paraId="436B5B5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Primary Progressive Aphasia (N=17)</w:t>
            </w:r>
          </w:p>
          <w:p w14:paraId="089BC23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(N=50)</w:t>
            </w:r>
          </w:p>
        </w:tc>
        <w:tc>
          <w:tcPr>
            <w:tcW w:w="369" w:type="pct"/>
          </w:tcPr>
          <w:p w14:paraId="5A75A45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74.3 (7.7, nr)</w:t>
            </w:r>
            <w:r w:rsidRPr="00221370">
              <w:rPr>
                <w:rFonts w:asciiTheme="minorHAnsi" w:hAnsiTheme="minorHAnsi" w:cstheme="minorHAnsi"/>
                <w:spacing w:val="-6"/>
                <w:sz w:val="16"/>
                <w:szCs w:val="16"/>
                <w:lang w:val="en-GB"/>
              </w:rPr>
              <w:br/>
              <w:t>Ctrl: 72.0 (9.7, nr)</w:t>
            </w:r>
          </w:p>
        </w:tc>
        <w:tc>
          <w:tcPr>
            <w:tcW w:w="446" w:type="pct"/>
          </w:tcPr>
          <w:p w14:paraId="6E2FB0C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45.5%*</w:t>
            </w:r>
            <w:r w:rsidRPr="00221370">
              <w:rPr>
                <w:rFonts w:asciiTheme="minorHAnsi" w:hAnsiTheme="minorHAnsi" w:cstheme="minorHAnsi"/>
                <w:spacing w:val="-6"/>
                <w:sz w:val="16"/>
                <w:szCs w:val="16"/>
                <w:lang w:val="en-GB"/>
              </w:rPr>
              <w:br/>
              <w:t>Ctrl: 38%*</w:t>
            </w:r>
          </w:p>
        </w:tc>
        <w:tc>
          <w:tcPr>
            <w:tcW w:w="442" w:type="pct"/>
          </w:tcPr>
          <w:p w14:paraId="369E453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21.59 (6.21, nr)</w:t>
            </w:r>
            <w:r w:rsidRPr="00221370">
              <w:rPr>
                <w:rFonts w:asciiTheme="minorHAnsi" w:hAnsiTheme="minorHAnsi" w:cstheme="minorHAnsi"/>
                <w:spacing w:val="-6"/>
                <w:sz w:val="16"/>
                <w:szCs w:val="16"/>
                <w:lang w:val="en-GB"/>
              </w:rPr>
              <w:br/>
              <w:t>Ctrl: 28.72 (1.42, nr)</w:t>
            </w:r>
          </w:p>
        </w:tc>
        <w:tc>
          <w:tcPr>
            <w:tcW w:w="609" w:type="pct"/>
          </w:tcPr>
          <w:p w14:paraId="70D3522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-0.16 (18.50, nr)</w:t>
            </w:r>
          </w:p>
          <w:p w14:paraId="7602D0C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-29.54 (5.44, nr)</w:t>
            </w:r>
            <w:r w:rsidRPr="00221370">
              <w:rPr>
                <w:rFonts w:asciiTheme="minorHAnsi" w:hAnsiTheme="minorHAnsi" w:cstheme="minorHAnsi"/>
                <w:spacing w:val="-6"/>
                <w:sz w:val="16"/>
                <w:szCs w:val="16"/>
                <w:lang w:val="en-GB"/>
              </w:rPr>
              <w:br/>
            </w:r>
          </w:p>
        </w:tc>
      </w:tr>
      <w:tr w:rsidR="00975A26" w:rsidRPr="00221370" w14:paraId="7BC2F9CA" w14:textId="77777777" w:rsidTr="00975A26">
        <w:trPr>
          <w:trHeight w:val="1159"/>
        </w:trPr>
        <w:tc>
          <w:tcPr>
            <w:cnfStyle w:val="001000000000" w:firstRow="0" w:lastRow="0" w:firstColumn="1" w:lastColumn="0" w:oddVBand="0" w:evenVBand="0" w:oddHBand="0" w:evenHBand="0" w:firstRowFirstColumn="0" w:firstRowLastColumn="0" w:lastRowFirstColumn="0" w:lastRowLastColumn="0"/>
            <w:tcW w:w="268" w:type="pct"/>
            <w:hideMark/>
          </w:tcPr>
          <w:p w14:paraId="5622FC18" w14:textId="3987C90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[70]</w:t>
            </w:r>
          </w:p>
        </w:tc>
        <w:tc>
          <w:tcPr>
            <w:tcW w:w="314" w:type="pct"/>
            <w:hideMark/>
          </w:tcPr>
          <w:p w14:paraId="172E0BF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LARS-I</w:t>
            </w:r>
          </w:p>
        </w:tc>
        <w:tc>
          <w:tcPr>
            <w:tcW w:w="409" w:type="pct"/>
            <w:hideMark/>
          </w:tcPr>
          <w:p w14:paraId="5C8E0E7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French</w:t>
            </w:r>
            <w:r w:rsidRPr="00221370">
              <w:rPr>
                <w:rFonts w:asciiTheme="minorHAnsi" w:hAnsiTheme="minorHAnsi" w:cstheme="minorHAnsi"/>
                <w:spacing w:val="-6"/>
                <w:sz w:val="16"/>
                <w:szCs w:val="16"/>
                <w:vertAlign w:val="superscript"/>
                <w:lang w:val="en-GB"/>
              </w:rPr>
              <w:t>^</w:t>
            </w:r>
          </w:p>
        </w:tc>
        <w:tc>
          <w:tcPr>
            <w:tcW w:w="626" w:type="pct"/>
            <w:hideMark/>
          </w:tcPr>
          <w:p w14:paraId="50CE089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Reliability (interrater &amp; test-retest); Hypothesis Testing (convergent)</w:t>
            </w:r>
          </w:p>
        </w:tc>
        <w:tc>
          <w:tcPr>
            <w:tcW w:w="517" w:type="pct"/>
          </w:tcPr>
          <w:p w14:paraId="0B2C00B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Correspondence with author confirmed all community</w:t>
            </w:r>
          </w:p>
        </w:tc>
        <w:tc>
          <w:tcPr>
            <w:tcW w:w="353" w:type="pct"/>
            <w:hideMark/>
          </w:tcPr>
          <w:p w14:paraId="3223417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N=60 </w:t>
            </w:r>
          </w:p>
          <w:p w14:paraId="0D946BA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(interrater N=34, test-retest N=29)</w:t>
            </w:r>
          </w:p>
        </w:tc>
        <w:tc>
          <w:tcPr>
            <w:tcW w:w="647" w:type="pct"/>
            <w:hideMark/>
          </w:tcPr>
          <w:p w14:paraId="11F26FD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p w14:paraId="1CBA196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without dementia (PDexclD, N=43) </w:t>
            </w:r>
          </w:p>
          <w:p w14:paraId="2A6C322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with dementia (PDD, N=17)</w:t>
            </w:r>
          </w:p>
        </w:tc>
        <w:tc>
          <w:tcPr>
            <w:tcW w:w="369" w:type="pct"/>
            <w:hideMark/>
          </w:tcPr>
          <w:p w14:paraId="13CD819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PDexclD: 64.74 (9.29, nr)</w:t>
            </w:r>
          </w:p>
          <w:p w14:paraId="4DF1AC9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PDD: 69.53 (9.06, nr) </w:t>
            </w:r>
          </w:p>
          <w:p w14:paraId="4B76E6C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66.10 (9.23)*</w:t>
            </w:r>
          </w:p>
        </w:tc>
        <w:tc>
          <w:tcPr>
            <w:tcW w:w="446" w:type="pct"/>
            <w:hideMark/>
          </w:tcPr>
          <w:p w14:paraId="2B8177C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PDexclD: 67.44%*</w:t>
            </w:r>
            <w:r w:rsidRPr="00221370">
              <w:rPr>
                <w:rFonts w:asciiTheme="minorHAnsi" w:hAnsiTheme="minorHAnsi" w:cstheme="minorHAnsi"/>
                <w:spacing w:val="-6"/>
                <w:sz w:val="16"/>
                <w:szCs w:val="16"/>
                <w:lang w:val="en-GB"/>
              </w:rPr>
              <w:br/>
              <w:t>PDD: 35.29%*</w:t>
            </w:r>
          </w:p>
        </w:tc>
        <w:tc>
          <w:tcPr>
            <w:tcW w:w="442" w:type="pct"/>
            <w:hideMark/>
          </w:tcPr>
          <w:p w14:paraId="20DBF7D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31BEB21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-16.18 (11.99, nr)</w:t>
            </w:r>
          </w:p>
        </w:tc>
      </w:tr>
      <w:tr w:rsidR="00975A26" w:rsidRPr="00221370" w14:paraId="7361B2A4" w14:textId="77777777" w:rsidTr="00975A26">
        <w:trPr>
          <w:cnfStyle w:val="000000100000" w:firstRow="0" w:lastRow="0" w:firstColumn="0" w:lastColumn="0" w:oddVBand="0" w:evenVBand="0" w:oddHBand="1" w:evenHBand="0" w:firstRowFirstColumn="0" w:firstRowLastColumn="0" w:lastRowFirstColumn="0" w:lastRowLastColumn="0"/>
          <w:trHeight w:val="1106"/>
        </w:trPr>
        <w:tc>
          <w:tcPr>
            <w:cnfStyle w:val="001000000000" w:firstRow="0" w:lastRow="0" w:firstColumn="1" w:lastColumn="0" w:oddVBand="0" w:evenVBand="0" w:oddHBand="0" w:evenHBand="0" w:firstRowFirstColumn="0" w:firstRowLastColumn="0" w:lastRowFirstColumn="0" w:lastRowLastColumn="0"/>
            <w:tcW w:w="268" w:type="pct"/>
            <w:hideMark/>
          </w:tcPr>
          <w:p w14:paraId="01F5A7A2" w14:textId="71153996"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[65]</w:t>
            </w:r>
          </w:p>
        </w:tc>
        <w:tc>
          <w:tcPr>
            <w:tcW w:w="314" w:type="pct"/>
          </w:tcPr>
          <w:p w14:paraId="482C9F0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LARS - C</w:t>
            </w:r>
          </w:p>
        </w:tc>
        <w:tc>
          <w:tcPr>
            <w:tcW w:w="409" w:type="pct"/>
          </w:tcPr>
          <w:p w14:paraId="72DDE40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p>
        </w:tc>
        <w:tc>
          <w:tcPr>
            <w:tcW w:w="626" w:type="pct"/>
            <w:hideMark/>
          </w:tcPr>
          <w:p w14:paraId="4582B80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Content validity; Structural validity; Internal consistency ; Reliability (interrater &amp; test-retest); Hypothesis testing (convergent &amp; divergent)</w:t>
            </w:r>
          </w:p>
        </w:tc>
        <w:tc>
          <w:tcPr>
            <w:tcW w:w="517" w:type="pct"/>
          </w:tcPr>
          <w:p w14:paraId="42DA3D8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No confirmation from correspondence whether community-dwelling.</w:t>
            </w:r>
          </w:p>
        </w:tc>
        <w:tc>
          <w:tcPr>
            <w:tcW w:w="353" w:type="pct"/>
            <w:hideMark/>
          </w:tcPr>
          <w:p w14:paraId="497665B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N=200</w:t>
            </w:r>
            <w:r w:rsidRPr="00221370">
              <w:rPr>
                <w:rFonts w:asciiTheme="minorHAnsi" w:hAnsiTheme="minorHAnsi" w:cstheme="minorHAnsi"/>
                <w:spacing w:val="-6"/>
                <w:sz w:val="16"/>
                <w:szCs w:val="16"/>
                <w:lang w:val="en-GB"/>
              </w:rPr>
              <w:br/>
              <w:t>(content validity and reliability N=30)</w:t>
            </w:r>
          </w:p>
        </w:tc>
        <w:tc>
          <w:tcPr>
            <w:tcW w:w="647" w:type="pct"/>
            <w:hideMark/>
          </w:tcPr>
          <w:p w14:paraId="5E28EDE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 and healthy controls</w:t>
            </w:r>
          </w:p>
          <w:p w14:paraId="633AA6C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(N=130)</w:t>
            </w:r>
          </w:p>
          <w:p w14:paraId="5C1C280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(N=70)</w:t>
            </w:r>
          </w:p>
          <w:p w14:paraId="3F38A6A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p w14:paraId="7B5E362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 </w:t>
            </w:r>
          </w:p>
        </w:tc>
        <w:tc>
          <w:tcPr>
            <w:tcW w:w="369" w:type="pct"/>
            <w:hideMark/>
          </w:tcPr>
          <w:p w14:paraId="685035B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71.6 (8.1, nr)</w:t>
            </w:r>
            <w:r w:rsidRPr="00221370">
              <w:rPr>
                <w:rFonts w:asciiTheme="minorHAnsi" w:hAnsiTheme="minorHAnsi" w:cstheme="minorHAnsi"/>
                <w:spacing w:val="-6"/>
                <w:sz w:val="16"/>
                <w:szCs w:val="16"/>
                <w:lang w:val="en-GB"/>
              </w:rPr>
              <w:br/>
              <w:t>Ctrl: 69.4 (8.7, nr)</w:t>
            </w:r>
            <w:r w:rsidRPr="00221370">
              <w:rPr>
                <w:rFonts w:asciiTheme="minorHAnsi" w:hAnsiTheme="minorHAnsi" w:cstheme="minorHAnsi"/>
                <w:spacing w:val="-6"/>
                <w:sz w:val="16"/>
                <w:szCs w:val="16"/>
                <w:lang w:val="en-GB"/>
              </w:rPr>
              <w:br/>
            </w:r>
          </w:p>
        </w:tc>
        <w:tc>
          <w:tcPr>
            <w:tcW w:w="446" w:type="pct"/>
            <w:hideMark/>
          </w:tcPr>
          <w:p w14:paraId="68293BC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60.0%* </w:t>
            </w:r>
            <w:r w:rsidRPr="00221370">
              <w:rPr>
                <w:rFonts w:asciiTheme="minorHAnsi" w:hAnsiTheme="minorHAnsi" w:cstheme="minorHAnsi"/>
                <w:spacing w:val="-6"/>
                <w:sz w:val="16"/>
                <w:szCs w:val="16"/>
                <w:lang w:val="en-GB"/>
              </w:rPr>
              <w:br/>
              <w:t>Ctrl: 55.7%*</w:t>
            </w:r>
          </w:p>
        </w:tc>
        <w:tc>
          <w:tcPr>
            <w:tcW w:w="442" w:type="pct"/>
            <w:hideMark/>
          </w:tcPr>
          <w:p w14:paraId="10E7A8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MEC: </w:t>
            </w:r>
          </w:p>
          <w:p w14:paraId="2244647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30.7 (3.8, nr) </w:t>
            </w:r>
          </w:p>
          <w:p w14:paraId="34CF23D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33.3 (1.7, nr)</w:t>
            </w:r>
          </w:p>
          <w:p w14:paraId="099DC2B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09" w:type="pct"/>
            <w:hideMark/>
          </w:tcPr>
          <w:p w14:paraId="0443023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PD: -14.5 (9.1, nr) </w:t>
            </w:r>
          </w:p>
          <w:p w14:paraId="19B9439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-25.0 (5.5, nr)</w:t>
            </w:r>
          </w:p>
        </w:tc>
      </w:tr>
      <w:tr w:rsidR="00975A26" w:rsidRPr="00221370" w14:paraId="3C0E6A51" w14:textId="77777777" w:rsidTr="00975A26">
        <w:trPr>
          <w:trHeight w:val="174"/>
        </w:trPr>
        <w:tc>
          <w:tcPr>
            <w:cnfStyle w:val="001000000000" w:firstRow="0" w:lastRow="0" w:firstColumn="1" w:lastColumn="0" w:oddVBand="0" w:evenVBand="0" w:oddHBand="0" w:evenHBand="0" w:firstRowFirstColumn="0" w:firstRowLastColumn="0" w:lastRowFirstColumn="0" w:lastRowLastColumn="0"/>
            <w:tcW w:w="268" w:type="pct"/>
            <w:hideMark/>
          </w:tcPr>
          <w:p w14:paraId="060F3ACA" w14:textId="685A241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[94]</w:t>
            </w:r>
          </w:p>
        </w:tc>
        <w:tc>
          <w:tcPr>
            <w:tcW w:w="314" w:type="pct"/>
            <w:hideMark/>
          </w:tcPr>
          <w:p w14:paraId="114EF89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1DA30B2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Korean</w:t>
            </w:r>
          </w:p>
        </w:tc>
        <w:tc>
          <w:tcPr>
            <w:tcW w:w="626" w:type="pct"/>
            <w:hideMark/>
          </w:tcPr>
          <w:p w14:paraId="12EF924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(known groups).</w:t>
            </w:r>
          </w:p>
          <w:p w14:paraId="0BCBE06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p w14:paraId="276D6A46" w14:textId="77777777" w:rsidR="00975A26" w:rsidRPr="00221370" w:rsidRDefault="00975A26" w:rsidP="005A3308">
            <w:pPr>
              <w:spacing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C000"/>
                <w:sz w:val="16"/>
                <w:szCs w:val="16"/>
                <w:lang w:val="en-GB"/>
              </w:rPr>
            </w:pPr>
          </w:p>
        </w:tc>
        <w:tc>
          <w:tcPr>
            <w:tcW w:w="517" w:type="pct"/>
          </w:tcPr>
          <w:p w14:paraId="2B92CD8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Assessment setting suggests outpatients. No confirmation from correspondence whether community-dwelling.</w:t>
            </w:r>
          </w:p>
        </w:tc>
        <w:tc>
          <w:tcPr>
            <w:tcW w:w="353" w:type="pct"/>
            <w:hideMark/>
          </w:tcPr>
          <w:p w14:paraId="39E2B20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N=141</w:t>
            </w:r>
          </w:p>
          <w:p w14:paraId="48D5243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N=29)</w:t>
            </w:r>
          </w:p>
        </w:tc>
        <w:tc>
          <w:tcPr>
            <w:tcW w:w="647" w:type="pct"/>
            <w:hideMark/>
          </w:tcPr>
          <w:p w14:paraId="33DB321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(N=92) and healthy controls:</w:t>
            </w:r>
          </w:p>
          <w:p w14:paraId="7B1E5E1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(N=43)</w:t>
            </w:r>
          </w:p>
          <w:p w14:paraId="570CBD9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VaD (N=32)</w:t>
            </w:r>
          </w:p>
          <w:p w14:paraId="1ED177D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FtD (N=11)</w:t>
            </w:r>
          </w:p>
          <w:p w14:paraId="64EE1E0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dementia (N=6)</w:t>
            </w:r>
          </w:p>
          <w:p w14:paraId="1E021C7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(N=49)</w:t>
            </w:r>
            <w:r w:rsidRPr="00221370">
              <w:rPr>
                <w:rFonts w:asciiTheme="minorHAnsi" w:hAnsiTheme="minorHAnsi" w:cstheme="minorHAnsi"/>
                <w:spacing w:val="-6"/>
                <w:sz w:val="16"/>
                <w:szCs w:val="16"/>
                <w:lang w:val="en-GB"/>
              </w:rPr>
              <w:br/>
            </w:r>
          </w:p>
        </w:tc>
        <w:tc>
          <w:tcPr>
            <w:tcW w:w="369" w:type="pct"/>
            <w:hideMark/>
          </w:tcPr>
          <w:p w14:paraId="520A4C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67.5 (9.7, 38 to 85)</w:t>
            </w:r>
            <w:r w:rsidRPr="00221370">
              <w:rPr>
                <w:rFonts w:asciiTheme="minorHAnsi" w:hAnsiTheme="minorHAnsi" w:cstheme="minorHAnsi"/>
                <w:spacing w:val="-6"/>
                <w:sz w:val="16"/>
                <w:szCs w:val="16"/>
                <w:lang w:val="en-GB"/>
              </w:rPr>
              <w:br/>
              <w:t>Ctrl: 66.9 (8.4, 51 to 82)</w:t>
            </w:r>
          </w:p>
        </w:tc>
        <w:tc>
          <w:tcPr>
            <w:tcW w:w="446" w:type="pct"/>
            <w:hideMark/>
          </w:tcPr>
          <w:p w14:paraId="7036288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 47.8%* </w:t>
            </w:r>
            <w:r w:rsidRPr="00221370">
              <w:rPr>
                <w:rFonts w:asciiTheme="minorHAnsi" w:hAnsiTheme="minorHAnsi" w:cstheme="minorHAnsi"/>
                <w:spacing w:val="-6"/>
                <w:sz w:val="16"/>
                <w:szCs w:val="16"/>
                <w:lang w:val="en-GB"/>
              </w:rPr>
              <w:br/>
              <w:t xml:space="preserve">Ctrl: 34.7%*  </w:t>
            </w:r>
          </w:p>
        </w:tc>
        <w:tc>
          <w:tcPr>
            <w:tcW w:w="442" w:type="pct"/>
            <w:hideMark/>
          </w:tcPr>
          <w:p w14:paraId="68BE2D6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17.5 (6.8, 0 to 29)</w:t>
            </w:r>
            <w:r w:rsidRPr="00221370">
              <w:rPr>
                <w:rFonts w:asciiTheme="minorHAnsi" w:hAnsiTheme="minorHAnsi" w:cstheme="minorHAnsi"/>
                <w:spacing w:val="-6"/>
                <w:sz w:val="16"/>
                <w:szCs w:val="16"/>
                <w:lang w:val="en-GB"/>
              </w:rPr>
              <w:br/>
              <w:t>Ctrl: 26.3 (2.3,19 to 30)</w:t>
            </w:r>
          </w:p>
        </w:tc>
        <w:tc>
          <w:tcPr>
            <w:tcW w:w="609" w:type="pct"/>
            <w:hideMark/>
          </w:tcPr>
          <w:p w14:paraId="62E1424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NPI-apathy total nr.</w:t>
            </w:r>
          </w:p>
          <w:p w14:paraId="76B97B6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 xml:space="preserve">Dem: </w:t>
            </w:r>
          </w:p>
          <w:p w14:paraId="44C0332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Prevalence: 77.2%. </w:t>
            </w:r>
          </w:p>
          <w:p w14:paraId="1C77281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Frequency: 2.52 (1.67; 0 to 4)</w:t>
            </w:r>
          </w:p>
          <w:p w14:paraId="224930A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Severity: 1.75 (1.18; 0 to 3)</w:t>
            </w:r>
          </w:p>
          <w:p w14:paraId="6CDB4E2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u w:val="single"/>
                <w:lang w:val="en-GB"/>
              </w:rPr>
            </w:pPr>
            <w:r w:rsidRPr="00221370">
              <w:rPr>
                <w:rFonts w:asciiTheme="minorHAnsi" w:hAnsiTheme="minorHAnsi" w:cstheme="minorHAnsi"/>
                <w:spacing w:val="-6"/>
                <w:sz w:val="16"/>
                <w:szCs w:val="16"/>
                <w:u w:val="single"/>
                <w:lang w:val="en-GB"/>
              </w:rPr>
              <w:t xml:space="preserve">Ctrl: </w:t>
            </w:r>
          </w:p>
          <w:p w14:paraId="34521AD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Prevalence =6.1%. </w:t>
            </w:r>
          </w:p>
          <w:p w14:paraId="4CDB861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Frequency =0.06 (0.24; 0 to 1)</w:t>
            </w:r>
          </w:p>
          <w:p w14:paraId="1CB3E2B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Severity =0.06 (0.24; 0 to 1)</w:t>
            </w:r>
          </w:p>
        </w:tc>
      </w:tr>
      <w:tr w:rsidR="00975A26" w:rsidRPr="00221370" w14:paraId="0F607604" w14:textId="77777777" w:rsidTr="00975A26">
        <w:trPr>
          <w:cnfStyle w:val="000000100000" w:firstRow="0" w:lastRow="0" w:firstColumn="0" w:lastColumn="0" w:oddVBand="0" w:evenVBand="0" w:oddHBand="1"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1011705B" w14:textId="397DB6D3"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[51]</w:t>
            </w:r>
          </w:p>
        </w:tc>
        <w:tc>
          <w:tcPr>
            <w:tcW w:w="314" w:type="pct"/>
            <w:vMerge w:val="restart"/>
          </w:tcPr>
          <w:p w14:paraId="08101F1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vMerge w:val="restart"/>
          </w:tcPr>
          <w:p w14:paraId="6D865D0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56AB7F9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and Delphi study of comprehensiveness)</w:t>
            </w:r>
          </w:p>
        </w:tc>
        <w:tc>
          <w:tcPr>
            <w:tcW w:w="517" w:type="pct"/>
          </w:tcPr>
          <w:p w14:paraId="0C4A26D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Item elicitation: n/a no participants</w:t>
            </w:r>
          </w:p>
          <w:p w14:paraId="13C1947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Delphi study: n/a professionals</w:t>
            </w:r>
          </w:p>
        </w:tc>
        <w:tc>
          <w:tcPr>
            <w:tcW w:w="353" w:type="pct"/>
          </w:tcPr>
          <w:p w14:paraId="0468C10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w:t>
            </w:r>
          </w:p>
        </w:tc>
        <w:tc>
          <w:tcPr>
            <w:tcW w:w="647" w:type="pct"/>
          </w:tcPr>
          <w:p w14:paraId="41C27E7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Geriatric psychiatrists, behavioural neurologists, and neuropsychologists</w:t>
            </w:r>
          </w:p>
        </w:tc>
        <w:tc>
          <w:tcPr>
            <w:tcW w:w="369" w:type="pct"/>
          </w:tcPr>
          <w:p w14:paraId="5D7B63C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61B0292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3E2899A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369BBAF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6A51DF02" w14:textId="77777777" w:rsidTr="00975A26">
        <w:trPr>
          <w:trHeight w:val="1030"/>
        </w:trPr>
        <w:tc>
          <w:tcPr>
            <w:cnfStyle w:val="001000000000" w:firstRow="0" w:lastRow="0" w:firstColumn="1" w:lastColumn="0" w:oddVBand="0" w:evenVBand="0" w:oddHBand="0" w:evenHBand="0" w:firstRowFirstColumn="0" w:firstRowLastColumn="0" w:lastRowFirstColumn="0" w:lastRowLastColumn="0"/>
            <w:tcW w:w="268" w:type="pct"/>
            <w:vMerge/>
            <w:hideMark/>
          </w:tcPr>
          <w:p w14:paraId="029C3A98"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hideMark/>
          </w:tcPr>
          <w:p w14:paraId="3E80831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hideMark/>
          </w:tcPr>
          <w:p w14:paraId="63326AE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hideMark/>
          </w:tcPr>
          <w:p w14:paraId="203B93A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(interrater &amp; test-retest)</w:t>
            </w:r>
          </w:p>
        </w:tc>
        <w:tc>
          <w:tcPr>
            <w:tcW w:w="517" w:type="pct"/>
          </w:tcPr>
          <w:p w14:paraId="289B696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hideMark/>
          </w:tcPr>
          <w:p w14:paraId="6D28173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N=80</w:t>
            </w:r>
          </w:p>
          <w:p w14:paraId="360FA80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(interrater N=45, test-retest N=20)</w:t>
            </w:r>
          </w:p>
        </w:tc>
        <w:tc>
          <w:tcPr>
            <w:tcW w:w="647" w:type="pct"/>
            <w:hideMark/>
          </w:tcPr>
          <w:p w14:paraId="11AD983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Dementia (Dem) and healthy controls: </w:t>
            </w:r>
          </w:p>
          <w:p w14:paraId="4BB54BF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AD (N=20)</w:t>
            </w:r>
          </w:p>
          <w:p w14:paraId="0531638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VaD (N=9)</w:t>
            </w:r>
          </w:p>
          <w:p w14:paraId="52C52A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Other dementia (N=11)</w:t>
            </w:r>
          </w:p>
          <w:p w14:paraId="70F5E05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(N=40)</w:t>
            </w:r>
          </w:p>
        </w:tc>
        <w:tc>
          <w:tcPr>
            <w:tcW w:w="369" w:type="pct"/>
            <w:hideMark/>
          </w:tcPr>
          <w:p w14:paraId="23AD0F5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75.7 (56 to 90)</w:t>
            </w:r>
          </w:p>
        </w:tc>
        <w:tc>
          <w:tcPr>
            <w:tcW w:w="446" w:type="pct"/>
            <w:hideMark/>
          </w:tcPr>
          <w:p w14:paraId="4131BE3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 55.00%* </w:t>
            </w:r>
          </w:p>
          <w:p w14:paraId="2C5A2BE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Control: 50.00%* </w:t>
            </w:r>
            <w:r w:rsidRPr="00221370">
              <w:rPr>
                <w:rFonts w:asciiTheme="minorHAnsi" w:hAnsiTheme="minorHAnsi" w:cstheme="minorHAnsi"/>
                <w:spacing w:val="-6"/>
                <w:sz w:val="16"/>
                <w:szCs w:val="16"/>
                <w:lang w:val="en-GB"/>
              </w:rPr>
              <w:br/>
            </w:r>
          </w:p>
        </w:tc>
        <w:tc>
          <w:tcPr>
            <w:tcW w:w="442" w:type="pct"/>
            <w:hideMark/>
          </w:tcPr>
          <w:p w14:paraId="1A52148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 19.2 (0 to 29) </w:t>
            </w:r>
          </w:p>
          <w:p w14:paraId="59EB5FC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Control: 28.4 (25 to 30)</w:t>
            </w:r>
          </w:p>
          <w:p w14:paraId="35C741F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09" w:type="pct"/>
            <w:hideMark/>
          </w:tcPr>
          <w:p w14:paraId="383AA2A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NPI-apathy total nr.</w:t>
            </w:r>
          </w:p>
          <w:p w14:paraId="3C7EDF8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Frequency: 2.83 (1.55; 0 to 4)</w:t>
            </w:r>
            <w:r w:rsidRPr="00221370">
              <w:rPr>
                <w:rFonts w:asciiTheme="minorHAnsi" w:hAnsiTheme="minorHAnsi" w:cstheme="minorHAnsi"/>
                <w:spacing w:val="-6"/>
                <w:sz w:val="16"/>
                <w:szCs w:val="16"/>
                <w:lang w:val="en-GB"/>
              </w:rPr>
              <w:br/>
              <w:t>Severity: 1.35 (0.83; 0 to 3)</w:t>
            </w:r>
          </w:p>
        </w:tc>
      </w:tr>
      <w:tr w:rsidR="00975A26" w:rsidRPr="00221370" w14:paraId="203DE074" w14:textId="77777777" w:rsidTr="00975A26">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268" w:type="pct"/>
            <w:hideMark/>
          </w:tcPr>
          <w:p w14:paraId="61E54CEE" w14:textId="2C005A38"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[85]</w:t>
            </w:r>
          </w:p>
        </w:tc>
        <w:tc>
          <w:tcPr>
            <w:tcW w:w="314" w:type="pct"/>
            <w:hideMark/>
          </w:tcPr>
          <w:p w14:paraId="34C5344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0C74791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Icelandic</w:t>
            </w:r>
          </w:p>
        </w:tc>
        <w:tc>
          <w:tcPr>
            <w:tcW w:w="626" w:type="pct"/>
            <w:hideMark/>
          </w:tcPr>
          <w:p w14:paraId="6B57332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(test-retest); Hypothesis testing (known groups).</w:t>
            </w:r>
          </w:p>
        </w:tc>
        <w:tc>
          <w:tcPr>
            <w:tcW w:w="517" w:type="pct"/>
          </w:tcPr>
          <w:p w14:paraId="0B51AB3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Community-dwelling</w:t>
            </w:r>
          </w:p>
        </w:tc>
        <w:tc>
          <w:tcPr>
            <w:tcW w:w="353" w:type="pct"/>
            <w:hideMark/>
          </w:tcPr>
          <w:p w14:paraId="5723482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N=38</w:t>
            </w:r>
          </w:p>
          <w:p w14:paraId="7F94102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(test-retest N=6)</w:t>
            </w:r>
          </w:p>
        </w:tc>
        <w:tc>
          <w:tcPr>
            <w:tcW w:w="647" w:type="pct"/>
            <w:hideMark/>
          </w:tcPr>
          <w:p w14:paraId="6E3D92E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w:t>
            </w:r>
            <w:r w:rsidRPr="00221370">
              <w:rPr>
                <w:rFonts w:asciiTheme="minorHAnsi" w:hAnsiTheme="minorHAnsi" w:cstheme="minorHAnsi"/>
                <w:spacing w:val="-6"/>
                <w:sz w:val="16"/>
                <w:szCs w:val="16"/>
                <w:lang w:val="en-GB"/>
              </w:rPr>
              <w:br/>
              <w:t>AD (N=19)</w:t>
            </w:r>
          </w:p>
          <w:p w14:paraId="4B39417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VaD (N=19)</w:t>
            </w:r>
          </w:p>
        </w:tc>
        <w:tc>
          <w:tcPr>
            <w:tcW w:w="369" w:type="pct"/>
            <w:hideMark/>
          </w:tcPr>
          <w:p w14:paraId="6E91702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78.84 (6.66; 59 to 89)</w:t>
            </w:r>
          </w:p>
        </w:tc>
        <w:tc>
          <w:tcPr>
            <w:tcW w:w="446" w:type="pct"/>
            <w:hideMark/>
          </w:tcPr>
          <w:p w14:paraId="5C89A1E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47%</w:t>
            </w:r>
          </w:p>
        </w:tc>
        <w:tc>
          <w:tcPr>
            <w:tcW w:w="442" w:type="pct"/>
            <w:hideMark/>
          </w:tcPr>
          <w:p w14:paraId="2713F04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19.26 (5.95; 1 to 29)</w:t>
            </w:r>
          </w:p>
        </w:tc>
        <w:tc>
          <w:tcPr>
            <w:tcW w:w="609" w:type="pct"/>
            <w:hideMark/>
          </w:tcPr>
          <w:p w14:paraId="42F6C9A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total sample. Reported separately for two different severity groups (N in each group nr).</w:t>
            </w:r>
          </w:p>
          <w:p w14:paraId="10A4274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Less severe dementia: 4.69 (3.72, nr) </w:t>
            </w:r>
          </w:p>
          <w:p w14:paraId="0482929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More severe dementia: 7.45 (4.45, nr) </w:t>
            </w:r>
          </w:p>
        </w:tc>
      </w:tr>
      <w:tr w:rsidR="00975A26" w:rsidRPr="00221370" w14:paraId="09F7EAF5" w14:textId="77777777" w:rsidTr="00975A26">
        <w:trPr>
          <w:trHeight w:val="1653"/>
        </w:trPr>
        <w:tc>
          <w:tcPr>
            <w:cnfStyle w:val="001000000000" w:firstRow="0" w:lastRow="0" w:firstColumn="1" w:lastColumn="0" w:oddVBand="0" w:evenVBand="0" w:oddHBand="0" w:evenHBand="0" w:firstRowFirstColumn="0" w:firstRowLastColumn="0" w:lastRowFirstColumn="0" w:lastRowLastColumn="0"/>
            <w:tcW w:w="268" w:type="pct"/>
            <w:hideMark/>
          </w:tcPr>
          <w:p w14:paraId="00D88DD3" w14:textId="04D3E287"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[73]</w:t>
            </w:r>
          </w:p>
        </w:tc>
        <w:tc>
          <w:tcPr>
            <w:tcW w:w="314" w:type="pct"/>
            <w:hideMark/>
          </w:tcPr>
          <w:p w14:paraId="0EC5764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4858269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Farsi</w:t>
            </w:r>
          </w:p>
        </w:tc>
        <w:tc>
          <w:tcPr>
            <w:tcW w:w="626" w:type="pct"/>
            <w:hideMark/>
          </w:tcPr>
          <w:p w14:paraId="78CE34A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Internal consistency; Reliability (interrater &amp; test-retest); Hypothesis testing (convergent, divergent &amp; known groups)</w:t>
            </w:r>
          </w:p>
        </w:tc>
        <w:tc>
          <w:tcPr>
            <w:tcW w:w="517" w:type="pct"/>
          </w:tcPr>
          <w:p w14:paraId="19C7DF1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51% living with family, suggesting at least majority community dwellers. No confirmation from correspondence</w:t>
            </w:r>
          </w:p>
        </w:tc>
        <w:tc>
          <w:tcPr>
            <w:tcW w:w="353" w:type="pct"/>
            <w:hideMark/>
          </w:tcPr>
          <w:p w14:paraId="23C5395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N=100.</w:t>
            </w:r>
          </w:p>
          <w:p w14:paraId="6036626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(interrater N=50, test-retest reliability  N=30, hypothesis testing N=50)</w:t>
            </w:r>
          </w:p>
        </w:tc>
        <w:tc>
          <w:tcPr>
            <w:tcW w:w="647" w:type="pct"/>
            <w:hideMark/>
          </w:tcPr>
          <w:p w14:paraId="2168E28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and healthy controls.</w:t>
            </w:r>
          </w:p>
          <w:p w14:paraId="4FC827B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(N=100)</w:t>
            </w:r>
          </w:p>
          <w:p w14:paraId="4CA8984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(N=49)</w:t>
            </w:r>
          </w:p>
        </w:tc>
        <w:tc>
          <w:tcPr>
            <w:tcW w:w="369" w:type="pct"/>
            <w:hideMark/>
          </w:tcPr>
          <w:p w14:paraId="7AE6E53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74.5 (8.3, 60 to 90)</w:t>
            </w:r>
          </w:p>
          <w:p w14:paraId="06F4276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74.3yrs (8.5)</w:t>
            </w:r>
          </w:p>
        </w:tc>
        <w:tc>
          <w:tcPr>
            <w:tcW w:w="446" w:type="pct"/>
            <w:hideMark/>
          </w:tcPr>
          <w:p w14:paraId="5F986BB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 47% </w:t>
            </w:r>
            <w:r w:rsidRPr="00221370">
              <w:rPr>
                <w:rFonts w:asciiTheme="minorHAnsi" w:hAnsiTheme="minorHAnsi" w:cstheme="minorHAnsi"/>
                <w:spacing w:val="-6"/>
                <w:sz w:val="16"/>
                <w:szCs w:val="16"/>
                <w:lang w:val="en-GB"/>
              </w:rPr>
              <w:br/>
              <w:t xml:space="preserve">Ctrl: 51% </w:t>
            </w:r>
          </w:p>
        </w:tc>
        <w:tc>
          <w:tcPr>
            <w:tcW w:w="442" w:type="pct"/>
            <w:hideMark/>
          </w:tcPr>
          <w:p w14:paraId="7569286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for total sample.</w:t>
            </w:r>
          </w:p>
          <w:p w14:paraId="5E3F672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(N=50):</w:t>
            </w:r>
          </w:p>
          <w:p w14:paraId="416559D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 11.3 (7.5, nr) </w:t>
            </w:r>
          </w:p>
          <w:p w14:paraId="6834BE6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29.4 (1.0, nr)</w:t>
            </w:r>
          </w:p>
        </w:tc>
        <w:tc>
          <w:tcPr>
            <w:tcW w:w="609" w:type="pct"/>
            <w:hideMark/>
          </w:tcPr>
          <w:p w14:paraId="4A78ACA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NPI-apathy total nr.</w:t>
            </w:r>
          </w:p>
          <w:p w14:paraId="1284C14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Prevalence: 74%</w:t>
            </w:r>
            <w:r w:rsidRPr="00221370">
              <w:rPr>
                <w:rFonts w:asciiTheme="minorHAnsi" w:hAnsiTheme="minorHAnsi" w:cstheme="minorHAnsi"/>
                <w:spacing w:val="-6"/>
                <w:sz w:val="16"/>
                <w:szCs w:val="16"/>
                <w:lang w:val="en-GB"/>
              </w:rPr>
              <w:br/>
              <w:t>Frequency 2.5 (1.7, nr)</w:t>
            </w:r>
            <w:r w:rsidRPr="00221370">
              <w:rPr>
                <w:rFonts w:asciiTheme="minorHAnsi" w:hAnsiTheme="minorHAnsi" w:cstheme="minorHAnsi"/>
                <w:spacing w:val="-6"/>
                <w:sz w:val="16"/>
                <w:szCs w:val="16"/>
                <w:lang w:val="en-GB"/>
              </w:rPr>
              <w:br/>
              <w:t>Severity 1.6 (1.1, nr)</w:t>
            </w:r>
          </w:p>
        </w:tc>
      </w:tr>
      <w:tr w:rsidR="00975A26" w:rsidRPr="00221370" w14:paraId="389625FE" w14:textId="77777777" w:rsidTr="00975A26">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268" w:type="pct"/>
            <w:hideMark/>
          </w:tcPr>
          <w:p w14:paraId="06FD7FE4" w14:textId="245DDE9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[79]</w:t>
            </w:r>
          </w:p>
        </w:tc>
        <w:tc>
          <w:tcPr>
            <w:tcW w:w="314" w:type="pct"/>
            <w:hideMark/>
          </w:tcPr>
          <w:p w14:paraId="461FFAD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53E7AA2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p>
        </w:tc>
        <w:tc>
          <w:tcPr>
            <w:tcW w:w="626" w:type="pct"/>
            <w:hideMark/>
          </w:tcPr>
          <w:p w14:paraId="7976968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Internal consistency; Reliability (interrater); Hypothesis testing (convergent) </w:t>
            </w:r>
          </w:p>
        </w:tc>
        <w:tc>
          <w:tcPr>
            <w:tcW w:w="517" w:type="pct"/>
          </w:tcPr>
          <w:p w14:paraId="557940A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hideMark/>
          </w:tcPr>
          <w:p w14:paraId="27B367C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Total N=63.</w:t>
            </w:r>
          </w:p>
          <w:p w14:paraId="28A1B80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(interrater N=39)</w:t>
            </w:r>
          </w:p>
        </w:tc>
        <w:tc>
          <w:tcPr>
            <w:tcW w:w="647" w:type="pct"/>
            <w:hideMark/>
          </w:tcPr>
          <w:p w14:paraId="5F1CCF5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Mixed sample:</w:t>
            </w:r>
          </w:p>
          <w:p w14:paraId="6F4BE3D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(N=44)</w:t>
            </w:r>
          </w:p>
          <w:p w14:paraId="4D6FE29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Dep (N=6)</w:t>
            </w:r>
          </w:p>
          <w:p w14:paraId="58551CC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(N=13)</w:t>
            </w:r>
          </w:p>
        </w:tc>
        <w:tc>
          <w:tcPr>
            <w:tcW w:w="369" w:type="pct"/>
            <w:hideMark/>
          </w:tcPr>
          <w:p w14:paraId="543D577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72.76 (9.67; 35 to 85)</w:t>
            </w:r>
            <w:r w:rsidRPr="00221370">
              <w:rPr>
                <w:rFonts w:asciiTheme="minorHAnsi" w:hAnsiTheme="minorHAnsi" w:cstheme="minorHAnsi"/>
                <w:spacing w:val="-6"/>
                <w:sz w:val="16"/>
                <w:szCs w:val="16"/>
                <w:lang w:val="en-GB"/>
              </w:rPr>
              <w:br/>
            </w:r>
          </w:p>
        </w:tc>
        <w:tc>
          <w:tcPr>
            <w:tcW w:w="446" w:type="pct"/>
            <w:hideMark/>
          </w:tcPr>
          <w:p w14:paraId="5051E01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49.21%*</w:t>
            </w:r>
          </w:p>
        </w:tc>
        <w:tc>
          <w:tcPr>
            <w:tcW w:w="442" w:type="pct"/>
            <w:hideMark/>
          </w:tcPr>
          <w:p w14:paraId="700E234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nr</w:t>
            </w:r>
          </w:p>
        </w:tc>
        <w:tc>
          <w:tcPr>
            <w:tcW w:w="609" w:type="pct"/>
            <w:hideMark/>
          </w:tcPr>
          <w:p w14:paraId="696D181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NPI-apathy total nr.</w:t>
            </w:r>
          </w:p>
          <w:p w14:paraId="1942F3F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 Prevalence: 56% </w:t>
            </w:r>
          </w:p>
        </w:tc>
      </w:tr>
      <w:tr w:rsidR="00975A26" w:rsidRPr="00221370" w14:paraId="27E70547" w14:textId="77777777" w:rsidTr="00975A26">
        <w:trPr>
          <w:trHeight w:val="695"/>
        </w:trPr>
        <w:tc>
          <w:tcPr>
            <w:cnfStyle w:val="001000000000" w:firstRow="0" w:lastRow="0" w:firstColumn="1" w:lastColumn="0" w:oddVBand="0" w:evenVBand="0" w:oddHBand="0" w:evenHBand="0" w:firstRowFirstColumn="0" w:firstRowLastColumn="0" w:lastRowFirstColumn="0" w:lastRowLastColumn="0"/>
            <w:tcW w:w="268" w:type="pct"/>
            <w:hideMark/>
          </w:tcPr>
          <w:p w14:paraId="733C6440" w14:textId="642F18CF"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[95]</w:t>
            </w:r>
          </w:p>
        </w:tc>
        <w:tc>
          <w:tcPr>
            <w:tcW w:w="314" w:type="pct"/>
            <w:hideMark/>
          </w:tcPr>
          <w:p w14:paraId="6EDEE96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78ADF64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Greek</w:t>
            </w:r>
          </w:p>
        </w:tc>
        <w:tc>
          <w:tcPr>
            <w:tcW w:w="626" w:type="pct"/>
            <w:hideMark/>
          </w:tcPr>
          <w:p w14:paraId="44CEE3F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w:t>
            </w:r>
          </w:p>
        </w:tc>
        <w:tc>
          <w:tcPr>
            <w:tcW w:w="517" w:type="pct"/>
          </w:tcPr>
          <w:p w14:paraId="500CDF5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Author correspondence confirmed all community.</w:t>
            </w:r>
          </w:p>
        </w:tc>
        <w:tc>
          <w:tcPr>
            <w:tcW w:w="353" w:type="pct"/>
            <w:hideMark/>
          </w:tcPr>
          <w:p w14:paraId="18E0C7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N=29</w:t>
            </w:r>
          </w:p>
        </w:tc>
        <w:tc>
          <w:tcPr>
            <w:tcW w:w="647" w:type="pct"/>
            <w:hideMark/>
          </w:tcPr>
          <w:p w14:paraId="0246CB0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w:t>
            </w:r>
          </w:p>
        </w:tc>
        <w:tc>
          <w:tcPr>
            <w:tcW w:w="369" w:type="pct"/>
            <w:hideMark/>
          </w:tcPr>
          <w:p w14:paraId="70E729F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71.05 (5; 60 to 84)</w:t>
            </w:r>
          </w:p>
        </w:tc>
        <w:tc>
          <w:tcPr>
            <w:tcW w:w="446" w:type="pct"/>
            <w:hideMark/>
          </w:tcPr>
          <w:p w14:paraId="6F42274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60%</w:t>
            </w:r>
          </w:p>
        </w:tc>
        <w:tc>
          <w:tcPr>
            <w:tcW w:w="442" w:type="pct"/>
            <w:hideMark/>
          </w:tcPr>
          <w:p w14:paraId="57E995E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12.4 (6.0; 0 to 24)</w:t>
            </w:r>
          </w:p>
        </w:tc>
        <w:tc>
          <w:tcPr>
            <w:tcW w:w="609" w:type="pct"/>
            <w:hideMark/>
          </w:tcPr>
          <w:p w14:paraId="372880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5.8 (4.4, nr)  </w:t>
            </w:r>
          </w:p>
        </w:tc>
      </w:tr>
      <w:tr w:rsidR="00975A26" w:rsidRPr="00221370" w14:paraId="062A03E9" w14:textId="77777777" w:rsidTr="00975A26">
        <w:trPr>
          <w:cnfStyle w:val="000000100000" w:firstRow="0" w:lastRow="0" w:firstColumn="0" w:lastColumn="0" w:oddVBand="0" w:evenVBand="0" w:oddHBand="1"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268" w:type="pct"/>
            <w:hideMark/>
          </w:tcPr>
          <w:p w14:paraId="64C22DF6" w14:textId="2D264036"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[86]</w:t>
            </w:r>
          </w:p>
        </w:tc>
        <w:tc>
          <w:tcPr>
            <w:tcW w:w="314" w:type="pct"/>
            <w:hideMark/>
          </w:tcPr>
          <w:p w14:paraId="086A26E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6B638BB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Chinese</w:t>
            </w:r>
          </w:p>
        </w:tc>
        <w:tc>
          <w:tcPr>
            <w:tcW w:w="626" w:type="pct"/>
            <w:hideMark/>
          </w:tcPr>
          <w:p w14:paraId="64F4BC5B" w14:textId="1984E17A" w:rsidR="00975A26" w:rsidRPr="00221370" w:rsidRDefault="00875EEF"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R</w:t>
            </w:r>
            <w:r w:rsidR="00975A26" w:rsidRPr="00221370">
              <w:rPr>
                <w:rFonts w:asciiTheme="minorHAnsi" w:hAnsiTheme="minorHAnsi" w:cstheme="minorHAnsi"/>
                <w:spacing w:val="-6"/>
                <w:sz w:val="16"/>
                <w:szCs w:val="16"/>
                <w:lang w:val="en-GB"/>
              </w:rPr>
              <w:t>eliability</w:t>
            </w:r>
          </w:p>
        </w:tc>
        <w:tc>
          <w:tcPr>
            <w:tcW w:w="517" w:type="pct"/>
          </w:tcPr>
          <w:p w14:paraId="1BEAE21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Community dwelling</w:t>
            </w:r>
          </w:p>
        </w:tc>
        <w:tc>
          <w:tcPr>
            <w:tcW w:w="353" w:type="pct"/>
            <w:hideMark/>
          </w:tcPr>
          <w:p w14:paraId="1CEFC5C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N=91</w:t>
            </w:r>
          </w:p>
        </w:tc>
        <w:tc>
          <w:tcPr>
            <w:tcW w:w="647" w:type="pct"/>
            <w:hideMark/>
          </w:tcPr>
          <w:p w14:paraId="358312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and healthy controls.</w:t>
            </w:r>
          </w:p>
          <w:p w14:paraId="00721C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(Dem, N=62*): AD (N=41), VaD (N=16), Other (N=5)</w:t>
            </w:r>
          </w:p>
          <w:p w14:paraId="34B1887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Ctrl (N=29)</w:t>
            </w:r>
          </w:p>
        </w:tc>
        <w:tc>
          <w:tcPr>
            <w:tcW w:w="369" w:type="pct"/>
            <w:hideMark/>
          </w:tcPr>
          <w:p w14:paraId="19CCAA8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76.4 (7.0; 54 to 88).</w:t>
            </w:r>
            <w:r w:rsidRPr="00221370">
              <w:rPr>
                <w:rFonts w:asciiTheme="minorHAnsi" w:hAnsiTheme="minorHAnsi" w:cstheme="minorHAnsi"/>
                <w:spacing w:val="-6"/>
                <w:sz w:val="16"/>
                <w:szCs w:val="16"/>
                <w:lang w:val="en-GB"/>
              </w:rPr>
              <w:br/>
              <w:t>Ctrl: 74.9 (4.7; 68 to 86)</w:t>
            </w:r>
          </w:p>
        </w:tc>
        <w:tc>
          <w:tcPr>
            <w:tcW w:w="446" w:type="pct"/>
            <w:hideMark/>
          </w:tcPr>
          <w:p w14:paraId="5BB5C61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22.58%*</w:t>
            </w:r>
            <w:r w:rsidRPr="00221370">
              <w:rPr>
                <w:rFonts w:asciiTheme="minorHAnsi" w:hAnsiTheme="minorHAnsi" w:cstheme="minorHAnsi"/>
                <w:spacing w:val="-6"/>
                <w:sz w:val="16"/>
                <w:szCs w:val="16"/>
                <w:lang w:val="en-GB"/>
              </w:rPr>
              <w:br/>
              <w:t>Ctrl: 72.41%*</w:t>
            </w:r>
          </w:p>
        </w:tc>
        <w:tc>
          <w:tcPr>
            <w:tcW w:w="442" w:type="pct"/>
            <w:hideMark/>
          </w:tcPr>
          <w:p w14:paraId="677DD49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 12.7 (5.9; 0 to 25.)</w:t>
            </w:r>
            <w:r w:rsidRPr="00221370">
              <w:rPr>
                <w:rFonts w:asciiTheme="minorHAnsi" w:hAnsiTheme="minorHAnsi" w:cstheme="minorHAnsi"/>
                <w:spacing w:val="-6"/>
                <w:sz w:val="16"/>
                <w:szCs w:val="16"/>
                <w:lang w:val="en-GB"/>
              </w:rPr>
              <w:br/>
              <w:t>Ctrl: 27.5 (2.2; 23 to 30.)</w:t>
            </w:r>
          </w:p>
        </w:tc>
        <w:tc>
          <w:tcPr>
            <w:tcW w:w="609" w:type="pct"/>
            <w:hideMark/>
          </w:tcPr>
          <w:p w14:paraId="6151475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130C7AE6" w14:textId="77777777" w:rsidTr="00975A26">
        <w:trPr>
          <w:trHeight w:val="535"/>
        </w:trPr>
        <w:tc>
          <w:tcPr>
            <w:cnfStyle w:val="001000000000" w:firstRow="0" w:lastRow="0" w:firstColumn="1" w:lastColumn="0" w:oddVBand="0" w:evenVBand="0" w:oddHBand="0" w:evenHBand="0" w:firstRowFirstColumn="0" w:firstRowLastColumn="0" w:lastRowFirstColumn="0" w:lastRowLastColumn="0"/>
            <w:tcW w:w="268" w:type="pct"/>
            <w:hideMark/>
          </w:tcPr>
          <w:p w14:paraId="14E4C36F" w14:textId="77F7A3DD"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[84]</w:t>
            </w:r>
          </w:p>
        </w:tc>
        <w:tc>
          <w:tcPr>
            <w:tcW w:w="314" w:type="pct"/>
            <w:hideMark/>
          </w:tcPr>
          <w:p w14:paraId="272A3F3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1AC8A6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Brazilian Portuguese</w:t>
            </w:r>
          </w:p>
        </w:tc>
        <w:tc>
          <w:tcPr>
            <w:tcW w:w="626" w:type="pct"/>
            <w:hideMark/>
          </w:tcPr>
          <w:p w14:paraId="1EA1D3F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Reliability (interrater &amp; test-retest) </w:t>
            </w:r>
          </w:p>
        </w:tc>
        <w:tc>
          <w:tcPr>
            <w:tcW w:w="517" w:type="pct"/>
          </w:tcPr>
          <w:p w14:paraId="414C557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Author correspondence confirmed all community</w:t>
            </w:r>
          </w:p>
        </w:tc>
        <w:tc>
          <w:tcPr>
            <w:tcW w:w="353" w:type="pct"/>
            <w:hideMark/>
          </w:tcPr>
          <w:p w14:paraId="287851D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N=36</w:t>
            </w:r>
          </w:p>
        </w:tc>
        <w:tc>
          <w:tcPr>
            <w:tcW w:w="647" w:type="pct"/>
            <w:hideMark/>
          </w:tcPr>
          <w:p w14:paraId="2AE845C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w:t>
            </w:r>
          </w:p>
          <w:p w14:paraId="2BC99E4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369" w:type="pct"/>
            <w:hideMark/>
          </w:tcPr>
          <w:p w14:paraId="70C9484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78.78 (7.48)</w:t>
            </w:r>
          </w:p>
        </w:tc>
        <w:tc>
          <w:tcPr>
            <w:tcW w:w="446" w:type="pct"/>
            <w:hideMark/>
          </w:tcPr>
          <w:p w14:paraId="74E7BB9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22%*</w:t>
            </w:r>
          </w:p>
        </w:tc>
        <w:tc>
          <w:tcPr>
            <w:tcW w:w="442" w:type="pct"/>
            <w:hideMark/>
          </w:tcPr>
          <w:p w14:paraId="791569C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7.06 (6.92)</w:t>
            </w:r>
          </w:p>
        </w:tc>
        <w:tc>
          <w:tcPr>
            <w:tcW w:w="609" w:type="pct"/>
            <w:hideMark/>
          </w:tcPr>
          <w:p w14:paraId="4588A96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NPI-apathy total nr.</w:t>
            </w:r>
          </w:p>
          <w:p w14:paraId="26D6A1D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Severity: 5.31 (4.91)</w:t>
            </w:r>
            <w:r w:rsidRPr="00221370">
              <w:rPr>
                <w:rFonts w:asciiTheme="minorHAnsi" w:hAnsiTheme="minorHAnsi" w:cstheme="minorHAnsi"/>
                <w:spacing w:val="-6"/>
                <w:sz w:val="16"/>
                <w:szCs w:val="16"/>
                <w:lang w:val="en-GB"/>
              </w:rPr>
              <w:br/>
              <w:t>Frequency: 1 =33%, 2 =3%, 3 =64%.</w:t>
            </w:r>
          </w:p>
        </w:tc>
      </w:tr>
      <w:tr w:rsidR="00975A26" w:rsidRPr="00221370" w14:paraId="39C70F94" w14:textId="77777777" w:rsidTr="00975A26">
        <w:trPr>
          <w:cnfStyle w:val="000000100000" w:firstRow="0" w:lastRow="0" w:firstColumn="0" w:lastColumn="0" w:oddVBand="0" w:evenVBand="0" w:oddHBand="1" w:evenHBand="0" w:firstRowFirstColumn="0" w:firstRowLastColumn="0" w:lastRowFirstColumn="0" w:lastRowLastColumn="0"/>
          <w:trHeight w:val="927"/>
        </w:trPr>
        <w:tc>
          <w:tcPr>
            <w:cnfStyle w:val="001000000000" w:firstRow="0" w:lastRow="0" w:firstColumn="1" w:lastColumn="0" w:oddVBand="0" w:evenVBand="0" w:oddHBand="0" w:evenHBand="0" w:firstRowFirstColumn="0" w:firstRowLastColumn="0" w:lastRowFirstColumn="0" w:lastRowLastColumn="0"/>
            <w:tcW w:w="268" w:type="pct"/>
            <w:hideMark/>
          </w:tcPr>
          <w:p w14:paraId="60D37456" w14:textId="52F47C82"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[96]</w:t>
            </w:r>
          </w:p>
        </w:tc>
        <w:tc>
          <w:tcPr>
            <w:tcW w:w="314" w:type="pct"/>
            <w:hideMark/>
          </w:tcPr>
          <w:p w14:paraId="2B22FC9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w:t>
            </w:r>
          </w:p>
        </w:tc>
        <w:tc>
          <w:tcPr>
            <w:tcW w:w="409" w:type="pct"/>
            <w:hideMark/>
          </w:tcPr>
          <w:p w14:paraId="7840A4D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Dutch</w:t>
            </w:r>
          </w:p>
        </w:tc>
        <w:tc>
          <w:tcPr>
            <w:tcW w:w="626" w:type="pct"/>
            <w:hideMark/>
          </w:tcPr>
          <w:p w14:paraId="6300953C" w14:textId="45D1C5EB" w:rsidR="00975A26" w:rsidRPr="00221370" w:rsidRDefault="00875EEF"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Hypothesis testing (</w:t>
            </w:r>
            <w:r w:rsidR="00975A26" w:rsidRPr="00221370">
              <w:rPr>
                <w:rFonts w:asciiTheme="minorHAnsi" w:hAnsiTheme="minorHAnsi" w:cstheme="minorHAnsi"/>
                <w:spacing w:val="-6"/>
                <w:sz w:val="16"/>
                <w:szCs w:val="16"/>
                <w:lang w:val="en-GB"/>
              </w:rPr>
              <w:t>divergent validity</w:t>
            </w:r>
            <w:r>
              <w:rPr>
                <w:rFonts w:asciiTheme="minorHAnsi" w:hAnsiTheme="minorHAnsi" w:cstheme="minorHAnsi"/>
                <w:spacing w:val="-6"/>
                <w:sz w:val="16"/>
                <w:szCs w:val="16"/>
                <w:lang w:val="en-GB"/>
              </w:rPr>
              <w:t>)</w:t>
            </w:r>
          </w:p>
        </w:tc>
        <w:tc>
          <w:tcPr>
            <w:tcW w:w="517" w:type="pct"/>
          </w:tcPr>
          <w:p w14:paraId="286A036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83.33% community-dwelling</w:t>
            </w:r>
          </w:p>
        </w:tc>
        <w:tc>
          <w:tcPr>
            <w:tcW w:w="353" w:type="pct"/>
            <w:hideMark/>
          </w:tcPr>
          <w:p w14:paraId="0612444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N=24</w:t>
            </w:r>
          </w:p>
        </w:tc>
        <w:tc>
          <w:tcPr>
            <w:tcW w:w="647" w:type="pct"/>
            <w:hideMark/>
          </w:tcPr>
          <w:p w14:paraId="05D1AC1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Mixed sample: </w:t>
            </w:r>
          </w:p>
          <w:p w14:paraId="57C48BF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 AD (N=19), FtD (N=1), MD (N=1)</w:t>
            </w:r>
          </w:p>
          <w:p w14:paraId="2A3B05E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Stroke (N=2)</w:t>
            </w:r>
          </w:p>
          <w:p w14:paraId="355E7A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Amnestic disorder (N=1)</w:t>
            </w:r>
          </w:p>
        </w:tc>
        <w:tc>
          <w:tcPr>
            <w:tcW w:w="369" w:type="pct"/>
            <w:hideMark/>
          </w:tcPr>
          <w:p w14:paraId="048BD66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74.3 (10.4, nr)</w:t>
            </w:r>
          </w:p>
        </w:tc>
        <w:tc>
          <w:tcPr>
            <w:tcW w:w="446" w:type="pct"/>
            <w:hideMark/>
          </w:tcPr>
          <w:p w14:paraId="03AD24B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33.33%*</w:t>
            </w:r>
          </w:p>
        </w:tc>
        <w:tc>
          <w:tcPr>
            <w:tcW w:w="442" w:type="pct"/>
            <w:hideMark/>
          </w:tcPr>
          <w:p w14:paraId="2465EDD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21.5 (4.6; 12 to 29)."</w:t>
            </w:r>
          </w:p>
        </w:tc>
        <w:tc>
          <w:tcPr>
            <w:tcW w:w="609" w:type="pct"/>
            <w:hideMark/>
          </w:tcPr>
          <w:p w14:paraId="756188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4CD319C4" w14:textId="77777777" w:rsidTr="00975A26">
        <w:trPr>
          <w:trHeight w:val="767"/>
        </w:trPr>
        <w:tc>
          <w:tcPr>
            <w:cnfStyle w:val="001000000000" w:firstRow="0" w:lastRow="0" w:firstColumn="1" w:lastColumn="0" w:oddVBand="0" w:evenVBand="0" w:oddHBand="0" w:evenHBand="0" w:firstRowFirstColumn="0" w:firstRowLastColumn="0" w:lastRowFirstColumn="0" w:lastRowLastColumn="0"/>
            <w:tcW w:w="268" w:type="pct"/>
          </w:tcPr>
          <w:p w14:paraId="24AD69AC" w14:textId="7EA1CA8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[66]</w:t>
            </w:r>
          </w:p>
        </w:tc>
        <w:tc>
          <w:tcPr>
            <w:tcW w:w="314" w:type="pct"/>
          </w:tcPr>
          <w:p w14:paraId="2BBBBB3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NPI-A</w:t>
            </w:r>
          </w:p>
        </w:tc>
        <w:tc>
          <w:tcPr>
            <w:tcW w:w="409" w:type="pct"/>
          </w:tcPr>
          <w:p w14:paraId="5C09C44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tcPr>
          <w:p w14:paraId="7DBBEAC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Structural Validity; Internal consistency. </w:t>
            </w:r>
          </w:p>
        </w:tc>
        <w:tc>
          <w:tcPr>
            <w:tcW w:w="517" w:type="pct"/>
          </w:tcPr>
          <w:p w14:paraId="2D2BA2D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Outpatients. Author was unable to confirm whether community-dwelling. </w:t>
            </w:r>
          </w:p>
        </w:tc>
        <w:tc>
          <w:tcPr>
            <w:tcW w:w="353" w:type="pct"/>
          </w:tcPr>
          <w:p w14:paraId="7E1339B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N=124</w:t>
            </w:r>
          </w:p>
        </w:tc>
        <w:tc>
          <w:tcPr>
            <w:tcW w:w="647" w:type="pct"/>
          </w:tcPr>
          <w:p w14:paraId="429A2E5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Dementia: </w:t>
            </w:r>
            <w:r w:rsidRPr="00221370">
              <w:rPr>
                <w:rFonts w:asciiTheme="minorHAnsi" w:hAnsiTheme="minorHAnsi" w:cstheme="minorHAnsi"/>
                <w:spacing w:val="-6"/>
                <w:sz w:val="16"/>
                <w:szCs w:val="16"/>
                <w:lang w:val="en-GB"/>
              </w:rPr>
              <w:br/>
              <w:t>AD (N=62)</w:t>
            </w:r>
          </w:p>
          <w:p w14:paraId="2FF0D26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VaD (N=43)</w:t>
            </w:r>
          </w:p>
          <w:p w14:paraId="44C419C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MD of AD+VaD  (N=19)</w:t>
            </w:r>
          </w:p>
        </w:tc>
        <w:tc>
          <w:tcPr>
            <w:tcW w:w="369" w:type="pct"/>
          </w:tcPr>
          <w:p w14:paraId="321E8E4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79.8 (6.1; 61 to 91)</w:t>
            </w:r>
          </w:p>
        </w:tc>
        <w:tc>
          <w:tcPr>
            <w:tcW w:w="446" w:type="pct"/>
          </w:tcPr>
          <w:p w14:paraId="594564E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21.77%*</w:t>
            </w:r>
          </w:p>
        </w:tc>
        <w:tc>
          <w:tcPr>
            <w:tcW w:w="442" w:type="pct"/>
          </w:tcPr>
          <w:p w14:paraId="563DD33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22.6 (3.5; 13 to 29)</w:t>
            </w:r>
          </w:p>
        </w:tc>
        <w:tc>
          <w:tcPr>
            <w:tcW w:w="609" w:type="pct"/>
          </w:tcPr>
          <w:p w14:paraId="1CDC5C7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8.89 (8.5, nr)</w:t>
            </w:r>
          </w:p>
        </w:tc>
      </w:tr>
      <w:tr w:rsidR="00975A26" w:rsidRPr="00221370" w14:paraId="5E71A71B" w14:textId="77777777" w:rsidTr="00975A26">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268" w:type="pct"/>
            <w:vMerge w:val="restart"/>
          </w:tcPr>
          <w:p w14:paraId="59904F51" w14:textId="67DB98A5"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[87]</w:t>
            </w:r>
          </w:p>
        </w:tc>
        <w:tc>
          <w:tcPr>
            <w:tcW w:w="314" w:type="pct"/>
            <w:vMerge w:val="restart"/>
          </w:tcPr>
          <w:p w14:paraId="103FAB7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NPI-C</w:t>
            </w:r>
          </w:p>
        </w:tc>
        <w:tc>
          <w:tcPr>
            <w:tcW w:w="409" w:type="pct"/>
            <w:vMerge w:val="restart"/>
          </w:tcPr>
          <w:p w14:paraId="75A1FAA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French</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Greek</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Italian</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Hungarian</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Portuguese</w:t>
            </w:r>
            <w:r w:rsidRPr="00221370">
              <w:rPr>
                <w:rFonts w:asciiTheme="minorHAnsi" w:hAnsiTheme="minorHAnsi" w:cstheme="minorHAnsi"/>
                <w:spacing w:val="-6"/>
                <w:sz w:val="16"/>
                <w:szCs w:val="16"/>
                <w:vertAlign w:val="superscript"/>
                <w:lang w:val="en-GB"/>
              </w:rPr>
              <w:t>^</w:t>
            </w:r>
            <w:r w:rsidRPr="00221370">
              <w:rPr>
                <w:rFonts w:asciiTheme="minorHAnsi" w:hAnsiTheme="minorHAnsi" w:cstheme="minorHAnsi"/>
                <w:spacing w:val="-6"/>
                <w:sz w:val="16"/>
                <w:szCs w:val="16"/>
                <w:lang w:val="en-GB"/>
              </w:rPr>
              <w:t>, Spanish</w:t>
            </w:r>
            <w:r w:rsidRPr="00221370">
              <w:rPr>
                <w:rFonts w:asciiTheme="minorHAnsi" w:hAnsiTheme="minorHAnsi" w:cstheme="minorHAnsi"/>
                <w:spacing w:val="-6"/>
                <w:sz w:val="16"/>
                <w:szCs w:val="16"/>
                <w:vertAlign w:val="superscript"/>
                <w:lang w:val="en-GB"/>
              </w:rPr>
              <w:t>^</w:t>
            </w:r>
          </w:p>
        </w:tc>
        <w:tc>
          <w:tcPr>
            <w:tcW w:w="626" w:type="pct"/>
          </w:tcPr>
          <w:p w14:paraId="6219AD4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Content validity (further item elicitation and Delphi study) </w:t>
            </w:r>
          </w:p>
        </w:tc>
        <w:tc>
          <w:tcPr>
            <w:tcW w:w="517" w:type="pct"/>
          </w:tcPr>
          <w:p w14:paraId="0E18C00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Item elicitation: n/a no participants</w:t>
            </w:r>
          </w:p>
          <w:p w14:paraId="668B9A7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Delphi study: n/a professionals</w:t>
            </w:r>
          </w:p>
        </w:tc>
        <w:tc>
          <w:tcPr>
            <w:tcW w:w="353" w:type="pct"/>
          </w:tcPr>
          <w:p w14:paraId="14B1C3D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Delphi study: N=8</w:t>
            </w:r>
          </w:p>
        </w:tc>
        <w:tc>
          <w:tcPr>
            <w:tcW w:w="647" w:type="pct"/>
          </w:tcPr>
          <w:p w14:paraId="02B2C53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Experts in dementia research</w:t>
            </w:r>
          </w:p>
        </w:tc>
        <w:tc>
          <w:tcPr>
            <w:tcW w:w="369" w:type="pct"/>
          </w:tcPr>
          <w:p w14:paraId="1F443B4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17A2CF0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5BED7E9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411F078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074F4800" w14:textId="77777777" w:rsidTr="00975A26">
        <w:trPr>
          <w:trHeight w:val="610"/>
        </w:trPr>
        <w:tc>
          <w:tcPr>
            <w:cnfStyle w:val="001000000000" w:firstRow="0" w:lastRow="0" w:firstColumn="1" w:lastColumn="0" w:oddVBand="0" w:evenVBand="0" w:oddHBand="0" w:evenHBand="0" w:firstRowFirstColumn="0" w:firstRowLastColumn="0" w:lastRowFirstColumn="0" w:lastRowLastColumn="0"/>
            <w:tcW w:w="268" w:type="pct"/>
            <w:vMerge/>
          </w:tcPr>
          <w:p w14:paraId="49248C74" w14:textId="77777777" w:rsidR="00975A26" w:rsidRPr="00F558E6" w:rsidRDefault="00975A26" w:rsidP="005A3308">
            <w:pPr>
              <w:spacing w:after="0" w:line="252" w:lineRule="auto"/>
              <w:rPr>
                <w:rFonts w:asciiTheme="minorHAnsi" w:hAnsiTheme="minorHAnsi" w:cstheme="minorHAnsi"/>
                <w:b w:val="0"/>
                <w:spacing w:val="-6"/>
                <w:sz w:val="16"/>
                <w:szCs w:val="16"/>
                <w:lang w:val="en-GB"/>
              </w:rPr>
            </w:pPr>
          </w:p>
        </w:tc>
        <w:tc>
          <w:tcPr>
            <w:tcW w:w="314" w:type="pct"/>
            <w:vMerge/>
          </w:tcPr>
          <w:p w14:paraId="1A2D0939"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409" w:type="pct"/>
            <w:vMerge/>
          </w:tcPr>
          <w:p w14:paraId="4CC783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p>
        </w:tc>
        <w:tc>
          <w:tcPr>
            <w:tcW w:w="626" w:type="pct"/>
          </w:tcPr>
          <w:p w14:paraId="1D06337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(interrater); Hypothesis Testing (convergent)</w:t>
            </w:r>
          </w:p>
        </w:tc>
        <w:tc>
          <w:tcPr>
            <w:tcW w:w="517" w:type="pct"/>
          </w:tcPr>
          <w:p w14:paraId="11F2139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79.5% community-dwelling</w:t>
            </w:r>
          </w:p>
        </w:tc>
        <w:tc>
          <w:tcPr>
            <w:tcW w:w="353" w:type="pct"/>
          </w:tcPr>
          <w:p w14:paraId="0EE523E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N=128 </w:t>
            </w:r>
          </w:p>
        </w:tc>
        <w:tc>
          <w:tcPr>
            <w:tcW w:w="647" w:type="pct"/>
          </w:tcPr>
          <w:p w14:paraId="079FFFD0"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Alzheimer’s Disease</w:t>
            </w:r>
          </w:p>
        </w:tc>
        <w:tc>
          <w:tcPr>
            <w:tcW w:w="369" w:type="pct"/>
          </w:tcPr>
          <w:p w14:paraId="2025715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75.7 (9.0; 54 to 94)</w:t>
            </w:r>
          </w:p>
        </w:tc>
        <w:tc>
          <w:tcPr>
            <w:tcW w:w="446" w:type="pct"/>
          </w:tcPr>
          <w:p w14:paraId="5779882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6C68CB1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17.6 (7.0; 0 to 28).</w:t>
            </w:r>
          </w:p>
        </w:tc>
        <w:tc>
          <w:tcPr>
            <w:tcW w:w="609" w:type="pct"/>
          </w:tcPr>
          <w:p w14:paraId="0B44B89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NPI-C-apathy total nr.</w:t>
            </w:r>
          </w:p>
          <w:p w14:paraId="6669E3A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 (N=113): 33.1 (11.3; 0 to 51)</w:t>
            </w:r>
          </w:p>
        </w:tc>
      </w:tr>
      <w:tr w:rsidR="00975A26" w:rsidRPr="00221370" w14:paraId="0439AF99" w14:textId="77777777" w:rsidTr="00975A26">
        <w:trPr>
          <w:cnfStyle w:val="000000100000" w:firstRow="0" w:lastRow="0" w:firstColumn="0" w:lastColumn="0" w:oddVBand="0" w:evenVBand="0" w:oddHBand="1"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68" w:type="pct"/>
            <w:hideMark/>
          </w:tcPr>
          <w:p w14:paraId="0789E2AC" w14:textId="7C85ED6E"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[88]</w:t>
            </w:r>
          </w:p>
        </w:tc>
        <w:tc>
          <w:tcPr>
            <w:tcW w:w="314" w:type="pct"/>
            <w:hideMark/>
          </w:tcPr>
          <w:p w14:paraId="4FC99C9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NPI-C</w:t>
            </w:r>
          </w:p>
        </w:tc>
        <w:tc>
          <w:tcPr>
            <w:tcW w:w="409" w:type="pct"/>
            <w:hideMark/>
          </w:tcPr>
          <w:p w14:paraId="0488A72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Portuguese</w:t>
            </w:r>
          </w:p>
        </w:tc>
        <w:tc>
          <w:tcPr>
            <w:tcW w:w="626" w:type="pct"/>
            <w:hideMark/>
          </w:tcPr>
          <w:p w14:paraId="0981E874"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Reliability (interrater); Hypothesis Testing (convergent)</w:t>
            </w:r>
          </w:p>
        </w:tc>
        <w:tc>
          <w:tcPr>
            <w:tcW w:w="517" w:type="pct"/>
          </w:tcPr>
          <w:p w14:paraId="57BF56B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Author confirmed all community via correspondence</w:t>
            </w:r>
          </w:p>
        </w:tc>
        <w:tc>
          <w:tcPr>
            <w:tcW w:w="353" w:type="pct"/>
            <w:hideMark/>
          </w:tcPr>
          <w:p w14:paraId="626ED3F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N=156 </w:t>
            </w:r>
          </w:p>
        </w:tc>
        <w:tc>
          <w:tcPr>
            <w:tcW w:w="647" w:type="pct"/>
            <w:hideMark/>
          </w:tcPr>
          <w:p w14:paraId="50C6A5F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Dementia</w:t>
            </w:r>
          </w:p>
        </w:tc>
        <w:tc>
          <w:tcPr>
            <w:tcW w:w="369" w:type="pct"/>
            <w:hideMark/>
          </w:tcPr>
          <w:p w14:paraId="6FDAAD0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76.7 (nr, nr)</w:t>
            </w:r>
          </w:p>
        </w:tc>
        <w:tc>
          <w:tcPr>
            <w:tcW w:w="446" w:type="pct"/>
            <w:hideMark/>
          </w:tcPr>
          <w:p w14:paraId="332CE8B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26.28%*</w:t>
            </w:r>
          </w:p>
        </w:tc>
        <w:tc>
          <w:tcPr>
            <w:tcW w:w="442" w:type="pct"/>
            <w:hideMark/>
          </w:tcPr>
          <w:p w14:paraId="5CE99CF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17.2 (nr, nr)</w:t>
            </w:r>
          </w:p>
        </w:tc>
        <w:tc>
          <w:tcPr>
            <w:tcW w:w="609" w:type="pct"/>
            <w:hideMark/>
          </w:tcPr>
          <w:p w14:paraId="09375E5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NPI-C-apathy total nr.</w:t>
            </w:r>
          </w:p>
          <w:p w14:paraId="2C2AE25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AI: 5.9 (nr, nr)</w:t>
            </w:r>
          </w:p>
        </w:tc>
      </w:tr>
      <w:tr w:rsidR="00975A26" w:rsidRPr="00221370" w14:paraId="04DE706B" w14:textId="77777777" w:rsidTr="00975A26">
        <w:trPr>
          <w:trHeight w:val="624"/>
        </w:trPr>
        <w:tc>
          <w:tcPr>
            <w:cnfStyle w:val="001000000000" w:firstRow="0" w:lastRow="0" w:firstColumn="1" w:lastColumn="0" w:oddVBand="0" w:evenVBand="0" w:oddHBand="0" w:evenHBand="0" w:firstRowFirstColumn="0" w:firstRowLastColumn="0" w:lastRowFirstColumn="0" w:lastRowLastColumn="0"/>
            <w:tcW w:w="268" w:type="pct"/>
          </w:tcPr>
          <w:p w14:paraId="34123675" w14:textId="65173F49" w:rsidR="00975A26" w:rsidRPr="00F558E6" w:rsidRDefault="00CE4E81"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[52]</w:t>
            </w:r>
          </w:p>
        </w:tc>
        <w:tc>
          <w:tcPr>
            <w:tcW w:w="314" w:type="pct"/>
          </w:tcPr>
          <w:p w14:paraId="39BFF0F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UPDRS</w:t>
            </w:r>
          </w:p>
        </w:tc>
        <w:tc>
          <w:tcPr>
            <w:tcW w:w="409" w:type="pct"/>
          </w:tcPr>
          <w:p w14:paraId="138CBC2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p>
        </w:tc>
        <w:tc>
          <w:tcPr>
            <w:tcW w:w="626" w:type="pct"/>
          </w:tcPr>
          <w:p w14:paraId="191AFE6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and review of comprehensibility)</w:t>
            </w:r>
          </w:p>
        </w:tc>
        <w:tc>
          <w:tcPr>
            <w:tcW w:w="517" w:type="pct"/>
          </w:tcPr>
          <w:p w14:paraId="3B9DC3C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 no participants involved</w:t>
            </w:r>
          </w:p>
        </w:tc>
        <w:tc>
          <w:tcPr>
            <w:tcW w:w="353" w:type="pct"/>
          </w:tcPr>
          <w:p w14:paraId="2E6B87E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47" w:type="pct"/>
          </w:tcPr>
          <w:p w14:paraId="6E4952A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369" w:type="pct"/>
          </w:tcPr>
          <w:p w14:paraId="0DF4B12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6" w:type="pct"/>
          </w:tcPr>
          <w:p w14:paraId="7F3DE36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442" w:type="pct"/>
          </w:tcPr>
          <w:p w14:paraId="0449373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c>
          <w:tcPr>
            <w:tcW w:w="609" w:type="pct"/>
          </w:tcPr>
          <w:p w14:paraId="07D80257"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n/a</w:t>
            </w:r>
          </w:p>
        </w:tc>
      </w:tr>
      <w:tr w:rsidR="00975A26" w:rsidRPr="00221370" w14:paraId="5CF5BCF2" w14:textId="77777777" w:rsidTr="00975A26">
        <w:trPr>
          <w:cnfStyle w:val="000000100000" w:firstRow="0" w:lastRow="0" w:firstColumn="0" w:lastColumn="0" w:oddVBand="0" w:evenVBand="0" w:oddHBand="1" w:evenHBand="0" w:firstRowFirstColumn="0" w:firstRowLastColumn="0" w:lastRowFirstColumn="0" w:lastRowLastColumn="0"/>
          <w:trHeight w:val="733"/>
        </w:trPr>
        <w:tc>
          <w:tcPr>
            <w:cnfStyle w:val="001000000000" w:firstRow="0" w:lastRow="0" w:firstColumn="1" w:lastColumn="0" w:oddVBand="0" w:evenVBand="0" w:oddHBand="0" w:evenHBand="0" w:firstRowFirstColumn="0" w:firstRowLastColumn="0" w:lastRowFirstColumn="0" w:lastRowLastColumn="0"/>
            <w:tcW w:w="268" w:type="pct"/>
            <w:hideMark/>
          </w:tcPr>
          <w:p w14:paraId="648B5DCF" w14:textId="0452330A"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[100]</w:t>
            </w:r>
          </w:p>
        </w:tc>
        <w:tc>
          <w:tcPr>
            <w:tcW w:w="314" w:type="pct"/>
            <w:hideMark/>
          </w:tcPr>
          <w:p w14:paraId="519ABD1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UPDRS</w:t>
            </w:r>
          </w:p>
        </w:tc>
        <w:tc>
          <w:tcPr>
            <w:tcW w:w="409" w:type="pct"/>
            <w:hideMark/>
          </w:tcPr>
          <w:p w14:paraId="385514F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Spanish</w:t>
            </w:r>
            <w:r w:rsidRPr="00221370">
              <w:rPr>
                <w:rFonts w:asciiTheme="minorHAnsi" w:hAnsiTheme="minorHAnsi" w:cstheme="minorHAnsi"/>
                <w:spacing w:val="-6"/>
                <w:sz w:val="16"/>
                <w:szCs w:val="16"/>
                <w:vertAlign w:val="superscript"/>
                <w:lang w:val="en-GB"/>
              </w:rPr>
              <w:t>^</w:t>
            </w:r>
          </w:p>
        </w:tc>
        <w:tc>
          <w:tcPr>
            <w:tcW w:w="626" w:type="pct"/>
            <w:hideMark/>
          </w:tcPr>
          <w:p w14:paraId="33121A0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w:t>
            </w:r>
          </w:p>
        </w:tc>
        <w:tc>
          <w:tcPr>
            <w:tcW w:w="517" w:type="pct"/>
          </w:tcPr>
          <w:p w14:paraId="587C5CC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Outpatients – No confirmation from correspondence whether community-dwelling.</w:t>
            </w:r>
          </w:p>
        </w:tc>
        <w:tc>
          <w:tcPr>
            <w:tcW w:w="353" w:type="pct"/>
            <w:hideMark/>
          </w:tcPr>
          <w:p w14:paraId="35FFEB8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N=168</w:t>
            </w:r>
          </w:p>
          <w:p w14:paraId="35FC4EF9"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(convergent validity N=164)</w:t>
            </w:r>
          </w:p>
        </w:tc>
        <w:tc>
          <w:tcPr>
            <w:tcW w:w="647" w:type="pct"/>
            <w:hideMark/>
          </w:tcPr>
          <w:p w14:paraId="2B6E7CA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Parkinson's Disease </w:t>
            </w:r>
          </w:p>
        </w:tc>
        <w:tc>
          <w:tcPr>
            <w:tcW w:w="369" w:type="pct"/>
            <w:hideMark/>
          </w:tcPr>
          <w:p w14:paraId="48AFDB9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65.9 (9.8, nr)</w:t>
            </w:r>
          </w:p>
        </w:tc>
        <w:tc>
          <w:tcPr>
            <w:tcW w:w="446" w:type="pct"/>
            <w:hideMark/>
          </w:tcPr>
          <w:p w14:paraId="1D891FE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57%</w:t>
            </w:r>
          </w:p>
        </w:tc>
        <w:tc>
          <w:tcPr>
            <w:tcW w:w="442" w:type="pct"/>
            <w:hideMark/>
          </w:tcPr>
          <w:p w14:paraId="3099C32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24.4 (5.4, nr)</w:t>
            </w:r>
          </w:p>
        </w:tc>
        <w:tc>
          <w:tcPr>
            <w:tcW w:w="609" w:type="pct"/>
            <w:hideMark/>
          </w:tcPr>
          <w:p w14:paraId="15E067A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0ADD9673" w14:textId="77777777" w:rsidTr="00975A26">
        <w:trPr>
          <w:trHeight w:val="992"/>
        </w:trPr>
        <w:tc>
          <w:tcPr>
            <w:cnfStyle w:val="001000000000" w:firstRow="0" w:lastRow="0" w:firstColumn="1" w:lastColumn="0" w:oddVBand="0" w:evenVBand="0" w:oddHBand="0" w:evenHBand="0" w:firstRowFirstColumn="0" w:firstRowLastColumn="0" w:lastRowFirstColumn="0" w:lastRowLastColumn="0"/>
            <w:tcW w:w="268" w:type="pct"/>
            <w:hideMark/>
          </w:tcPr>
          <w:p w14:paraId="5A5E8819" w14:textId="1D08D03F"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[99]</w:t>
            </w:r>
          </w:p>
        </w:tc>
        <w:tc>
          <w:tcPr>
            <w:tcW w:w="314" w:type="pct"/>
            <w:hideMark/>
          </w:tcPr>
          <w:p w14:paraId="77980E68"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UPDRS</w:t>
            </w:r>
          </w:p>
        </w:tc>
        <w:tc>
          <w:tcPr>
            <w:tcW w:w="409" w:type="pct"/>
            <w:hideMark/>
          </w:tcPr>
          <w:p w14:paraId="1F6D982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Norwegian</w:t>
            </w:r>
            <w:r w:rsidRPr="00221370">
              <w:rPr>
                <w:rFonts w:asciiTheme="minorHAnsi" w:hAnsiTheme="minorHAnsi" w:cstheme="minorHAnsi"/>
                <w:spacing w:val="-6"/>
                <w:sz w:val="16"/>
                <w:szCs w:val="16"/>
                <w:vertAlign w:val="superscript"/>
                <w:lang w:val="en-GB"/>
              </w:rPr>
              <w:t>^</w:t>
            </w:r>
          </w:p>
        </w:tc>
        <w:tc>
          <w:tcPr>
            <w:tcW w:w="626" w:type="pct"/>
            <w:hideMark/>
          </w:tcPr>
          <w:p w14:paraId="4A71F6A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w:t>
            </w:r>
          </w:p>
        </w:tc>
        <w:tc>
          <w:tcPr>
            <w:tcW w:w="517" w:type="pct"/>
          </w:tcPr>
          <w:p w14:paraId="110FC47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Participants were assessed in outpatient clinics, at home and in nursing homes. No confirmation from correspondence regarding proportion of community-dwellers.</w:t>
            </w:r>
          </w:p>
        </w:tc>
        <w:tc>
          <w:tcPr>
            <w:tcW w:w="353" w:type="pct"/>
            <w:hideMark/>
          </w:tcPr>
          <w:p w14:paraId="24F0459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N=89</w:t>
            </w:r>
          </w:p>
          <w:p w14:paraId="30A9CB0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(convergent N=58)</w:t>
            </w:r>
          </w:p>
        </w:tc>
        <w:tc>
          <w:tcPr>
            <w:tcW w:w="647" w:type="pct"/>
            <w:hideMark/>
          </w:tcPr>
          <w:p w14:paraId="7CDFA9D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Parkinson’ Disease </w:t>
            </w:r>
            <w:r w:rsidRPr="00221370">
              <w:rPr>
                <w:rFonts w:asciiTheme="minorHAnsi" w:hAnsiTheme="minorHAnsi" w:cstheme="minorHAnsi"/>
                <w:spacing w:val="-6"/>
                <w:sz w:val="16"/>
                <w:szCs w:val="16"/>
                <w:lang w:val="en-GB"/>
              </w:rPr>
              <w:br/>
              <w:t>(41.4% with cognitive impairment)</w:t>
            </w:r>
          </w:p>
        </w:tc>
        <w:tc>
          <w:tcPr>
            <w:tcW w:w="369" w:type="pct"/>
            <w:hideMark/>
          </w:tcPr>
          <w:p w14:paraId="2B8330B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74.2 (8.8, nr)</w:t>
            </w:r>
          </w:p>
        </w:tc>
        <w:tc>
          <w:tcPr>
            <w:tcW w:w="446" w:type="pct"/>
            <w:hideMark/>
          </w:tcPr>
          <w:p w14:paraId="62F18CE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44.8%</w:t>
            </w:r>
          </w:p>
        </w:tc>
        <w:tc>
          <w:tcPr>
            <w:tcW w:w="442" w:type="pct"/>
            <w:hideMark/>
          </w:tcPr>
          <w:p w14:paraId="67B7C712"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23.0 (7.2, nr)</w:t>
            </w:r>
          </w:p>
        </w:tc>
        <w:tc>
          <w:tcPr>
            <w:tcW w:w="609" w:type="pct"/>
            <w:hideMark/>
          </w:tcPr>
          <w:p w14:paraId="105CE41E"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UPDRS-apathy item nr.</w:t>
            </w:r>
          </w:p>
          <w:p w14:paraId="56A81FEC"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17% had apathy according to diagnostic criteria.</w:t>
            </w:r>
          </w:p>
        </w:tc>
      </w:tr>
      <w:tr w:rsidR="00975A26" w:rsidRPr="00221370" w14:paraId="45B48160" w14:textId="77777777" w:rsidTr="00975A26">
        <w:trPr>
          <w:cnfStyle w:val="000000100000" w:firstRow="0" w:lastRow="0" w:firstColumn="0" w:lastColumn="0" w:oddVBand="0" w:evenVBand="0" w:oddHBand="1" w:evenHBand="0" w:firstRowFirstColumn="0" w:firstRowLastColumn="0" w:lastRowFirstColumn="0" w:lastRowLastColumn="0"/>
          <w:trHeight w:val="1033"/>
        </w:trPr>
        <w:tc>
          <w:tcPr>
            <w:cnfStyle w:val="001000000000" w:firstRow="0" w:lastRow="0" w:firstColumn="1" w:lastColumn="0" w:oddVBand="0" w:evenVBand="0" w:oddHBand="0" w:evenHBand="0" w:firstRowFirstColumn="0" w:firstRowLastColumn="0" w:lastRowFirstColumn="0" w:lastRowLastColumn="0"/>
            <w:tcW w:w="268" w:type="pct"/>
            <w:hideMark/>
          </w:tcPr>
          <w:p w14:paraId="71E17AF6" w14:textId="6AC9072D"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[98]</w:t>
            </w:r>
          </w:p>
        </w:tc>
        <w:tc>
          <w:tcPr>
            <w:tcW w:w="314" w:type="pct"/>
            <w:hideMark/>
          </w:tcPr>
          <w:p w14:paraId="7237309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UPDRS</w:t>
            </w:r>
          </w:p>
        </w:tc>
        <w:tc>
          <w:tcPr>
            <w:tcW w:w="409" w:type="pct"/>
            <w:hideMark/>
          </w:tcPr>
          <w:p w14:paraId="4A5103F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r w:rsidRPr="00221370">
              <w:rPr>
                <w:rFonts w:asciiTheme="minorHAnsi" w:hAnsiTheme="minorHAnsi" w:cstheme="minorHAnsi"/>
                <w:spacing w:val="-6"/>
                <w:sz w:val="16"/>
                <w:szCs w:val="16"/>
                <w:vertAlign w:val="superscript"/>
                <w:lang w:val="en-GB"/>
              </w:rPr>
              <w:t>^</w:t>
            </w:r>
          </w:p>
        </w:tc>
        <w:tc>
          <w:tcPr>
            <w:tcW w:w="626" w:type="pct"/>
            <w:hideMark/>
          </w:tcPr>
          <w:p w14:paraId="21125AEC"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w:t>
            </w:r>
          </w:p>
        </w:tc>
        <w:tc>
          <w:tcPr>
            <w:tcW w:w="517" w:type="pct"/>
          </w:tcPr>
          <w:p w14:paraId="5836E60D"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Outpatients. </w:t>
            </w:r>
            <w:r w:rsidRPr="00221370">
              <w:rPr>
                <w:rFonts w:asciiTheme="minorHAnsi" w:hAnsiTheme="minorHAnsi" w:cstheme="minorHAnsi"/>
                <w:spacing w:val="-6"/>
                <w:sz w:val="16"/>
                <w:szCs w:val="16"/>
                <w:lang w:val="en-GB"/>
              </w:rPr>
              <w:br/>
              <w:t>Confirmed all community via correspondence with authors</w:t>
            </w:r>
          </w:p>
        </w:tc>
        <w:tc>
          <w:tcPr>
            <w:tcW w:w="353" w:type="pct"/>
            <w:hideMark/>
          </w:tcPr>
          <w:p w14:paraId="4D24642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N=301</w:t>
            </w:r>
          </w:p>
        </w:tc>
        <w:tc>
          <w:tcPr>
            <w:tcW w:w="647" w:type="pct"/>
            <w:hideMark/>
          </w:tcPr>
          <w:p w14:paraId="082307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tc>
        <w:tc>
          <w:tcPr>
            <w:tcW w:w="369" w:type="pct"/>
            <w:hideMark/>
          </w:tcPr>
          <w:p w14:paraId="42E0E9F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67.8 (10.6; 30 to 90)</w:t>
            </w:r>
          </w:p>
        </w:tc>
        <w:tc>
          <w:tcPr>
            <w:tcW w:w="446" w:type="pct"/>
            <w:hideMark/>
          </w:tcPr>
          <w:p w14:paraId="497B9A5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63%</w:t>
            </w:r>
          </w:p>
        </w:tc>
        <w:tc>
          <w:tcPr>
            <w:tcW w:w="442" w:type="pct"/>
            <w:hideMark/>
          </w:tcPr>
          <w:p w14:paraId="25DDDD7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09" w:type="pct"/>
            <w:hideMark/>
          </w:tcPr>
          <w:p w14:paraId="4B87005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1.14 (1.1; 0 to 4) </w:t>
            </w:r>
          </w:p>
          <w:p w14:paraId="1524F415"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 =13.7 (6.9) range =0 to 31.</w:t>
            </w:r>
            <w:r w:rsidRPr="00221370">
              <w:rPr>
                <w:rFonts w:asciiTheme="minorHAnsi" w:hAnsiTheme="minorHAnsi" w:cstheme="minorHAnsi"/>
                <w:spacing w:val="-6"/>
                <w:sz w:val="16"/>
                <w:szCs w:val="16"/>
                <w:lang w:val="en-GB"/>
              </w:rPr>
              <w:br/>
              <w:t>AS≥14:  50%</w:t>
            </w:r>
          </w:p>
        </w:tc>
      </w:tr>
      <w:tr w:rsidR="00975A26" w:rsidRPr="00221370" w14:paraId="7D9B02A7" w14:textId="77777777" w:rsidTr="00975A26">
        <w:trPr>
          <w:trHeight w:val="1434"/>
        </w:trPr>
        <w:tc>
          <w:tcPr>
            <w:cnfStyle w:val="001000000000" w:firstRow="0" w:lastRow="0" w:firstColumn="1" w:lastColumn="0" w:oddVBand="0" w:evenVBand="0" w:oddHBand="0" w:evenHBand="0" w:firstRowFirstColumn="0" w:firstRowLastColumn="0" w:lastRowFirstColumn="0" w:lastRowLastColumn="0"/>
            <w:tcW w:w="268" w:type="pct"/>
          </w:tcPr>
          <w:p w14:paraId="38D41F1C" w14:textId="574788C8" w:rsidR="00975A26" w:rsidRPr="00F558E6" w:rsidRDefault="000366E5" w:rsidP="005A3308">
            <w:pPr>
              <w:spacing w:after="0" w:line="252" w:lineRule="auto"/>
              <w:rPr>
                <w:rFonts w:asciiTheme="minorHAnsi" w:hAnsiTheme="minorHAnsi" w:cstheme="minorHAnsi"/>
                <w:b w:val="0"/>
                <w:bCs w:val="0"/>
                <w:spacing w:val="-6"/>
                <w:sz w:val="16"/>
                <w:szCs w:val="16"/>
                <w:lang w:val="en-GB"/>
              </w:rPr>
            </w:pPr>
            <w:r w:rsidRPr="00F558E6">
              <w:rPr>
                <w:rFonts w:cs="Calibri"/>
                <w:b w:val="0"/>
                <w:sz w:val="16"/>
              </w:rPr>
              <w:t>[105,106]</w:t>
            </w:r>
            <w:r w:rsidR="00975A26" w:rsidRPr="00F558E6">
              <w:rPr>
                <w:rFonts w:asciiTheme="minorHAnsi" w:hAnsiTheme="minorHAnsi" w:cstheme="minorHAnsi"/>
                <w:b w:val="0"/>
                <w:spacing w:val="-6"/>
                <w:sz w:val="16"/>
                <w:szCs w:val="16"/>
                <w:lang w:val="en-GB"/>
              </w:rPr>
              <w:t xml:space="preserve"> </w:t>
            </w:r>
          </w:p>
          <w:p w14:paraId="3CBA49D7" w14:textId="77777777" w:rsidR="00975A26" w:rsidRPr="00F558E6" w:rsidRDefault="00975A26" w:rsidP="005A3308">
            <w:pPr>
              <w:spacing w:after="0"/>
              <w:rPr>
                <w:rFonts w:asciiTheme="minorHAnsi" w:hAnsiTheme="minorHAnsi" w:cstheme="minorHAnsi"/>
                <w:b w:val="0"/>
                <w:sz w:val="16"/>
                <w:szCs w:val="16"/>
                <w:lang w:val="en-GB"/>
              </w:rPr>
            </w:pPr>
          </w:p>
        </w:tc>
        <w:tc>
          <w:tcPr>
            <w:tcW w:w="314" w:type="pct"/>
          </w:tcPr>
          <w:p w14:paraId="51AFA0A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mds-UPDRS</w:t>
            </w:r>
          </w:p>
        </w:tc>
        <w:tc>
          <w:tcPr>
            <w:tcW w:w="409" w:type="pct"/>
          </w:tcPr>
          <w:p w14:paraId="59B442C6"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English</w:t>
            </w:r>
          </w:p>
        </w:tc>
        <w:tc>
          <w:tcPr>
            <w:tcW w:w="626" w:type="pct"/>
          </w:tcPr>
          <w:p w14:paraId="737280A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Development (Item elicitation [including adaptation of items from UPDRS to create mds-UPDRS], Pilot study)</w:t>
            </w:r>
          </w:p>
        </w:tc>
        <w:tc>
          <w:tcPr>
            <w:tcW w:w="517" w:type="pct"/>
          </w:tcPr>
          <w:p w14:paraId="0ABEF8B1"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353" w:type="pct"/>
          </w:tcPr>
          <w:p w14:paraId="5B574663"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647" w:type="pct"/>
          </w:tcPr>
          <w:p w14:paraId="3E34249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Item elicitation: nr. </w:t>
            </w:r>
          </w:p>
          <w:p w14:paraId="716DCDBD"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Pilot study: </w:t>
            </w:r>
          </w:p>
          <w:p w14:paraId="1C7AADAB"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Part 1: Patients (PD, N=80), carers (N=nr) and professionals (N=nr)</w:t>
            </w:r>
          </w:p>
          <w:p w14:paraId="29654314"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Part 2: Patients (N=32) and professionals (N=14)</w:t>
            </w:r>
          </w:p>
        </w:tc>
        <w:tc>
          <w:tcPr>
            <w:tcW w:w="369" w:type="pct"/>
          </w:tcPr>
          <w:p w14:paraId="2CCB147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r w:rsidRPr="00221370">
              <w:rPr>
                <w:rFonts w:asciiTheme="minorHAnsi" w:hAnsiTheme="minorHAnsi" w:cstheme="minorHAnsi"/>
                <w:spacing w:val="-6"/>
                <w:sz w:val="16"/>
                <w:szCs w:val="16"/>
                <w:lang w:val="en-GB"/>
              </w:rPr>
              <w:t>nr</w:t>
            </w:r>
          </w:p>
        </w:tc>
        <w:tc>
          <w:tcPr>
            <w:tcW w:w="446" w:type="pct"/>
          </w:tcPr>
          <w:p w14:paraId="05DC9D35"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w:t>
            </w:r>
          </w:p>
        </w:tc>
        <w:tc>
          <w:tcPr>
            <w:tcW w:w="442" w:type="pct"/>
          </w:tcPr>
          <w:p w14:paraId="7B879F6A"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r w:rsidRPr="00221370">
              <w:rPr>
                <w:rFonts w:asciiTheme="minorHAnsi" w:hAnsiTheme="minorHAnsi" w:cstheme="minorHAnsi"/>
                <w:spacing w:val="-6"/>
                <w:sz w:val="16"/>
                <w:szCs w:val="16"/>
                <w:lang w:val="en-GB"/>
              </w:rPr>
              <w:t>nr</w:t>
            </w:r>
          </w:p>
        </w:tc>
        <w:tc>
          <w:tcPr>
            <w:tcW w:w="609" w:type="pct"/>
          </w:tcPr>
          <w:p w14:paraId="1CFBA94F" w14:textId="77777777" w:rsidR="00975A26" w:rsidRPr="00221370" w:rsidRDefault="00975A26" w:rsidP="005A3308">
            <w:pPr>
              <w:spacing w:after="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pacing w:val="-6"/>
                <w:sz w:val="16"/>
                <w:szCs w:val="16"/>
                <w:lang w:val="en-GB"/>
              </w:rPr>
            </w:pPr>
            <w:r w:rsidRPr="00221370">
              <w:rPr>
                <w:rFonts w:asciiTheme="minorHAnsi" w:hAnsiTheme="minorHAnsi" w:cstheme="minorHAnsi"/>
                <w:spacing w:val="-6"/>
                <w:sz w:val="16"/>
                <w:szCs w:val="16"/>
                <w:lang w:val="en-GB"/>
              </w:rPr>
              <w:t>nr</w:t>
            </w:r>
          </w:p>
        </w:tc>
      </w:tr>
      <w:tr w:rsidR="00975A26" w:rsidRPr="00221370" w14:paraId="32C1921D" w14:textId="77777777" w:rsidTr="00975A26">
        <w:trPr>
          <w:cnfStyle w:val="000000100000" w:firstRow="0" w:lastRow="0" w:firstColumn="0" w:lastColumn="0" w:oddVBand="0" w:evenVBand="0" w:oddHBand="1" w:evenHBand="0" w:firstRowFirstColumn="0" w:firstRowLastColumn="0" w:lastRowFirstColumn="0" w:lastRowLastColumn="0"/>
          <w:trHeight w:val="1434"/>
        </w:trPr>
        <w:tc>
          <w:tcPr>
            <w:cnfStyle w:val="001000000000" w:firstRow="0" w:lastRow="0" w:firstColumn="1" w:lastColumn="0" w:oddVBand="0" w:evenVBand="0" w:oddHBand="0" w:evenHBand="0" w:firstRowFirstColumn="0" w:firstRowLastColumn="0" w:lastRowFirstColumn="0" w:lastRowLastColumn="0"/>
            <w:tcW w:w="268" w:type="pct"/>
            <w:hideMark/>
          </w:tcPr>
          <w:p w14:paraId="3EC1C165" w14:textId="53120C23" w:rsidR="00975A26" w:rsidRPr="00F558E6" w:rsidRDefault="000366E5" w:rsidP="005A3308">
            <w:pPr>
              <w:spacing w:after="0" w:line="252" w:lineRule="auto"/>
              <w:rPr>
                <w:rFonts w:asciiTheme="minorHAnsi" w:hAnsiTheme="minorHAnsi" w:cstheme="minorHAnsi"/>
                <w:b w:val="0"/>
                <w:spacing w:val="-6"/>
                <w:sz w:val="16"/>
                <w:szCs w:val="16"/>
                <w:lang w:val="en-GB"/>
              </w:rPr>
            </w:pPr>
            <w:r w:rsidRPr="00F558E6">
              <w:rPr>
                <w:rFonts w:cs="Calibri"/>
                <w:b w:val="0"/>
                <w:sz w:val="16"/>
              </w:rPr>
              <w:t>[97]</w:t>
            </w:r>
          </w:p>
        </w:tc>
        <w:tc>
          <w:tcPr>
            <w:tcW w:w="314" w:type="pct"/>
            <w:hideMark/>
          </w:tcPr>
          <w:p w14:paraId="2A251BE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mds-UPDRS</w:t>
            </w:r>
          </w:p>
        </w:tc>
        <w:tc>
          <w:tcPr>
            <w:tcW w:w="409" w:type="pct"/>
            <w:hideMark/>
          </w:tcPr>
          <w:p w14:paraId="6CAD43F0"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Hungarian </w:t>
            </w:r>
          </w:p>
        </w:tc>
        <w:tc>
          <w:tcPr>
            <w:tcW w:w="626" w:type="pct"/>
            <w:hideMark/>
          </w:tcPr>
          <w:p w14:paraId="4E143D2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Hypothesis testing (convergent)</w:t>
            </w:r>
          </w:p>
        </w:tc>
        <w:tc>
          <w:tcPr>
            <w:tcW w:w="517" w:type="pct"/>
          </w:tcPr>
          <w:p w14:paraId="797B01D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nr. Correspondence with author confirmed majority community.</w:t>
            </w:r>
          </w:p>
        </w:tc>
        <w:tc>
          <w:tcPr>
            <w:tcW w:w="353" w:type="pct"/>
            <w:hideMark/>
          </w:tcPr>
          <w:p w14:paraId="7F01AA67"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N=584</w:t>
            </w:r>
          </w:p>
        </w:tc>
        <w:tc>
          <w:tcPr>
            <w:tcW w:w="647" w:type="pct"/>
            <w:hideMark/>
          </w:tcPr>
          <w:p w14:paraId="7DF33EC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Parkinson’s Disease</w:t>
            </w:r>
          </w:p>
          <w:p w14:paraId="77BD5BBE"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with neurocognitive disorder (N=310)</w:t>
            </w:r>
          </w:p>
          <w:p w14:paraId="3675926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PD with depression (N=217)</w:t>
            </w:r>
          </w:p>
          <w:p w14:paraId="577ED93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Apathy status: No apathy (N=477), Apathy (N=107)</w:t>
            </w:r>
          </w:p>
        </w:tc>
        <w:tc>
          <w:tcPr>
            <w:tcW w:w="369" w:type="pct"/>
            <w:hideMark/>
          </w:tcPr>
          <w:p w14:paraId="3860756A"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67853A33"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No apathy: 67 (61 to 73. </w:t>
            </w:r>
          </w:p>
          <w:p w14:paraId="7D16966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Apathy: 68 (61 to 75)</w:t>
            </w:r>
          </w:p>
        </w:tc>
        <w:tc>
          <w:tcPr>
            <w:tcW w:w="446" w:type="pct"/>
            <w:hideMark/>
          </w:tcPr>
          <w:p w14:paraId="66960D5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No apathy:  60.2% Apathy: 52.3% </w:t>
            </w:r>
          </w:p>
          <w:p w14:paraId="258ACDE6"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p w14:paraId="5909BDB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442" w:type="pct"/>
            <w:hideMark/>
          </w:tcPr>
          <w:p w14:paraId="65C08C3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26D01FA8"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p w14:paraId="195B254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No apathy:</w:t>
            </w:r>
            <w:r w:rsidRPr="00221370">
              <w:rPr>
                <w:rFonts w:asciiTheme="minorHAnsi" w:hAnsiTheme="minorHAnsi" w:cstheme="minorHAnsi"/>
                <w:spacing w:val="-6"/>
                <w:sz w:val="16"/>
                <w:szCs w:val="16"/>
                <w:lang w:val="en-GB"/>
              </w:rPr>
              <w:br/>
              <w:t>28, (27 to 29)</w:t>
            </w:r>
            <w:r w:rsidRPr="00221370">
              <w:rPr>
                <w:rFonts w:asciiTheme="minorHAnsi" w:hAnsiTheme="minorHAnsi" w:cstheme="minorHAnsi"/>
                <w:spacing w:val="-6"/>
                <w:sz w:val="16"/>
                <w:szCs w:val="16"/>
                <w:lang w:val="en-GB"/>
              </w:rPr>
              <w:br/>
              <w:t>Apathy: 27 (24 to 28)</w:t>
            </w:r>
          </w:p>
          <w:p w14:paraId="58B300CB"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09" w:type="pct"/>
            <w:hideMark/>
          </w:tcPr>
          <w:p w14:paraId="66325551"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pacing w:val="-6"/>
                <w:sz w:val="16"/>
                <w:szCs w:val="16"/>
                <w:u w:val="single"/>
                <w:lang w:val="en-GB"/>
              </w:rPr>
            </w:pPr>
            <w:r w:rsidRPr="00221370">
              <w:rPr>
                <w:rFonts w:asciiTheme="minorHAnsi" w:hAnsiTheme="minorHAnsi" w:cstheme="minorHAnsi"/>
                <w:i/>
                <w:spacing w:val="-6"/>
                <w:sz w:val="16"/>
                <w:szCs w:val="16"/>
                <w:u w:val="single"/>
                <w:lang w:val="en-GB"/>
              </w:rPr>
              <w:t>median (Q1 to Q3)</w:t>
            </w:r>
          </w:p>
          <w:p w14:paraId="34000202"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LARS: </w:t>
            </w:r>
            <w:r w:rsidRPr="00221370">
              <w:rPr>
                <w:rFonts w:asciiTheme="minorHAnsi" w:hAnsiTheme="minorHAnsi" w:cstheme="minorHAnsi"/>
                <w:spacing w:val="-6"/>
                <w:sz w:val="16"/>
                <w:szCs w:val="16"/>
                <w:lang w:val="en-GB"/>
              </w:rPr>
              <w:br/>
              <w:t>No apathy: -26 (-30 to -21)</w:t>
            </w:r>
          </w:p>
          <w:p w14:paraId="7F59CAAF" w14:textId="77777777" w:rsidR="00975A26" w:rsidRPr="00221370" w:rsidRDefault="00975A26" w:rsidP="005A3308">
            <w:pPr>
              <w:spacing w:after="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Apathy: -15 (-22 to 5)</w:t>
            </w:r>
          </w:p>
        </w:tc>
      </w:tr>
    </w:tbl>
    <w:p w14:paraId="470F23CC" w14:textId="77777777" w:rsidR="00975A26" w:rsidRPr="00221370" w:rsidRDefault="00975A26" w:rsidP="005A3308">
      <w:pPr>
        <w:pStyle w:val="Intabletext"/>
        <w:rPr>
          <w:rFonts w:asciiTheme="minorHAnsi" w:hAnsiTheme="minorHAnsi" w:cstheme="minorHAnsi"/>
        </w:rPr>
      </w:pPr>
      <w:r w:rsidRPr="00221370">
        <w:rPr>
          <w:rFonts w:asciiTheme="minorHAnsi" w:hAnsiTheme="minorHAnsi" w:cstheme="minorHAnsi"/>
        </w:rPr>
        <w:t>Note: Where the study had used secondary data, the primary data sources were sought to gain the necessary information where it was not available in the article in question.</w:t>
      </w:r>
    </w:p>
    <w:p w14:paraId="2ADD2AF8" w14:textId="77777777" w:rsidR="00975A26" w:rsidRPr="00221370" w:rsidRDefault="00975A26" w:rsidP="005A3308">
      <w:pPr>
        <w:pStyle w:val="Intabletext"/>
        <w:rPr>
          <w:rFonts w:asciiTheme="minorHAnsi" w:hAnsiTheme="minorHAnsi" w:cstheme="minorHAnsi"/>
        </w:rPr>
      </w:pPr>
      <w:r w:rsidRPr="00221370">
        <w:rPr>
          <w:rFonts w:asciiTheme="minorHAnsi" w:hAnsiTheme="minorHAnsi" w:cstheme="minorHAnsi"/>
          <w:vertAlign w:val="superscript"/>
        </w:rPr>
        <w:t>^</w:t>
      </w:r>
      <w:r w:rsidRPr="00221370">
        <w:rPr>
          <w:rFonts w:asciiTheme="minorHAnsi" w:hAnsiTheme="minorHAnsi" w:cstheme="minorHAnsi"/>
        </w:rPr>
        <w:t xml:space="preserve"> Assumed based on location of study and/ or nationality of participants.</w:t>
      </w:r>
    </w:p>
    <w:p w14:paraId="01C6281E" w14:textId="77777777" w:rsidR="00975A26" w:rsidRPr="00221370" w:rsidRDefault="00975A26" w:rsidP="005A3308">
      <w:pPr>
        <w:pStyle w:val="Intabletext"/>
        <w:rPr>
          <w:rFonts w:asciiTheme="minorHAnsi" w:hAnsiTheme="minorHAnsi" w:cstheme="minorHAnsi"/>
        </w:rPr>
      </w:pPr>
      <w:r w:rsidRPr="00221370">
        <w:rPr>
          <w:rFonts w:asciiTheme="minorHAnsi" w:hAnsiTheme="minorHAnsi" w:cstheme="minorHAnsi"/>
        </w:rPr>
        <w:t>*Calculated by authors</w:t>
      </w:r>
    </w:p>
    <w:p w14:paraId="29FDA6F8" w14:textId="77777777" w:rsidR="00975A26" w:rsidRPr="00221370" w:rsidRDefault="00975A26" w:rsidP="005A3308">
      <w:pPr>
        <w:pStyle w:val="Intabletext"/>
        <w:rPr>
          <w:rFonts w:asciiTheme="minorHAnsi" w:hAnsiTheme="minorHAnsi" w:cstheme="minorHAnsi"/>
        </w:rPr>
      </w:pPr>
      <w:r w:rsidRPr="00221370">
        <w:rPr>
          <w:rFonts w:asciiTheme="minorHAnsi" w:hAnsiTheme="minorHAnsi" w:cstheme="minorHAnsi"/>
        </w:rPr>
        <w:t>Abbreviations: AD-RD, Alzheimer's Disease and Related Dementias Mood Scale; ACE, Addenbrooke’s Cognitive Examination; AD, Alzheimer’s Disease; AES-12PD, Apathy Evaluation Scale 12-item Parkinson’s Disease; AES-C, Apathy Evaluation Scale Clinician; AES-I, Apathy Evaluation Scale Informant; AES-S, Apathy Evaluation Scale Self; AI, Apathy Inventory; AI-C, Apathy Inventory Clinician; AI-I, Apathy Inventory Informant; ALS, Amyotrophic Lateral Sclerosis; AMI, Apathy Motivation Index; AS-S, Apathy Scale Self; AS-I, Apathy Scale Informant; bDAS, brief Dementia Apathy Scale; BMDS, Behavioural and Mood Disturbance Scale; BSSD, Behavioral Syndromes Scale for Dementia; CD, Current Depression; CDNOS, Cognitive Disorder Not Otherwise Specified; Ctrl, Healthy Controls; DAIR, Dementia Apathy Interview Rating; DAS, Dementia Apathy Scale; DAS-I, Dementia Apathy Scale Informant; DAS-S, Dementia Apathy Scale Self; Dem, Dementia; Dep, Depression; DEX, Dysexecutive Questionnaire; DLB, Dementia with Lewy Bodies; FrSBe-I, Frontal Systems Behavior Scale Informant; FtD, Frontotemporal Dementia; GDS, Geriatric Depression Scale; GIP, Behavioral Rating Scale for Psychogeriatric Inpatients ; IMD, Index of Mental Decline; KBCI, Key Behaviors Change Inventory; LARS, Lille Apathy Rating Scale; LARS-C, Lille Apathy Rating Scale Clinician; LARS-I, Lille Apathy Rating Scale Informant; LHS, Left Hemisphere Stroke; MCI, Mild Cognitive Impairment; MCS, Mild Cognitive Symptoms; MD, Mixed Dementia; mds-UPDRS, Movement disorder Society Unified Parkinson’s Disease Rating Scale; NPI, Neuropsychiatric Inventory; NPI-A, Neuropsychiatric Inventory Alternative; NPI-C, Neuropsychiatric Inventory Clinician; nr, not reported; PD, Parkinson’s Disease; PDa&amp;d, Parkinson’s Disease with apathy and depression; PDa, Parkinson’s Disease with apathy; PDD, Parkinson’s Disease Dementia; PDd, Parkinson’s Disease with depression; PDDd, Parkinson’s Disease with dementia and depression; PDexclD, Parkinson’s Disease without dementia; PDexclDd, Parkinson’s Disease without dementia or depression; PS, Parkinsonian Symptoms; RD, Remitted Depression; RHS, Right Hemisphere Stroke; SCD, Subjective Cognitive Decline; UPDRS, Unified Parkinson’s Disease Rating Scale; VaD, Vascular Dementia.</w:t>
      </w:r>
    </w:p>
    <w:p w14:paraId="02FB480C" w14:textId="77777777" w:rsidR="00975A26" w:rsidRPr="00221370" w:rsidRDefault="00975A26" w:rsidP="005A3308">
      <w:pPr>
        <w:pStyle w:val="Intabletext"/>
        <w:rPr>
          <w:rFonts w:asciiTheme="minorHAnsi" w:hAnsiTheme="minorHAnsi" w:cstheme="minorHAnsi"/>
        </w:rPr>
      </w:pPr>
    </w:p>
    <w:p w14:paraId="7D07B791" w14:textId="77777777" w:rsidR="00975A26" w:rsidRDefault="00975A26" w:rsidP="005A3308">
      <w:pPr>
        <w:spacing w:after="0" w:line="240" w:lineRule="auto"/>
        <w:rPr>
          <w:rFonts w:ascii="Cambria" w:eastAsia="Times New Roman" w:hAnsi="Cambria" w:cs="Arial"/>
          <w:sz w:val="24"/>
          <w:szCs w:val="26"/>
          <w:lang w:val="en-GB" w:eastAsia="de-CH"/>
        </w:rPr>
      </w:pPr>
      <w:r>
        <w:rPr>
          <w:sz w:val="24"/>
          <w:lang w:val="en-GB"/>
        </w:rPr>
        <w:br w:type="page"/>
      </w:r>
    </w:p>
    <w:p w14:paraId="02489AC7" w14:textId="20C3EB2F" w:rsidR="00E2697A" w:rsidRPr="00221370" w:rsidRDefault="00E2697A" w:rsidP="005A3308">
      <w:pPr>
        <w:pStyle w:val="Heading2"/>
        <w:rPr>
          <w:lang w:val="en-GB"/>
        </w:rPr>
      </w:pPr>
      <w:r w:rsidRPr="00221370">
        <w:rPr>
          <w:lang w:val="en-GB"/>
        </w:rPr>
        <w:t xml:space="preserve">Table </w:t>
      </w:r>
      <w:r w:rsidR="0029119A">
        <w:rPr>
          <w:lang w:val="en-GB"/>
        </w:rPr>
        <w:t>S</w:t>
      </w:r>
      <w:r w:rsidRPr="00221370">
        <w:rPr>
          <w:lang w:val="en-GB"/>
        </w:rPr>
        <w:t>.</w:t>
      </w:r>
      <w:r w:rsidR="0029119A">
        <w:rPr>
          <w:lang w:val="en-GB"/>
        </w:rPr>
        <w:t>3.</w:t>
      </w:r>
      <w:r w:rsidRPr="00221370">
        <w:rPr>
          <w:lang w:val="en-GB"/>
        </w:rPr>
        <w:t xml:space="preserve"> Risk of bias and results of development and content validity studies</w:t>
      </w:r>
    </w:p>
    <w:tbl>
      <w:tblPr>
        <w:tblStyle w:val="PlainTable421"/>
        <w:tblW w:w="5000" w:type="pct"/>
        <w:tblBorders>
          <w:top w:val="single" w:sz="4" w:space="0" w:color="000000" w:themeColor="text1"/>
          <w:bottom w:val="single" w:sz="4" w:space="0" w:color="000000" w:themeColor="text1"/>
        </w:tblBorders>
        <w:tblLook w:val="04A0" w:firstRow="1" w:lastRow="0" w:firstColumn="1" w:lastColumn="0" w:noHBand="0" w:noVBand="1"/>
      </w:tblPr>
      <w:tblGrid>
        <w:gridCol w:w="841"/>
        <w:gridCol w:w="777"/>
        <w:gridCol w:w="749"/>
        <w:gridCol w:w="1323"/>
        <w:gridCol w:w="1154"/>
        <w:gridCol w:w="2800"/>
        <w:gridCol w:w="1154"/>
        <w:gridCol w:w="1994"/>
        <w:gridCol w:w="1154"/>
        <w:gridCol w:w="2340"/>
      </w:tblGrid>
      <w:tr w:rsidR="00E2697A" w:rsidRPr="00221370" w14:paraId="17889E01"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9" w:type="pct"/>
            <w:vMerge w:val="restart"/>
            <w:tcBorders>
              <w:top w:val="single" w:sz="4" w:space="0" w:color="000000" w:themeColor="text1"/>
              <w:bottom w:val="nil"/>
            </w:tcBorders>
            <w:shd w:val="clear" w:color="auto" w:fill="auto"/>
          </w:tcPr>
          <w:p w14:paraId="36667DB0" w14:textId="77777777" w:rsidR="00E2697A" w:rsidRPr="00F558E6" w:rsidRDefault="00E2697A" w:rsidP="005A3308">
            <w:pPr>
              <w:spacing w:after="40" w:line="252" w:lineRule="auto"/>
              <w:rPr>
                <w:rFonts w:cs="Calibri"/>
                <w:b w:val="0"/>
                <w:spacing w:val="-6"/>
                <w:sz w:val="16"/>
                <w:szCs w:val="16"/>
                <w:u w:val="single"/>
                <w:lang w:val="en-GB"/>
              </w:rPr>
            </w:pPr>
            <w:r w:rsidRPr="00F558E6">
              <w:rPr>
                <w:rFonts w:cs="Calibri"/>
                <w:b w:val="0"/>
                <w:spacing w:val="-6"/>
                <w:sz w:val="16"/>
                <w:szCs w:val="16"/>
                <w:u w:val="single"/>
                <w:lang w:val="en-GB"/>
              </w:rPr>
              <w:t>Reference</w:t>
            </w:r>
          </w:p>
          <w:p w14:paraId="14F0A807" w14:textId="77777777" w:rsidR="00E2697A" w:rsidRPr="00F558E6" w:rsidRDefault="00E2697A" w:rsidP="005A3308">
            <w:pPr>
              <w:spacing w:after="40" w:line="252" w:lineRule="auto"/>
              <w:rPr>
                <w:rFonts w:cs="Calibri"/>
                <w:b w:val="0"/>
                <w:spacing w:val="-6"/>
                <w:sz w:val="16"/>
                <w:szCs w:val="16"/>
                <w:u w:val="single"/>
                <w:lang w:val="en-GB"/>
              </w:rPr>
            </w:pPr>
          </w:p>
        </w:tc>
        <w:tc>
          <w:tcPr>
            <w:tcW w:w="279" w:type="pct"/>
            <w:vMerge w:val="restart"/>
            <w:tcBorders>
              <w:top w:val="single" w:sz="4" w:space="0" w:color="000000" w:themeColor="text1"/>
              <w:bottom w:val="nil"/>
            </w:tcBorders>
            <w:shd w:val="clear" w:color="auto" w:fill="auto"/>
          </w:tcPr>
          <w:p w14:paraId="6F6ACBEA"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Measure</w:t>
            </w:r>
          </w:p>
        </w:tc>
        <w:tc>
          <w:tcPr>
            <w:tcW w:w="269" w:type="pct"/>
            <w:vMerge w:val="restart"/>
            <w:tcBorders>
              <w:top w:val="single" w:sz="4" w:space="0" w:color="000000" w:themeColor="text1"/>
              <w:bottom w:val="nil"/>
            </w:tcBorders>
            <w:shd w:val="clear" w:color="auto" w:fill="auto"/>
          </w:tcPr>
          <w:p w14:paraId="6F1DB2C3"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 xml:space="preserve">Met criteria? </w:t>
            </w:r>
            <w:r w:rsidRPr="00221370">
              <w:rPr>
                <w:rFonts w:cs="Calibri"/>
                <w:b w:val="0"/>
                <w:i/>
                <w:spacing w:val="-6"/>
                <w:sz w:val="16"/>
                <w:szCs w:val="16"/>
                <w:lang w:val="en-GB"/>
              </w:rPr>
              <w:t>(Y/N)</w:t>
            </w:r>
          </w:p>
        </w:tc>
        <w:tc>
          <w:tcPr>
            <w:tcW w:w="470" w:type="pct"/>
            <w:vMerge w:val="restart"/>
            <w:tcBorders>
              <w:top w:val="single" w:sz="4" w:space="0" w:color="000000" w:themeColor="text1"/>
              <w:bottom w:val="nil"/>
            </w:tcBorders>
            <w:shd w:val="clear" w:color="auto" w:fill="auto"/>
          </w:tcPr>
          <w:p w14:paraId="615FCC43"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Description</w:t>
            </w:r>
          </w:p>
          <w:p w14:paraId="332C160F"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p>
        </w:tc>
        <w:tc>
          <w:tcPr>
            <w:tcW w:w="1389" w:type="pct"/>
            <w:gridSpan w:val="2"/>
            <w:tcBorders>
              <w:top w:val="single" w:sz="4" w:space="0" w:color="000000" w:themeColor="text1"/>
              <w:bottom w:val="single" w:sz="4" w:space="0" w:color="000000" w:themeColor="text1"/>
            </w:tcBorders>
            <w:shd w:val="clear" w:color="auto" w:fill="auto"/>
          </w:tcPr>
          <w:p w14:paraId="3D57109F"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Relevance</w:t>
            </w:r>
          </w:p>
        </w:tc>
        <w:tc>
          <w:tcPr>
            <w:tcW w:w="1095" w:type="pct"/>
            <w:gridSpan w:val="2"/>
            <w:tcBorders>
              <w:top w:val="single" w:sz="4" w:space="0" w:color="000000" w:themeColor="text1"/>
              <w:bottom w:val="single" w:sz="4" w:space="0" w:color="000000" w:themeColor="text1"/>
            </w:tcBorders>
            <w:shd w:val="clear" w:color="auto" w:fill="auto"/>
          </w:tcPr>
          <w:p w14:paraId="50256F10"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Comprehensiveness</w:t>
            </w:r>
          </w:p>
        </w:tc>
        <w:tc>
          <w:tcPr>
            <w:tcW w:w="1229" w:type="pct"/>
            <w:gridSpan w:val="2"/>
            <w:tcBorders>
              <w:top w:val="single" w:sz="4" w:space="0" w:color="000000" w:themeColor="text1"/>
              <w:bottom w:val="single" w:sz="4" w:space="0" w:color="000000" w:themeColor="text1"/>
            </w:tcBorders>
            <w:shd w:val="clear" w:color="auto" w:fill="auto"/>
          </w:tcPr>
          <w:p w14:paraId="4722A7B5"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Comprehensibility</w:t>
            </w:r>
          </w:p>
        </w:tc>
      </w:tr>
      <w:tr w:rsidR="00E2697A" w:rsidRPr="00221370" w14:paraId="228F8573"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9" w:type="pct"/>
            <w:vMerge/>
            <w:tcBorders>
              <w:top w:val="nil"/>
              <w:bottom w:val="single" w:sz="4" w:space="0" w:color="000000" w:themeColor="text1"/>
            </w:tcBorders>
            <w:shd w:val="clear" w:color="auto" w:fill="auto"/>
          </w:tcPr>
          <w:p w14:paraId="6F223845" w14:textId="77777777" w:rsidR="00E2697A" w:rsidRPr="00F558E6" w:rsidRDefault="00E2697A" w:rsidP="005A3308">
            <w:pPr>
              <w:spacing w:after="40" w:line="252" w:lineRule="auto"/>
              <w:rPr>
                <w:rFonts w:cs="Calibri"/>
                <w:b w:val="0"/>
                <w:spacing w:val="-6"/>
                <w:sz w:val="16"/>
                <w:szCs w:val="16"/>
                <w:u w:val="single"/>
                <w:lang w:val="en-GB"/>
              </w:rPr>
            </w:pPr>
          </w:p>
        </w:tc>
        <w:tc>
          <w:tcPr>
            <w:tcW w:w="279" w:type="pct"/>
            <w:vMerge/>
            <w:tcBorders>
              <w:top w:val="nil"/>
              <w:bottom w:val="single" w:sz="4" w:space="0" w:color="000000" w:themeColor="text1"/>
            </w:tcBorders>
            <w:shd w:val="clear" w:color="auto" w:fill="auto"/>
          </w:tcPr>
          <w:p w14:paraId="0ED599D8"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p>
        </w:tc>
        <w:tc>
          <w:tcPr>
            <w:tcW w:w="269" w:type="pct"/>
            <w:vMerge/>
            <w:tcBorders>
              <w:top w:val="nil"/>
              <w:bottom w:val="single" w:sz="4" w:space="0" w:color="000000" w:themeColor="text1"/>
            </w:tcBorders>
            <w:shd w:val="clear" w:color="auto" w:fill="auto"/>
          </w:tcPr>
          <w:p w14:paraId="337BA0CD"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p>
        </w:tc>
        <w:tc>
          <w:tcPr>
            <w:tcW w:w="470" w:type="pct"/>
            <w:vMerge/>
            <w:tcBorders>
              <w:top w:val="nil"/>
              <w:bottom w:val="single" w:sz="4" w:space="0" w:color="000000" w:themeColor="text1"/>
            </w:tcBorders>
            <w:shd w:val="clear" w:color="auto" w:fill="auto"/>
          </w:tcPr>
          <w:p w14:paraId="28D4AE31"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p>
        </w:tc>
        <w:tc>
          <w:tcPr>
            <w:tcW w:w="402" w:type="pct"/>
            <w:tcBorders>
              <w:top w:val="single" w:sz="4" w:space="0" w:color="000000" w:themeColor="text1"/>
              <w:bottom w:val="single" w:sz="4" w:space="0" w:color="000000" w:themeColor="text1"/>
            </w:tcBorders>
            <w:shd w:val="clear" w:color="auto" w:fill="auto"/>
          </w:tcPr>
          <w:p w14:paraId="022B5FDA"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Methodological quality</w:t>
            </w:r>
          </w:p>
        </w:tc>
        <w:tc>
          <w:tcPr>
            <w:tcW w:w="987" w:type="pct"/>
            <w:tcBorders>
              <w:top w:val="single" w:sz="4" w:space="0" w:color="000000" w:themeColor="text1"/>
              <w:bottom w:val="single" w:sz="4" w:space="0" w:color="000000" w:themeColor="text1"/>
            </w:tcBorders>
            <w:shd w:val="clear" w:color="auto" w:fill="auto"/>
          </w:tcPr>
          <w:p w14:paraId="5508DDB3"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Result (quality rating)</w:t>
            </w:r>
          </w:p>
        </w:tc>
        <w:tc>
          <w:tcPr>
            <w:tcW w:w="390" w:type="pct"/>
            <w:tcBorders>
              <w:top w:val="single" w:sz="4" w:space="0" w:color="000000" w:themeColor="text1"/>
              <w:bottom w:val="single" w:sz="4" w:space="0" w:color="000000" w:themeColor="text1"/>
            </w:tcBorders>
            <w:shd w:val="clear" w:color="auto" w:fill="auto"/>
          </w:tcPr>
          <w:p w14:paraId="502DFC03"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Methodological quality</w:t>
            </w:r>
          </w:p>
        </w:tc>
        <w:tc>
          <w:tcPr>
            <w:tcW w:w="705" w:type="pct"/>
            <w:tcBorders>
              <w:top w:val="single" w:sz="4" w:space="0" w:color="000000" w:themeColor="text1"/>
              <w:bottom w:val="single" w:sz="4" w:space="0" w:color="000000" w:themeColor="text1"/>
            </w:tcBorders>
            <w:shd w:val="clear" w:color="auto" w:fill="auto"/>
          </w:tcPr>
          <w:p w14:paraId="0F29E3B9"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Result (quality rating)</w:t>
            </w:r>
          </w:p>
        </w:tc>
        <w:tc>
          <w:tcPr>
            <w:tcW w:w="403" w:type="pct"/>
            <w:tcBorders>
              <w:top w:val="single" w:sz="4" w:space="0" w:color="000000" w:themeColor="text1"/>
              <w:bottom w:val="single" w:sz="4" w:space="0" w:color="000000" w:themeColor="text1"/>
            </w:tcBorders>
            <w:shd w:val="clear" w:color="auto" w:fill="auto"/>
          </w:tcPr>
          <w:p w14:paraId="5511E182"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Methodological quality</w:t>
            </w:r>
          </w:p>
        </w:tc>
        <w:tc>
          <w:tcPr>
            <w:tcW w:w="826" w:type="pct"/>
            <w:tcBorders>
              <w:top w:val="single" w:sz="4" w:space="0" w:color="000000" w:themeColor="text1"/>
              <w:bottom w:val="single" w:sz="4" w:space="0" w:color="000000" w:themeColor="text1"/>
            </w:tcBorders>
            <w:shd w:val="clear" w:color="auto" w:fill="auto"/>
          </w:tcPr>
          <w:p w14:paraId="2A052600"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cs="Calibri"/>
                <w:b w:val="0"/>
                <w:spacing w:val="-6"/>
                <w:sz w:val="16"/>
                <w:szCs w:val="16"/>
                <w:u w:val="single"/>
                <w:lang w:val="en-GB"/>
              </w:rPr>
            </w:pPr>
            <w:r w:rsidRPr="00221370">
              <w:rPr>
                <w:rFonts w:cs="Calibri"/>
                <w:b w:val="0"/>
                <w:spacing w:val="-6"/>
                <w:sz w:val="16"/>
                <w:szCs w:val="16"/>
                <w:u w:val="single"/>
                <w:lang w:val="en-GB"/>
              </w:rPr>
              <w:t>Result (quality rating)</w:t>
            </w:r>
          </w:p>
        </w:tc>
      </w:tr>
      <w:tr w:rsidR="00E2697A" w:rsidRPr="00221370" w14:paraId="3A29D965"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tcBorders>
              <w:top w:val="single" w:sz="4" w:space="0" w:color="000000" w:themeColor="text1"/>
            </w:tcBorders>
            <w:shd w:val="clear" w:color="auto" w:fill="auto"/>
          </w:tcPr>
          <w:p w14:paraId="76FF5023" w14:textId="4571057A"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[40,41]</w:t>
            </w:r>
            <w:r w:rsidR="00E2697A" w:rsidRPr="00F558E6">
              <w:rPr>
                <w:rFonts w:cs="Calibri"/>
                <w:b w:val="0"/>
                <w:bCs w:val="0"/>
                <w:spacing w:val="-6"/>
                <w:sz w:val="16"/>
                <w:szCs w:val="16"/>
                <w:lang w:val="en-GB"/>
              </w:rPr>
              <w:t xml:space="preserve"> </w:t>
            </w:r>
          </w:p>
        </w:tc>
        <w:tc>
          <w:tcPr>
            <w:tcW w:w="279" w:type="pct"/>
            <w:tcBorders>
              <w:top w:val="single" w:sz="4" w:space="0" w:color="000000" w:themeColor="text1"/>
            </w:tcBorders>
            <w:shd w:val="clear" w:color="auto" w:fill="auto"/>
          </w:tcPr>
          <w:p w14:paraId="3BB233D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AD-RD</w:t>
            </w:r>
          </w:p>
        </w:tc>
        <w:tc>
          <w:tcPr>
            <w:tcW w:w="269" w:type="pct"/>
            <w:tcBorders>
              <w:top w:val="single" w:sz="4" w:space="0" w:color="000000" w:themeColor="text1"/>
            </w:tcBorders>
            <w:shd w:val="clear" w:color="auto" w:fill="auto"/>
          </w:tcPr>
          <w:p w14:paraId="3E7CADE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tcBorders>
              <w:top w:val="single" w:sz="4" w:space="0" w:color="000000" w:themeColor="text1"/>
            </w:tcBorders>
            <w:shd w:val="clear" w:color="auto" w:fill="auto"/>
          </w:tcPr>
          <w:p w14:paraId="50276F9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Development study: qualitative interviews for concept elicitation and expert review to refine the measure. </w:t>
            </w:r>
          </w:p>
        </w:tc>
        <w:tc>
          <w:tcPr>
            <w:tcW w:w="402" w:type="pct"/>
            <w:tcBorders>
              <w:top w:val="single" w:sz="4" w:space="0" w:color="000000" w:themeColor="text1"/>
            </w:tcBorders>
            <w:shd w:val="clear" w:color="auto" w:fill="auto"/>
          </w:tcPr>
          <w:p w14:paraId="13F118C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sidDel="004A53ED">
              <w:rPr>
                <w:rFonts w:cs="Calibri"/>
                <w:spacing w:val="-6"/>
                <w:sz w:val="16"/>
                <w:szCs w:val="16"/>
                <w:lang w:val="en-GB"/>
              </w:rPr>
              <w:t xml:space="preserve">Apathy subscale: </w:t>
            </w:r>
            <w:r w:rsidRPr="00221370">
              <w:rPr>
                <w:rFonts w:cs="Calibri"/>
                <w:spacing w:val="-6"/>
                <w:sz w:val="16"/>
                <w:szCs w:val="16"/>
                <w:lang w:val="en-GB"/>
              </w:rPr>
              <w:t>Inadequate</w:t>
            </w:r>
          </w:p>
        </w:tc>
        <w:tc>
          <w:tcPr>
            <w:tcW w:w="987" w:type="pct"/>
            <w:tcBorders>
              <w:top w:val="single" w:sz="4" w:space="0" w:color="000000" w:themeColor="text1"/>
            </w:tcBorders>
            <w:shd w:val="clear" w:color="auto" w:fill="auto"/>
          </w:tcPr>
          <w:p w14:paraId="235035C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 of apathy is not clear. Items were all based on their mention by at least two carers (informal or formal) in qualitative interviews about how people with dementia express their mood. No justification was provided for the response options or recall period. (1?)</w:t>
            </w:r>
            <w:r w:rsidRPr="00221370">
              <w:rPr>
                <w:rFonts w:cs="Calibri"/>
                <w:color w:val="FFC000"/>
                <w:spacing w:val="-6"/>
                <w:sz w:val="16"/>
                <w:szCs w:val="16"/>
                <w:lang w:val="en-GB"/>
              </w:rPr>
              <w:t xml:space="preserve"> </w:t>
            </w:r>
          </w:p>
        </w:tc>
        <w:tc>
          <w:tcPr>
            <w:tcW w:w="390" w:type="pct"/>
            <w:tcBorders>
              <w:top w:val="single" w:sz="4" w:space="0" w:color="000000" w:themeColor="text1"/>
            </w:tcBorders>
            <w:shd w:val="clear" w:color="auto" w:fill="auto"/>
          </w:tcPr>
          <w:p w14:paraId="572AEE1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tcBorders>
              <w:top w:val="single" w:sz="4" w:space="0" w:color="000000" w:themeColor="text1"/>
            </w:tcBorders>
            <w:shd w:val="clear" w:color="auto" w:fill="auto"/>
          </w:tcPr>
          <w:p w14:paraId="24FC3B4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Patients or carers were not asked specifically about the measure. Expert review lead to reduction of items to avoid repetition. However, it was unclear what professionals were asked. (1?).</w:t>
            </w:r>
          </w:p>
        </w:tc>
        <w:tc>
          <w:tcPr>
            <w:tcW w:w="403" w:type="pct"/>
            <w:tcBorders>
              <w:top w:val="single" w:sz="4" w:space="0" w:color="000000" w:themeColor="text1"/>
            </w:tcBorders>
            <w:shd w:val="clear" w:color="auto" w:fill="auto"/>
          </w:tcPr>
          <w:p w14:paraId="7B79D2C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tcBorders>
              <w:top w:val="single" w:sz="4" w:space="0" w:color="000000" w:themeColor="text1"/>
            </w:tcBorders>
            <w:shd w:val="clear" w:color="auto" w:fill="auto"/>
          </w:tcPr>
          <w:p w14:paraId="0B96FB0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Patients or carers were not asked specifically about the measure. Expert review lead to modified instructions. However, it was unclear what professionals were asked (1?).</w:t>
            </w:r>
          </w:p>
        </w:tc>
      </w:tr>
      <w:tr w:rsidR="00E2697A" w:rsidRPr="00221370" w14:paraId="25B72F32"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7285CFF4" w14:textId="676944E7"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[33]</w:t>
            </w:r>
          </w:p>
        </w:tc>
        <w:tc>
          <w:tcPr>
            <w:tcW w:w="279" w:type="pct"/>
            <w:shd w:val="clear" w:color="auto" w:fill="auto"/>
          </w:tcPr>
          <w:p w14:paraId="1287C2C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w:t>
            </w:r>
          </w:p>
        </w:tc>
        <w:tc>
          <w:tcPr>
            <w:tcW w:w="269" w:type="pct"/>
            <w:shd w:val="clear" w:color="auto" w:fill="auto"/>
          </w:tcPr>
          <w:p w14:paraId="7D48C90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6C54DED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Development study and pilot study. </w:t>
            </w:r>
          </w:p>
        </w:tc>
        <w:tc>
          <w:tcPr>
            <w:tcW w:w="402" w:type="pct"/>
            <w:shd w:val="clear" w:color="auto" w:fill="auto"/>
          </w:tcPr>
          <w:p w14:paraId="0EF6D5E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2E77A32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 of apathy is clear. Items were developed from the literature, professionals, and authors’ observations and opinions of people with apathy, but participants not involved in eliciting items and observations not reported on. (1?).</w:t>
            </w:r>
          </w:p>
        </w:tc>
        <w:tc>
          <w:tcPr>
            <w:tcW w:w="390" w:type="pct"/>
            <w:shd w:val="clear" w:color="auto" w:fill="auto"/>
          </w:tcPr>
          <w:p w14:paraId="3EBAF28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24F6D2F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2C08818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5D5F226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Unclear what participants were asked. 14 items were removed from the preliminary item pool due to poor comprehensibility. (1?).</w:t>
            </w:r>
          </w:p>
        </w:tc>
      </w:tr>
      <w:tr w:rsidR="00E2697A" w:rsidRPr="00221370" w14:paraId="49912C59"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7F9A54F8" w14:textId="0A8039E4"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[34]</w:t>
            </w:r>
          </w:p>
        </w:tc>
        <w:tc>
          <w:tcPr>
            <w:tcW w:w="279" w:type="pct"/>
            <w:shd w:val="clear" w:color="auto" w:fill="auto"/>
          </w:tcPr>
          <w:p w14:paraId="5EBABD0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w:t>
            </w:r>
          </w:p>
        </w:tc>
        <w:tc>
          <w:tcPr>
            <w:tcW w:w="269" w:type="pct"/>
            <w:shd w:val="clear" w:color="auto" w:fill="auto"/>
          </w:tcPr>
          <w:p w14:paraId="3CF3B1C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6BF8FF0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w:t>
            </w:r>
          </w:p>
        </w:tc>
        <w:tc>
          <w:tcPr>
            <w:tcW w:w="402" w:type="pct"/>
            <w:shd w:val="clear" w:color="auto" w:fill="auto"/>
          </w:tcPr>
          <w:p w14:paraId="4A5BBB0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3C22EA8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 of apathy is clear. Items were developed from the literature and diagnostic criteria, but participants not involved in eliciting items. (1?).</w:t>
            </w:r>
          </w:p>
        </w:tc>
        <w:tc>
          <w:tcPr>
            <w:tcW w:w="390" w:type="pct"/>
            <w:shd w:val="clear" w:color="auto" w:fill="auto"/>
          </w:tcPr>
          <w:p w14:paraId="228B7DC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5C6615F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53664FB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826" w:type="pct"/>
            <w:shd w:val="clear" w:color="auto" w:fill="auto"/>
          </w:tcPr>
          <w:p w14:paraId="170C2FC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24E9D4BD"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15F2A5F" w14:textId="6A87D156"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[35]</w:t>
            </w:r>
          </w:p>
        </w:tc>
        <w:tc>
          <w:tcPr>
            <w:tcW w:w="279" w:type="pct"/>
            <w:shd w:val="clear" w:color="auto" w:fill="auto"/>
          </w:tcPr>
          <w:p w14:paraId="1AE968C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AMI</w:t>
            </w:r>
          </w:p>
        </w:tc>
        <w:tc>
          <w:tcPr>
            <w:tcW w:w="269" w:type="pct"/>
            <w:shd w:val="clear" w:color="auto" w:fill="auto"/>
          </w:tcPr>
          <w:p w14:paraId="0764CA0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40A7F39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w:t>
            </w:r>
          </w:p>
        </w:tc>
        <w:tc>
          <w:tcPr>
            <w:tcW w:w="402" w:type="pct"/>
            <w:shd w:val="clear" w:color="auto" w:fill="auto"/>
          </w:tcPr>
          <w:p w14:paraId="0638E1C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4F39E3F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Construct of apathy is clear. Items were developed from the relevant items of the LARS and by professionals. Participants were not involved in eliciting items. (1?). </w:t>
            </w:r>
          </w:p>
        </w:tc>
        <w:tc>
          <w:tcPr>
            <w:tcW w:w="390" w:type="pct"/>
            <w:shd w:val="clear" w:color="auto" w:fill="auto"/>
          </w:tcPr>
          <w:p w14:paraId="7AEC14D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4DE82AD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5EC120F2"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826" w:type="pct"/>
            <w:shd w:val="clear" w:color="auto" w:fill="auto"/>
          </w:tcPr>
          <w:p w14:paraId="3219DAC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15EFDEE6"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39931A19" w14:textId="2CD08B43"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[36]</w:t>
            </w:r>
          </w:p>
        </w:tc>
        <w:tc>
          <w:tcPr>
            <w:tcW w:w="279" w:type="pct"/>
            <w:shd w:val="clear" w:color="auto" w:fill="auto"/>
          </w:tcPr>
          <w:p w14:paraId="5B5CF6D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w:t>
            </w:r>
          </w:p>
        </w:tc>
        <w:tc>
          <w:tcPr>
            <w:tcW w:w="269" w:type="pct"/>
            <w:shd w:val="clear" w:color="auto" w:fill="auto"/>
          </w:tcPr>
          <w:p w14:paraId="1876741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134F817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 (Adaptation of AES to make AS.)</w:t>
            </w:r>
          </w:p>
          <w:p w14:paraId="6C26DBD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2" w:type="pct"/>
            <w:shd w:val="clear" w:color="auto" w:fill="auto"/>
          </w:tcPr>
          <w:p w14:paraId="29CDB67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53DE56A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 of apathy is clear. Participants not involved in eliciting items. Most relevant items of AES were selected by 2 professionals (S. Starkstein personal, communication, October 01, 2018). (1?).</w:t>
            </w:r>
          </w:p>
        </w:tc>
        <w:tc>
          <w:tcPr>
            <w:tcW w:w="390" w:type="pct"/>
            <w:shd w:val="clear" w:color="auto" w:fill="auto"/>
          </w:tcPr>
          <w:p w14:paraId="13AE8FC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2ACE494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Pilot study conducted with participants with neurological disorders, but not published, so unable to rate. New items were included by 2 professionals (S. Starkstein personal, communication, October 01, 2018). (1?).</w:t>
            </w:r>
          </w:p>
        </w:tc>
        <w:tc>
          <w:tcPr>
            <w:tcW w:w="403" w:type="pct"/>
            <w:shd w:val="clear" w:color="auto" w:fill="auto"/>
          </w:tcPr>
          <w:p w14:paraId="46DD813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826" w:type="pct"/>
            <w:shd w:val="clear" w:color="auto" w:fill="auto"/>
          </w:tcPr>
          <w:p w14:paraId="3AB391D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Pilot study conducted with participants with neurological disorders, but not published, so unable to rate. Some items were modified by 2 professionals (S. Starkstein personal, communication, October 01, 2018). (1?).</w:t>
            </w:r>
          </w:p>
        </w:tc>
      </w:tr>
      <w:tr w:rsidR="00E2697A" w:rsidRPr="00221370" w14:paraId="04A96584"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2E46CA97" w14:textId="5AD65560" w:rsidR="00E2697A" w:rsidRPr="00F558E6" w:rsidRDefault="000366E5" w:rsidP="005A3308">
            <w:pPr>
              <w:pStyle w:val="Intabletext"/>
              <w:rPr>
                <w:rFonts w:asciiTheme="minorHAnsi" w:hAnsiTheme="minorHAnsi" w:cstheme="minorHAnsi"/>
                <w:b w:val="0"/>
                <w:sz w:val="16"/>
                <w:szCs w:val="16"/>
              </w:rPr>
            </w:pPr>
            <w:r w:rsidRPr="00F558E6">
              <w:rPr>
                <w:rFonts w:asciiTheme="minorHAnsi" w:hAnsiTheme="minorHAnsi" w:cstheme="minorHAnsi"/>
                <w:b w:val="0"/>
                <w:sz w:val="16"/>
                <w:szCs w:val="16"/>
              </w:rPr>
              <w:t>[90]</w:t>
            </w:r>
          </w:p>
        </w:tc>
        <w:tc>
          <w:tcPr>
            <w:tcW w:w="279" w:type="pct"/>
            <w:shd w:val="clear" w:color="auto" w:fill="auto"/>
          </w:tcPr>
          <w:p w14:paraId="6CD6BCB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AS-I</w:t>
            </w:r>
          </w:p>
        </w:tc>
        <w:tc>
          <w:tcPr>
            <w:tcW w:w="269" w:type="pct"/>
            <w:shd w:val="clear" w:color="auto" w:fill="auto"/>
          </w:tcPr>
          <w:p w14:paraId="0512019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1ED29F6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Content validity study.</w:t>
            </w:r>
          </w:p>
        </w:tc>
        <w:tc>
          <w:tcPr>
            <w:tcW w:w="402" w:type="pct"/>
            <w:shd w:val="clear" w:color="auto" w:fill="auto"/>
          </w:tcPr>
          <w:p w14:paraId="1139B45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987" w:type="pct"/>
            <w:shd w:val="clear" w:color="auto" w:fill="auto"/>
          </w:tcPr>
          <w:p w14:paraId="6DC9495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90" w:type="pct"/>
            <w:shd w:val="clear" w:color="auto" w:fill="auto"/>
          </w:tcPr>
          <w:p w14:paraId="5E0FB4F2"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1B9D8B0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05EC0AC1"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4B6534D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Unclear what participants were asked. Participants showed good understanding and no modifications were required (1?).</w:t>
            </w:r>
          </w:p>
        </w:tc>
      </w:tr>
      <w:tr w:rsidR="00E2697A" w:rsidRPr="00221370" w14:paraId="6DCC982C"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71A83604" w14:textId="47E8C409"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[42]</w:t>
            </w:r>
          </w:p>
        </w:tc>
        <w:tc>
          <w:tcPr>
            <w:tcW w:w="279" w:type="pct"/>
            <w:shd w:val="clear" w:color="auto" w:fill="auto"/>
          </w:tcPr>
          <w:p w14:paraId="5D2D391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BMDS</w:t>
            </w:r>
          </w:p>
        </w:tc>
        <w:tc>
          <w:tcPr>
            <w:tcW w:w="269" w:type="pct"/>
            <w:shd w:val="clear" w:color="auto" w:fill="auto"/>
          </w:tcPr>
          <w:p w14:paraId="2AF3976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5E03E37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w:t>
            </w:r>
          </w:p>
        </w:tc>
        <w:tc>
          <w:tcPr>
            <w:tcW w:w="402" w:type="pct"/>
            <w:shd w:val="clear" w:color="auto" w:fill="auto"/>
          </w:tcPr>
          <w:p w14:paraId="5639598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712BF34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Constructs of behaviour and mood, and apathy were not clear. Items were developed from the literature and author opinion, but participants not involved in eliciting items. (1?).</w:t>
            </w:r>
          </w:p>
        </w:tc>
        <w:tc>
          <w:tcPr>
            <w:tcW w:w="390" w:type="pct"/>
            <w:shd w:val="clear" w:color="auto" w:fill="auto"/>
          </w:tcPr>
          <w:p w14:paraId="3E20817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0014C07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3728CBE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826" w:type="pct"/>
            <w:shd w:val="clear" w:color="auto" w:fill="auto"/>
          </w:tcPr>
          <w:p w14:paraId="332356F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1E2F102B"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5CF6CAA4" w14:textId="3780F503"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[43]</w:t>
            </w:r>
          </w:p>
        </w:tc>
        <w:tc>
          <w:tcPr>
            <w:tcW w:w="279" w:type="pct"/>
            <w:shd w:val="clear" w:color="auto" w:fill="auto"/>
          </w:tcPr>
          <w:p w14:paraId="02C8DCC2"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BSSD</w:t>
            </w:r>
          </w:p>
        </w:tc>
        <w:tc>
          <w:tcPr>
            <w:tcW w:w="269" w:type="pct"/>
            <w:shd w:val="clear" w:color="auto" w:fill="auto"/>
          </w:tcPr>
          <w:p w14:paraId="6EC9B68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4B6C076D"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 and pilot study.</w:t>
            </w:r>
          </w:p>
        </w:tc>
        <w:tc>
          <w:tcPr>
            <w:tcW w:w="402" w:type="pct"/>
            <w:shd w:val="clear" w:color="auto" w:fill="auto"/>
          </w:tcPr>
          <w:p w14:paraId="0A65BBC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7BE1EA0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Items were developed from professionals and previous measures, but participants not involved in eliciting items.  (1?).</w:t>
            </w:r>
          </w:p>
        </w:tc>
        <w:tc>
          <w:tcPr>
            <w:tcW w:w="390" w:type="pct"/>
            <w:shd w:val="clear" w:color="auto" w:fill="auto"/>
          </w:tcPr>
          <w:p w14:paraId="24DC10D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297F038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Multiple pilot studies conducted to refine scale, but methods and results not reported. (1?).</w:t>
            </w:r>
          </w:p>
        </w:tc>
        <w:tc>
          <w:tcPr>
            <w:tcW w:w="403" w:type="pct"/>
            <w:shd w:val="clear" w:color="auto" w:fill="auto"/>
          </w:tcPr>
          <w:p w14:paraId="08B698A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600AECE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Multiple pilot studies conducted to refine scale, but methods and results not reported. (1?).</w:t>
            </w:r>
          </w:p>
        </w:tc>
      </w:tr>
      <w:tr w:rsidR="00E2697A" w:rsidRPr="00221370" w14:paraId="2C163598"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0E8C0895" w14:textId="3230C0A4"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[37]</w:t>
            </w:r>
          </w:p>
        </w:tc>
        <w:tc>
          <w:tcPr>
            <w:tcW w:w="279" w:type="pct"/>
            <w:shd w:val="clear" w:color="auto" w:fill="auto"/>
          </w:tcPr>
          <w:p w14:paraId="2D31F02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DAIR</w:t>
            </w:r>
          </w:p>
        </w:tc>
        <w:tc>
          <w:tcPr>
            <w:tcW w:w="269" w:type="pct"/>
            <w:shd w:val="clear" w:color="auto" w:fill="auto"/>
          </w:tcPr>
          <w:p w14:paraId="6FD5FE1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7F8101C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 and pilot study.</w:t>
            </w:r>
          </w:p>
        </w:tc>
        <w:tc>
          <w:tcPr>
            <w:tcW w:w="402" w:type="pct"/>
            <w:shd w:val="clear" w:color="auto" w:fill="auto"/>
          </w:tcPr>
          <w:p w14:paraId="132F330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987" w:type="pct"/>
            <w:shd w:val="clear" w:color="auto" w:fill="auto"/>
          </w:tcPr>
          <w:p w14:paraId="14C62CE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Construct of apathy is clear. Items refer to apathy, and were developed with participation from people with dementia and carers. No justification was provided for the response options or recall period. (1+/-). </w:t>
            </w:r>
          </w:p>
        </w:tc>
        <w:tc>
          <w:tcPr>
            <w:tcW w:w="390" w:type="pct"/>
            <w:shd w:val="clear" w:color="auto" w:fill="auto"/>
          </w:tcPr>
          <w:p w14:paraId="11B54FB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73C0095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Unclear what participants were asked. (1?).</w:t>
            </w:r>
          </w:p>
        </w:tc>
        <w:tc>
          <w:tcPr>
            <w:tcW w:w="403" w:type="pct"/>
            <w:shd w:val="clear" w:color="auto" w:fill="auto"/>
          </w:tcPr>
          <w:p w14:paraId="2933B4C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3FAB5CD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Unclear what participants were asked. (1?).</w:t>
            </w:r>
          </w:p>
        </w:tc>
      </w:tr>
      <w:tr w:rsidR="00E2697A" w:rsidRPr="00221370" w14:paraId="1736FDBC"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B12E19B" w14:textId="0A34D9EF"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[38]</w:t>
            </w:r>
            <w:r w:rsidR="00E2697A" w:rsidRPr="00F558E6">
              <w:rPr>
                <w:rFonts w:cs="Calibri"/>
                <w:b w:val="0"/>
                <w:bCs w:val="0"/>
                <w:spacing w:val="-6"/>
                <w:sz w:val="16"/>
                <w:szCs w:val="16"/>
                <w:lang w:val="en-GB"/>
              </w:rPr>
              <w:t xml:space="preserve"> </w:t>
            </w:r>
          </w:p>
        </w:tc>
        <w:tc>
          <w:tcPr>
            <w:tcW w:w="279" w:type="pct"/>
            <w:shd w:val="clear" w:color="auto" w:fill="auto"/>
          </w:tcPr>
          <w:p w14:paraId="4E65EBE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w:t>
            </w:r>
          </w:p>
        </w:tc>
        <w:tc>
          <w:tcPr>
            <w:tcW w:w="269" w:type="pct"/>
            <w:shd w:val="clear" w:color="auto" w:fill="auto"/>
          </w:tcPr>
          <w:p w14:paraId="3717A24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20BA7CA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w:t>
            </w:r>
          </w:p>
        </w:tc>
        <w:tc>
          <w:tcPr>
            <w:tcW w:w="402" w:type="pct"/>
            <w:shd w:val="clear" w:color="auto" w:fill="auto"/>
          </w:tcPr>
          <w:p w14:paraId="2D4DD9B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1EA6AF7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Items were developed from existing scales and experts, but participants not involved in eliciting items. (1?).</w:t>
            </w:r>
          </w:p>
        </w:tc>
        <w:tc>
          <w:tcPr>
            <w:tcW w:w="390" w:type="pct"/>
            <w:shd w:val="clear" w:color="auto" w:fill="auto"/>
          </w:tcPr>
          <w:p w14:paraId="7BA5CAC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22614C1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09B1353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826" w:type="pct"/>
            <w:shd w:val="clear" w:color="auto" w:fill="auto"/>
          </w:tcPr>
          <w:p w14:paraId="6E5392E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64482A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33B0E519" w14:textId="630C887D" w:rsidR="00E2697A" w:rsidRPr="00F558E6" w:rsidRDefault="000366E5" w:rsidP="005A3308">
            <w:pPr>
              <w:spacing w:after="40" w:line="252" w:lineRule="auto"/>
              <w:rPr>
                <w:rFonts w:cs="Calibri"/>
                <w:b w:val="0"/>
                <w:spacing w:val="-6"/>
                <w:sz w:val="16"/>
                <w:szCs w:val="16"/>
                <w:lang w:val="en-GB"/>
              </w:rPr>
            </w:pPr>
            <w:r w:rsidRPr="00F558E6">
              <w:rPr>
                <w:rFonts w:cs="Calibri"/>
                <w:b w:val="0"/>
                <w:sz w:val="16"/>
              </w:rPr>
              <w:t>[68]</w:t>
            </w:r>
          </w:p>
        </w:tc>
        <w:tc>
          <w:tcPr>
            <w:tcW w:w="279" w:type="pct"/>
            <w:shd w:val="clear" w:color="auto" w:fill="auto"/>
          </w:tcPr>
          <w:p w14:paraId="2451B4B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FrSBe-11a</w:t>
            </w:r>
          </w:p>
        </w:tc>
        <w:tc>
          <w:tcPr>
            <w:tcW w:w="269" w:type="pct"/>
            <w:shd w:val="clear" w:color="auto" w:fill="auto"/>
          </w:tcPr>
          <w:p w14:paraId="6D8EB90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175C441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Content validity: cognitive interviewing study</w:t>
            </w:r>
          </w:p>
        </w:tc>
        <w:tc>
          <w:tcPr>
            <w:tcW w:w="402" w:type="pct"/>
            <w:shd w:val="clear" w:color="auto" w:fill="auto"/>
          </w:tcPr>
          <w:p w14:paraId="49ADE3F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987" w:type="pct"/>
            <w:shd w:val="clear" w:color="auto" w:fill="auto"/>
          </w:tcPr>
          <w:p w14:paraId="2F0FC6B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90" w:type="pct"/>
            <w:shd w:val="clear" w:color="auto" w:fill="auto"/>
          </w:tcPr>
          <w:p w14:paraId="0B4611C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1A23B4F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66E3174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31005EE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27% items had no discrepancies, with 82% of items having acceptable discrepancy*. However, participants do not appear to have been asked about the comprehensibility of instructions or response options. (1?)</w:t>
            </w:r>
          </w:p>
        </w:tc>
      </w:tr>
      <w:tr w:rsidR="00E2697A" w:rsidRPr="00221370" w14:paraId="26717226"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3D5615BE" w14:textId="31642F7A" w:rsidR="00E2697A" w:rsidRPr="00F558E6" w:rsidRDefault="000366E5" w:rsidP="005A3308">
            <w:pPr>
              <w:spacing w:after="40" w:line="252" w:lineRule="auto"/>
              <w:rPr>
                <w:rFonts w:cs="Calibri"/>
                <w:b w:val="0"/>
                <w:spacing w:val="-6"/>
                <w:sz w:val="16"/>
                <w:szCs w:val="16"/>
                <w:lang w:val="en-GB"/>
              </w:rPr>
            </w:pPr>
            <w:r w:rsidRPr="00F558E6">
              <w:rPr>
                <w:rFonts w:cs="Calibri"/>
                <w:b w:val="0"/>
                <w:sz w:val="16"/>
              </w:rPr>
              <w:t>[68]</w:t>
            </w:r>
          </w:p>
        </w:tc>
        <w:tc>
          <w:tcPr>
            <w:tcW w:w="279" w:type="pct"/>
            <w:shd w:val="clear" w:color="auto" w:fill="auto"/>
          </w:tcPr>
          <w:p w14:paraId="2A8CED4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FrSBe-14a</w:t>
            </w:r>
          </w:p>
        </w:tc>
        <w:tc>
          <w:tcPr>
            <w:tcW w:w="269" w:type="pct"/>
            <w:shd w:val="clear" w:color="auto" w:fill="auto"/>
          </w:tcPr>
          <w:p w14:paraId="7B77425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2938C80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Content validity: cognitive interviewing study</w:t>
            </w:r>
          </w:p>
        </w:tc>
        <w:tc>
          <w:tcPr>
            <w:tcW w:w="402" w:type="pct"/>
            <w:shd w:val="clear" w:color="auto" w:fill="auto"/>
          </w:tcPr>
          <w:p w14:paraId="025E152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987" w:type="pct"/>
            <w:shd w:val="clear" w:color="auto" w:fill="auto"/>
          </w:tcPr>
          <w:p w14:paraId="6E5E288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90" w:type="pct"/>
            <w:shd w:val="clear" w:color="auto" w:fill="auto"/>
          </w:tcPr>
          <w:p w14:paraId="2D456EB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5BB5C271"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66F13FF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502FDB8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21% items had no discrepancies, with</w:t>
            </w:r>
          </w:p>
          <w:p w14:paraId="5706442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86% of items having acceptable discrepancy*. However, participants do not appear to have been asked about the comprehensibility of instructions or response options. (1?)</w:t>
            </w:r>
          </w:p>
        </w:tc>
      </w:tr>
      <w:tr w:rsidR="00E2697A" w:rsidRPr="00221370" w14:paraId="5AC22D10"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934D772" w14:textId="02D2CC02"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[46,47]</w:t>
            </w:r>
          </w:p>
        </w:tc>
        <w:tc>
          <w:tcPr>
            <w:tcW w:w="279" w:type="pct"/>
            <w:shd w:val="clear" w:color="auto" w:fill="auto"/>
          </w:tcPr>
          <w:p w14:paraId="2B3A20B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GDS</w:t>
            </w:r>
          </w:p>
        </w:tc>
        <w:tc>
          <w:tcPr>
            <w:tcW w:w="269" w:type="pct"/>
            <w:shd w:val="clear" w:color="auto" w:fill="auto"/>
          </w:tcPr>
          <w:p w14:paraId="70068A7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45FBAE1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and pilot study (as a measure of depression)</w:t>
            </w:r>
          </w:p>
        </w:tc>
        <w:tc>
          <w:tcPr>
            <w:tcW w:w="402" w:type="pct"/>
            <w:shd w:val="clear" w:color="auto" w:fill="auto"/>
          </w:tcPr>
          <w:p w14:paraId="635333C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09F6175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Items were developed from professionals, but participants not involved in eliciting items. (1?).</w:t>
            </w:r>
          </w:p>
        </w:tc>
        <w:tc>
          <w:tcPr>
            <w:tcW w:w="390" w:type="pct"/>
            <w:shd w:val="clear" w:color="auto" w:fill="auto"/>
          </w:tcPr>
          <w:p w14:paraId="40EA010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6C35572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555C900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5B0E9DA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Reported that patients accepted the measure, but methods by which this was ascertained were unclear. (1?)</w:t>
            </w:r>
          </w:p>
        </w:tc>
      </w:tr>
      <w:tr w:rsidR="00E2697A" w:rsidRPr="00221370" w14:paraId="474E26F3"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6479727" w14:textId="46E465A4"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[49]</w:t>
            </w:r>
          </w:p>
        </w:tc>
        <w:tc>
          <w:tcPr>
            <w:tcW w:w="279" w:type="pct"/>
            <w:shd w:val="clear" w:color="auto" w:fill="auto"/>
          </w:tcPr>
          <w:p w14:paraId="637E92ED"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IMD</w:t>
            </w:r>
          </w:p>
        </w:tc>
        <w:tc>
          <w:tcPr>
            <w:tcW w:w="269" w:type="pct"/>
            <w:shd w:val="clear" w:color="auto" w:fill="auto"/>
          </w:tcPr>
          <w:p w14:paraId="09D76D2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28846AC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w:t>
            </w:r>
          </w:p>
        </w:tc>
        <w:tc>
          <w:tcPr>
            <w:tcW w:w="402" w:type="pct"/>
            <w:shd w:val="clear" w:color="auto" w:fill="auto"/>
          </w:tcPr>
          <w:p w14:paraId="7B024CA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2243B17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Items were developed from existing measures and professionals, but participants not involved in eliciting items. (1?).</w:t>
            </w:r>
          </w:p>
        </w:tc>
        <w:tc>
          <w:tcPr>
            <w:tcW w:w="390" w:type="pct"/>
            <w:shd w:val="clear" w:color="auto" w:fill="auto"/>
          </w:tcPr>
          <w:p w14:paraId="19FC9D9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0B37796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6A388D4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826" w:type="pct"/>
            <w:shd w:val="clear" w:color="auto" w:fill="auto"/>
          </w:tcPr>
          <w:p w14:paraId="1690AD1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5F257CFB"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1C3903F5" w14:textId="7482439C"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[50,104]</w:t>
            </w:r>
          </w:p>
        </w:tc>
        <w:tc>
          <w:tcPr>
            <w:tcW w:w="279" w:type="pct"/>
            <w:shd w:val="clear" w:color="auto" w:fill="auto"/>
          </w:tcPr>
          <w:p w14:paraId="5259930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KBCI</w:t>
            </w:r>
          </w:p>
        </w:tc>
        <w:tc>
          <w:tcPr>
            <w:tcW w:w="269" w:type="pct"/>
            <w:shd w:val="clear" w:color="auto" w:fill="auto"/>
          </w:tcPr>
          <w:p w14:paraId="5169BF1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60D4CFD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and pilot</w:t>
            </w:r>
          </w:p>
        </w:tc>
        <w:tc>
          <w:tcPr>
            <w:tcW w:w="402" w:type="pct"/>
            <w:shd w:val="clear" w:color="auto" w:fill="auto"/>
          </w:tcPr>
          <w:p w14:paraId="5F372A7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987" w:type="pct"/>
            <w:shd w:val="clear" w:color="auto" w:fill="auto"/>
          </w:tcPr>
          <w:p w14:paraId="62645D7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Construct of apathy clear. Items were developed from the literature and interviews with patients, carers and professionals. Methods not clear. No justification for response options and recall period not clear. Patients and carers were later asked to rate the importance of items, and the majority were rated very or extremely important, but exact ratings not reported. (1+/-).</w:t>
            </w:r>
          </w:p>
        </w:tc>
        <w:tc>
          <w:tcPr>
            <w:tcW w:w="390" w:type="pct"/>
            <w:shd w:val="clear" w:color="auto" w:fill="auto"/>
          </w:tcPr>
          <w:p w14:paraId="3F624FF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39A3416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Patients and carers did not suggest any additional items. However, items were later removed after another phase in the development, so comprehensiveness may have changed. Method not clear. (1?)</w:t>
            </w:r>
          </w:p>
        </w:tc>
        <w:tc>
          <w:tcPr>
            <w:tcW w:w="403" w:type="pct"/>
            <w:shd w:val="clear" w:color="auto" w:fill="auto"/>
          </w:tcPr>
          <w:p w14:paraId="4710D18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6B42077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Patients and carers were asked about comprehensibility and no changes were suggested. Professionals were asked about comprehensibility and 15 items were re-worded. Methods and focus not clear (e.g. whether they were asked about each item, response options and recall period) (2?)</w:t>
            </w:r>
          </w:p>
        </w:tc>
      </w:tr>
      <w:tr w:rsidR="00E2697A" w:rsidRPr="00221370" w14:paraId="2CF25646"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3C3882B9" w14:textId="2E6F087E"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[39]</w:t>
            </w:r>
            <w:r w:rsidR="00E2697A" w:rsidRPr="00F558E6">
              <w:rPr>
                <w:rFonts w:cs="Calibri"/>
                <w:b w:val="0"/>
                <w:bCs w:val="0"/>
                <w:spacing w:val="-6"/>
                <w:sz w:val="16"/>
                <w:szCs w:val="16"/>
                <w:lang w:val="en-GB"/>
              </w:rPr>
              <w:t xml:space="preserve"> </w:t>
            </w:r>
          </w:p>
        </w:tc>
        <w:tc>
          <w:tcPr>
            <w:tcW w:w="279" w:type="pct"/>
            <w:shd w:val="clear" w:color="auto" w:fill="auto"/>
          </w:tcPr>
          <w:p w14:paraId="5EFBCF5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LARS</w:t>
            </w:r>
          </w:p>
        </w:tc>
        <w:tc>
          <w:tcPr>
            <w:tcW w:w="269" w:type="pct"/>
            <w:shd w:val="clear" w:color="auto" w:fill="auto"/>
          </w:tcPr>
          <w:p w14:paraId="7D4F330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626539E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w:t>
            </w:r>
          </w:p>
        </w:tc>
        <w:tc>
          <w:tcPr>
            <w:tcW w:w="402" w:type="pct"/>
            <w:shd w:val="clear" w:color="auto" w:fill="auto"/>
          </w:tcPr>
          <w:p w14:paraId="606B531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10609DF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Items were developed from Marin’s concept of apathy and authors’ clinical experience, but no systematic process and participants not involved in eliciting items. (1?).</w:t>
            </w:r>
          </w:p>
        </w:tc>
        <w:tc>
          <w:tcPr>
            <w:tcW w:w="390" w:type="pct"/>
            <w:shd w:val="clear" w:color="auto" w:fill="auto"/>
          </w:tcPr>
          <w:p w14:paraId="6597B33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07C3133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61C4A401"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826" w:type="pct"/>
            <w:shd w:val="clear" w:color="auto" w:fill="auto"/>
          </w:tcPr>
          <w:p w14:paraId="4FD4ACB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615BD97"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7E48FF2" w14:textId="3A9506A9" w:rsidR="00E2697A" w:rsidRPr="00F558E6" w:rsidRDefault="000366E5" w:rsidP="005A3308">
            <w:pPr>
              <w:spacing w:after="40" w:line="252" w:lineRule="auto"/>
              <w:rPr>
                <w:rFonts w:cs="Calibri"/>
                <w:b w:val="0"/>
                <w:spacing w:val="-6"/>
                <w:sz w:val="16"/>
                <w:szCs w:val="16"/>
                <w:lang w:val="en-GB"/>
              </w:rPr>
            </w:pPr>
            <w:r w:rsidRPr="00F558E6">
              <w:rPr>
                <w:rFonts w:cs="Calibri"/>
                <w:b w:val="0"/>
                <w:sz w:val="16"/>
              </w:rPr>
              <w:t>[65]</w:t>
            </w:r>
          </w:p>
        </w:tc>
        <w:tc>
          <w:tcPr>
            <w:tcW w:w="279" w:type="pct"/>
            <w:shd w:val="clear" w:color="auto" w:fill="auto"/>
          </w:tcPr>
          <w:p w14:paraId="467332E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LARS</w:t>
            </w:r>
          </w:p>
        </w:tc>
        <w:tc>
          <w:tcPr>
            <w:tcW w:w="269" w:type="pct"/>
            <w:shd w:val="clear" w:color="auto" w:fill="auto"/>
          </w:tcPr>
          <w:p w14:paraId="4C7552D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4BF6CF8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Pilot study</w:t>
            </w:r>
          </w:p>
        </w:tc>
        <w:tc>
          <w:tcPr>
            <w:tcW w:w="402" w:type="pct"/>
            <w:shd w:val="clear" w:color="auto" w:fill="auto"/>
          </w:tcPr>
          <w:p w14:paraId="568533D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987" w:type="pct"/>
            <w:shd w:val="clear" w:color="auto" w:fill="auto"/>
          </w:tcPr>
          <w:p w14:paraId="4F22438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Participants asked about relevance, but results not reported. Methods and focus not clear (e.g. whether they were asked about each item, response options and recall period) (1?)</w:t>
            </w:r>
          </w:p>
        </w:tc>
        <w:tc>
          <w:tcPr>
            <w:tcW w:w="390" w:type="pct"/>
            <w:shd w:val="clear" w:color="auto" w:fill="auto"/>
          </w:tcPr>
          <w:p w14:paraId="7085610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47E7C18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20F8214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6A20597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Participants asked about comprehensibility and format. Methods and focus not clear (e.g. whether they were asked about comprehensibility of instructions and response options as well as items) (1?)</w:t>
            </w:r>
          </w:p>
        </w:tc>
      </w:tr>
      <w:tr w:rsidR="00E2697A" w:rsidRPr="00221370" w14:paraId="2D41E946" w14:textId="77777777" w:rsidTr="00E2697A">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3B173800" w14:textId="5EFEC567"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[51]</w:t>
            </w:r>
          </w:p>
          <w:p w14:paraId="04CC3271" w14:textId="77777777" w:rsidR="00E2697A" w:rsidRPr="00F558E6" w:rsidRDefault="00E2697A" w:rsidP="005A3308">
            <w:pPr>
              <w:spacing w:after="40" w:line="252" w:lineRule="auto"/>
              <w:rPr>
                <w:rFonts w:cs="Calibri"/>
                <w:b w:val="0"/>
                <w:spacing w:val="-6"/>
                <w:sz w:val="16"/>
                <w:szCs w:val="16"/>
                <w:lang w:val="en-GB"/>
              </w:rPr>
            </w:pPr>
          </w:p>
        </w:tc>
        <w:tc>
          <w:tcPr>
            <w:tcW w:w="279" w:type="pct"/>
            <w:shd w:val="clear" w:color="auto" w:fill="auto"/>
          </w:tcPr>
          <w:p w14:paraId="28B7D5B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269" w:type="pct"/>
            <w:shd w:val="clear" w:color="auto" w:fill="auto"/>
          </w:tcPr>
          <w:p w14:paraId="2F8FB8C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37B1AE6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and Delphi study</w:t>
            </w:r>
          </w:p>
        </w:tc>
        <w:tc>
          <w:tcPr>
            <w:tcW w:w="402" w:type="pct"/>
            <w:shd w:val="clear" w:color="auto" w:fill="auto"/>
          </w:tcPr>
          <w:p w14:paraId="367D3B2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7D54144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Items developed from the literature, but participants not involved in eliciting items. (1?). </w:t>
            </w:r>
          </w:p>
        </w:tc>
        <w:tc>
          <w:tcPr>
            <w:tcW w:w="390" w:type="pct"/>
            <w:shd w:val="clear" w:color="auto" w:fill="auto"/>
          </w:tcPr>
          <w:p w14:paraId="1D9B977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750F048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Delphi panel of 10 professionals. Assessed “whether the essential elements of the behavior were captured” in each domain by rating screening and sub questions from 1 (well assessed) to 4 (poorly assessed). Apathy: screening questions mean score = 1.3; sub-questions mean score = 1.4. No assessment of comprehensiveness by participants. (1?)</w:t>
            </w:r>
          </w:p>
        </w:tc>
        <w:tc>
          <w:tcPr>
            <w:tcW w:w="403" w:type="pct"/>
            <w:shd w:val="clear" w:color="auto" w:fill="auto"/>
          </w:tcPr>
          <w:p w14:paraId="5C2C92E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826" w:type="pct"/>
            <w:shd w:val="clear" w:color="auto" w:fill="auto"/>
          </w:tcPr>
          <w:p w14:paraId="350C205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E74A119"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549EEE55" w14:textId="16B61832" w:rsidR="00E2697A" w:rsidRPr="00F558E6" w:rsidRDefault="000366E5" w:rsidP="005A3308">
            <w:pPr>
              <w:spacing w:after="40" w:line="252" w:lineRule="auto"/>
              <w:rPr>
                <w:rFonts w:cs="Calibri"/>
                <w:b w:val="0"/>
                <w:spacing w:val="-6"/>
                <w:sz w:val="16"/>
                <w:szCs w:val="16"/>
                <w:lang w:val="en-GB"/>
              </w:rPr>
            </w:pPr>
            <w:r w:rsidRPr="00F558E6">
              <w:rPr>
                <w:rFonts w:cs="Calibri"/>
                <w:b w:val="0"/>
                <w:sz w:val="16"/>
              </w:rPr>
              <w:t>[87]</w:t>
            </w:r>
          </w:p>
        </w:tc>
        <w:tc>
          <w:tcPr>
            <w:tcW w:w="279" w:type="pct"/>
            <w:shd w:val="clear" w:color="auto" w:fill="auto"/>
          </w:tcPr>
          <w:p w14:paraId="702A0CC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NPI-C</w:t>
            </w:r>
          </w:p>
        </w:tc>
        <w:tc>
          <w:tcPr>
            <w:tcW w:w="269" w:type="pct"/>
            <w:shd w:val="clear" w:color="auto" w:fill="auto"/>
          </w:tcPr>
          <w:p w14:paraId="1839A06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Y</w:t>
            </w:r>
          </w:p>
        </w:tc>
        <w:tc>
          <w:tcPr>
            <w:tcW w:w="470" w:type="pct"/>
            <w:shd w:val="clear" w:color="auto" w:fill="auto"/>
          </w:tcPr>
          <w:p w14:paraId="75CACB4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Content validity (adaptation)</w:t>
            </w:r>
          </w:p>
        </w:tc>
        <w:tc>
          <w:tcPr>
            <w:tcW w:w="402" w:type="pct"/>
            <w:shd w:val="clear" w:color="auto" w:fill="auto"/>
          </w:tcPr>
          <w:p w14:paraId="7FE66B4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987" w:type="pct"/>
            <w:shd w:val="clear" w:color="auto" w:fill="auto"/>
          </w:tcPr>
          <w:p w14:paraId="45ADFA5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New items added from symptoms listed by alternative measures. Items were selected that were consistent with diagnostic criteria 2009. Participants not involved in eliciting new items. (1?)</w:t>
            </w:r>
          </w:p>
        </w:tc>
        <w:tc>
          <w:tcPr>
            <w:tcW w:w="390" w:type="pct"/>
            <w:shd w:val="clear" w:color="auto" w:fill="auto"/>
          </w:tcPr>
          <w:p w14:paraId="3E692E4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705" w:type="pct"/>
            <w:shd w:val="clear" w:color="auto" w:fill="auto"/>
          </w:tcPr>
          <w:p w14:paraId="6421116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Delphi panel of 8 professionals. Unclear what was asked. (1?)</w:t>
            </w:r>
          </w:p>
        </w:tc>
        <w:tc>
          <w:tcPr>
            <w:tcW w:w="403" w:type="pct"/>
            <w:shd w:val="clear" w:color="auto" w:fill="auto"/>
          </w:tcPr>
          <w:p w14:paraId="63A4FAA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4B2FA90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Delphi panel of 8 professionals. Unclear what was asked. (1?)</w:t>
            </w:r>
          </w:p>
        </w:tc>
      </w:tr>
      <w:tr w:rsidR="00E2697A" w:rsidRPr="00221370" w14:paraId="0614BA29" w14:textId="77777777" w:rsidTr="00E2697A">
        <w:trPr>
          <w:trHeight w:val="905"/>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5B552C53" w14:textId="7F131E04" w:rsidR="00E2697A" w:rsidRPr="00F558E6" w:rsidRDefault="00CE4E81" w:rsidP="005A3308">
            <w:pPr>
              <w:spacing w:after="40" w:line="252" w:lineRule="auto"/>
              <w:rPr>
                <w:rFonts w:cs="Calibri"/>
                <w:b w:val="0"/>
                <w:spacing w:val="-6"/>
                <w:sz w:val="16"/>
                <w:szCs w:val="16"/>
                <w:lang w:val="en-GB"/>
              </w:rPr>
            </w:pPr>
            <w:r w:rsidRPr="00F558E6">
              <w:rPr>
                <w:rFonts w:cs="Calibri"/>
                <w:b w:val="0"/>
                <w:sz w:val="16"/>
              </w:rPr>
              <w:t>[52]</w:t>
            </w:r>
          </w:p>
        </w:tc>
        <w:tc>
          <w:tcPr>
            <w:tcW w:w="279" w:type="pct"/>
            <w:shd w:val="clear" w:color="auto" w:fill="auto"/>
          </w:tcPr>
          <w:p w14:paraId="6D9249E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UPDRS</w:t>
            </w:r>
          </w:p>
        </w:tc>
        <w:tc>
          <w:tcPr>
            <w:tcW w:w="269" w:type="pct"/>
            <w:shd w:val="clear" w:color="auto" w:fill="auto"/>
          </w:tcPr>
          <w:p w14:paraId="20296C3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702989C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study</w:t>
            </w:r>
          </w:p>
        </w:tc>
        <w:tc>
          <w:tcPr>
            <w:tcW w:w="402" w:type="pct"/>
            <w:shd w:val="clear" w:color="auto" w:fill="auto"/>
          </w:tcPr>
          <w:p w14:paraId="049713D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987" w:type="pct"/>
            <w:shd w:val="clear" w:color="auto" w:fill="auto"/>
          </w:tcPr>
          <w:p w14:paraId="32E1382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Expert group elicited items from existing measures, but participants not involved in eliciting items. (1?).</w:t>
            </w:r>
          </w:p>
        </w:tc>
        <w:tc>
          <w:tcPr>
            <w:tcW w:w="390" w:type="pct"/>
            <w:shd w:val="clear" w:color="auto" w:fill="auto"/>
          </w:tcPr>
          <w:p w14:paraId="0535407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705" w:type="pct"/>
            <w:shd w:val="clear" w:color="auto" w:fill="auto"/>
          </w:tcPr>
          <w:p w14:paraId="66F5C89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03" w:type="pct"/>
            <w:shd w:val="clear" w:color="auto" w:fill="auto"/>
          </w:tcPr>
          <w:p w14:paraId="7E1D937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Inadequate</w:t>
            </w:r>
          </w:p>
        </w:tc>
        <w:tc>
          <w:tcPr>
            <w:tcW w:w="826" w:type="pct"/>
            <w:shd w:val="clear" w:color="auto" w:fill="auto"/>
          </w:tcPr>
          <w:p w14:paraId="4FAEF5B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Authors reviewed comprehensiveness of preliminary items. Changes were made and final version does not appear to have been reviewed. (1?)</w:t>
            </w:r>
          </w:p>
        </w:tc>
      </w:tr>
      <w:tr w:rsidR="00E2697A" w:rsidRPr="00221370" w14:paraId="6FE3669F"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 w:type="pct"/>
            <w:shd w:val="clear" w:color="auto" w:fill="auto"/>
          </w:tcPr>
          <w:p w14:paraId="64365A1C" w14:textId="5B4C9D15" w:rsidR="00E2697A" w:rsidRPr="00F558E6" w:rsidRDefault="000366E5" w:rsidP="005A3308">
            <w:pPr>
              <w:spacing w:after="40" w:line="252" w:lineRule="auto"/>
              <w:rPr>
                <w:rFonts w:cs="Calibri"/>
                <w:b w:val="0"/>
                <w:spacing w:val="-6"/>
                <w:sz w:val="16"/>
                <w:szCs w:val="16"/>
                <w:lang w:val="en-GB"/>
              </w:rPr>
            </w:pPr>
            <w:r w:rsidRPr="00F558E6">
              <w:rPr>
                <w:rFonts w:cs="Calibri"/>
                <w:b w:val="0"/>
                <w:sz w:val="16"/>
              </w:rPr>
              <w:t>[105,106]</w:t>
            </w:r>
            <w:r w:rsidR="00E2697A" w:rsidRPr="00F558E6">
              <w:rPr>
                <w:rFonts w:cs="Calibri"/>
                <w:b w:val="0"/>
                <w:bCs w:val="0"/>
                <w:spacing w:val="-6"/>
                <w:sz w:val="16"/>
                <w:szCs w:val="16"/>
                <w:lang w:val="en-GB"/>
              </w:rPr>
              <w:t xml:space="preserve"> </w:t>
            </w:r>
          </w:p>
        </w:tc>
        <w:tc>
          <w:tcPr>
            <w:tcW w:w="279" w:type="pct"/>
            <w:shd w:val="clear" w:color="auto" w:fill="auto"/>
          </w:tcPr>
          <w:p w14:paraId="142BCC4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mds-UPDRS</w:t>
            </w:r>
          </w:p>
        </w:tc>
        <w:tc>
          <w:tcPr>
            <w:tcW w:w="269" w:type="pct"/>
            <w:shd w:val="clear" w:color="auto" w:fill="auto"/>
          </w:tcPr>
          <w:p w14:paraId="6F47723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w:t>
            </w:r>
          </w:p>
        </w:tc>
        <w:tc>
          <w:tcPr>
            <w:tcW w:w="470" w:type="pct"/>
            <w:shd w:val="clear" w:color="auto" w:fill="auto"/>
          </w:tcPr>
          <w:p w14:paraId="22F48B7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Development (Adaptation of UPDRS but involved new item elicitation and pilot study)</w:t>
            </w:r>
          </w:p>
        </w:tc>
        <w:tc>
          <w:tcPr>
            <w:tcW w:w="402" w:type="pct"/>
            <w:shd w:val="clear" w:color="auto" w:fill="auto"/>
          </w:tcPr>
          <w:p w14:paraId="1A96D04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sidDel="00C90E9B">
              <w:rPr>
                <w:rFonts w:cs="Calibri"/>
                <w:spacing w:val="-6"/>
                <w:sz w:val="16"/>
                <w:szCs w:val="16"/>
                <w:lang w:val="en-GB"/>
              </w:rPr>
              <w:t xml:space="preserve">Apathy subscale: </w:t>
            </w:r>
            <w:r w:rsidRPr="00221370">
              <w:rPr>
                <w:rFonts w:cs="Calibri"/>
                <w:spacing w:val="-6"/>
                <w:sz w:val="16"/>
                <w:szCs w:val="16"/>
                <w:lang w:val="en-GB"/>
              </w:rPr>
              <w:t>Inadequate</w:t>
            </w:r>
          </w:p>
        </w:tc>
        <w:tc>
          <w:tcPr>
            <w:tcW w:w="987" w:type="pct"/>
            <w:shd w:val="clear" w:color="auto" w:fill="auto"/>
          </w:tcPr>
          <w:p w14:paraId="26C05C2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Expert group elicited items from literature, existing measures, clinical experience and participant survey, though methods not described in sufficient detail. Justification provided for response options but not recall period. (1?).</w:t>
            </w:r>
          </w:p>
        </w:tc>
        <w:tc>
          <w:tcPr>
            <w:tcW w:w="390" w:type="pct"/>
            <w:shd w:val="clear" w:color="auto" w:fill="auto"/>
          </w:tcPr>
          <w:p w14:paraId="3C9B23E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705" w:type="pct"/>
            <w:shd w:val="clear" w:color="auto" w:fill="auto"/>
          </w:tcPr>
          <w:p w14:paraId="26BCF41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03" w:type="pct"/>
            <w:shd w:val="clear" w:color="auto" w:fill="auto"/>
          </w:tcPr>
          <w:p w14:paraId="39ECDF6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Doubtful</w:t>
            </w:r>
          </w:p>
        </w:tc>
        <w:tc>
          <w:tcPr>
            <w:tcW w:w="826" w:type="pct"/>
            <w:shd w:val="clear" w:color="auto" w:fill="auto"/>
          </w:tcPr>
          <w:p w14:paraId="4F439CC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Comprehensiveness of preliminary items was reviewed by participants and professionals in a qualitative, then quantitative study. Items, instructions and response options were assessed. Unsure if recall period discussed. Changes were made in the first round and then again in the second round. (1?)</w:t>
            </w:r>
          </w:p>
        </w:tc>
      </w:tr>
    </w:tbl>
    <w:p w14:paraId="01E4CF29" w14:textId="77777777" w:rsidR="00E2697A" w:rsidRPr="00221370" w:rsidRDefault="00E2697A" w:rsidP="005A3308">
      <w:pPr>
        <w:pStyle w:val="Intabletext"/>
        <w:rPr>
          <w:rFonts w:asciiTheme="minorHAnsi" w:hAnsiTheme="minorHAnsi" w:cstheme="minorHAnsi"/>
          <w:szCs w:val="20"/>
        </w:rPr>
      </w:pPr>
      <w:r w:rsidRPr="00221370">
        <w:rPr>
          <w:rFonts w:asciiTheme="minorHAnsi" w:hAnsiTheme="minorHAnsi" w:cstheme="minorHAnsi"/>
          <w:szCs w:val="20"/>
        </w:rPr>
        <w:t>Note: Studies only listed if they assessed content validity in some way or were a study describing the development of a measure. Some studies have multiple citations as multiple articles or similar (e.g. PhD thesis) were published on the same study. Blank cells indicate this measurement property was not investigated by the study.</w:t>
      </w:r>
    </w:p>
    <w:p w14:paraId="41EC12DD" w14:textId="6D5E7E78" w:rsidR="00E2697A" w:rsidRPr="00221370" w:rsidRDefault="00E2697A" w:rsidP="005A3308">
      <w:pPr>
        <w:pStyle w:val="Intabletext"/>
        <w:spacing w:after="0"/>
        <w:ind w:right="1931"/>
        <w:rPr>
          <w:rFonts w:asciiTheme="minorHAnsi" w:hAnsiTheme="minorHAnsi" w:cstheme="minorHAnsi"/>
        </w:rPr>
      </w:pPr>
      <w:r w:rsidRPr="00221370">
        <w:rPr>
          <w:rFonts w:asciiTheme="minorHAnsi" w:hAnsiTheme="minorHAnsi" w:cstheme="minorHAnsi"/>
        </w:rPr>
        <w:t xml:space="preserve">Quality of measurement property: Number of studies in parenthesis followed by rating: +, Sufficient; +/-, </w:t>
      </w:r>
      <w:r w:rsidR="00431787">
        <w:rPr>
          <w:rFonts w:asciiTheme="minorHAnsi" w:hAnsiTheme="minorHAnsi" w:cstheme="minorHAnsi"/>
        </w:rPr>
        <w:t>Inconsistent</w:t>
      </w:r>
      <w:r w:rsidRPr="00221370">
        <w:rPr>
          <w:rFonts w:asciiTheme="minorHAnsi" w:hAnsiTheme="minorHAnsi" w:cstheme="minorHAnsi"/>
        </w:rPr>
        <w:t xml:space="preserve">; -, Insufficient; ?, Indeterminate. </w:t>
      </w:r>
    </w:p>
    <w:p w14:paraId="189C8042" w14:textId="7B4C211D" w:rsidR="00E2697A" w:rsidRPr="00221370" w:rsidRDefault="00E2697A" w:rsidP="005A3308">
      <w:pPr>
        <w:pStyle w:val="Intabletext"/>
        <w:rPr>
          <w:rFonts w:asciiTheme="minorHAnsi" w:hAnsiTheme="minorHAnsi" w:cstheme="minorHAnsi"/>
          <w:szCs w:val="20"/>
        </w:rPr>
      </w:pPr>
      <w:r w:rsidRPr="00221370">
        <w:rPr>
          <w:rFonts w:asciiTheme="minorHAnsi" w:hAnsiTheme="minorHAnsi" w:cstheme="minorHAnsi"/>
          <w:szCs w:val="20"/>
        </w:rPr>
        <w:t xml:space="preserve">* Acceptable discrepancy was defined by the authors of the study as less than 30% of participants interpreting the items meaning in the way it was intended </w:t>
      </w:r>
      <w:r w:rsidR="000366E5" w:rsidRPr="000366E5">
        <w:rPr>
          <w:rFonts w:ascii="Calibri" w:hAnsi="Calibri" w:cs="Calibri"/>
        </w:rPr>
        <w:t>[68]</w:t>
      </w:r>
      <w:r w:rsidRPr="00221370">
        <w:rPr>
          <w:rFonts w:asciiTheme="minorHAnsi" w:hAnsiTheme="minorHAnsi" w:cstheme="minorHAnsi"/>
          <w:szCs w:val="20"/>
        </w:rPr>
        <w:t>.</w:t>
      </w:r>
    </w:p>
    <w:p w14:paraId="46F11188" w14:textId="77777777" w:rsidR="00E2697A" w:rsidRPr="00221370" w:rsidRDefault="00E2697A" w:rsidP="005A3308">
      <w:pPr>
        <w:pStyle w:val="Intabletext"/>
        <w:rPr>
          <w:rFonts w:asciiTheme="minorHAnsi" w:hAnsiTheme="minorHAnsi" w:cstheme="minorHAnsi"/>
          <w:szCs w:val="20"/>
        </w:rPr>
      </w:pPr>
      <w:r w:rsidRPr="00221370">
        <w:rPr>
          <w:rFonts w:asciiTheme="minorHAnsi" w:hAnsiTheme="minorHAnsi" w:cstheme="minorHAnsi"/>
          <w:szCs w:val="20"/>
        </w:rPr>
        <w:t>Abbreviations: AD-RD, Alzheimer's Disease and Related Dementias Mood Scale; AES Apathy Evaluation Scale; AMI, Apathy Motivation Index; AI, Apathy Inventory; AS, Apathy Scale; AS-I, Apathy Scale Informant; BMDS, Behavioural and Mood Disturbance Scale; BSSD, Behavioral Syndromes Scale for Dementia; DAIR, Dementia Apathy Interview Rating; DAS, Dimensional Apathy Scale; FrSBe-11a, Frontal Systems Behavior Scale 11 item apathy subscale; FrSBe-14a, Frontal Systems Behavior Scale 14 item apathy subscale; GDS, Geriatric Depression Scale; IMD, Index of Mental Decline; KBCI, Key Behaviors Change Inventory; LARS, Lille Apathy Rating Scale; mds-UPDRS, Movement Disorder Society Unified Parkinson’s Disease Rating Scale; NPI, Neuropsychiatric Inventory; NPI-C, Neuropsychiatric Inventory Clinician; UPDRS, Unified Parkinson’s Disease Rating Scale.</w:t>
      </w:r>
    </w:p>
    <w:p w14:paraId="293A7908" w14:textId="77777777" w:rsidR="00E2697A" w:rsidRPr="00221370" w:rsidRDefault="00E2697A" w:rsidP="005A3308">
      <w:pPr>
        <w:pStyle w:val="Intabletext"/>
        <w:rPr>
          <w:rFonts w:asciiTheme="minorHAnsi" w:hAnsiTheme="minorHAnsi" w:cstheme="minorHAnsi"/>
          <w:szCs w:val="20"/>
        </w:rPr>
      </w:pPr>
      <w:r w:rsidRPr="00221370">
        <w:rPr>
          <w:rFonts w:asciiTheme="minorHAnsi" w:hAnsiTheme="minorHAnsi" w:cstheme="minorHAnsi"/>
          <w:szCs w:val="20"/>
        </w:rPr>
        <w:t xml:space="preserve">Unable to obtain development articles for: Dysexecutive </w:t>
      </w:r>
      <w:r w:rsidRPr="00221370">
        <w:rPr>
          <w:rFonts w:asciiTheme="minorHAnsi" w:hAnsiTheme="minorHAnsi" w:cstheme="minorHAnsi"/>
        </w:rPr>
        <w:t>Questionnaire (DEX), FrSBe and Behavioral Rating Scale for Psychogeriatric Inpatients (GIP).</w:t>
      </w:r>
      <w:r w:rsidRPr="00221370">
        <w:rPr>
          <w:rFonts w:asciiTheme="minorHAnsi" w:hAnsiTheme="minorHAnsi" w:cstheme="minorHAnsi"/>
          <w:szCs w:val="20"/>
        </w:rPr>
        <w:t xml:space="preserve"> </w:t>
      </w:r>
    </w:p>
    <w:p w14:paraId="4341ED97" w14:textId="77777777" w:rsidR="00E2697A" w:rsidRPr="00221370" w:rsidRDefault="00E2697A" w:rsidP="005A3308">
      <w:pPr>
        <w:suppressLineNumbers/>
        <w:tabs>
          <w:tab w:val="left" w:pos="4470"/>
        </w:tabs>
        <w:spacing w:after="120"/>
        <w:rPr>
          <w:lang w:val="en-GB"/>
        </w:rPr>
      </w:pPr>
      <w:r w:rsidRPr="00221370">
        <w:rPr>
          <w:lang w:val="en-GB"/>
        </w:rPr>
        <w:tab/>
      </w:r>
    </w:p>
    <w:p w14:paraId="534490D9" w14:textId="77777777" w:rsidR="00E2697A" w:rsidRPr="00221370" w:rsidRDefault="00E2697A" w:rsidP="005A3308">
      <w:pPr>
        <w:rPr>
          <w:lang w:val="en-GB"/>
        </w:rPr>
      </w:pPr>
    </w:p>
    <w:p w14:paraId="0875AA41" w14:textId="77777777" w:rsidR="00E2697A" w:rsidRPr="00221370" w:rsidRDefault="00E2697A" w:rsidP="005A3308">
      <w:pPr>
        <w:rPr>
          <w:rFonts w:ascii="Cambria" w:eastAsia="Times New Roman" w:hAnsi="Cambria" w:cs="Arial"/>
          <w:szCs w:val="26"/>
          <w:lang w:val="en-GB" w:eastAsia="de-CH"/>
        </w:rPr>
      </w:pPr>
      <w:r w:rsidRPr="00221370">
        <w:rPr>
          <w:lang w:val="en-GB"/>
        </w:rPr>
        <w:br w:type="page"/>
      </w:r>
    </w:p>
    <w:p w14:paraId="03D1F6B6" w14:textId="77777777" w:rsidR="00E2697A" w:rsidRDefault="00E2697A" w:rsidP="005A3308">
      <w:pPr>
        <w:spacing w:after="0" w:line="240" w:lineRule="auto"/>
        <w:rPr>
          <w:sz w:val="20"/>
          <w:szCs w:val="20"/>
          <w:lang w:val="en-GB" w:eastAsia="en-GB"/>
        </w:rPr>
      </w:pPr>
    </w:p>
    <w:p w14:paraId="458C2F5E" w14:textId="1480C8A1" w:rsidR="00E2697A" w:rsidRPr="00221370" w:rsidRDefault="00E2697A" w:rsidP="005A3308">
      <w:pPr>
        <w:pStyle w:val="Heading2"/>
        <w:rPr>
          <w:lang w:val="en-GB"/>
        </w:rPr>
      </w:pPr>
      <w:r w:rsidRPr="00221370">
        <w:rPr>
          <w:lang w:val="en-GB"/>
        </w:rPr>
        <w:t xml:space="preserve">Table </w:t>
      </w:r>
      <w:r w:rsidR="0029119A">
        <w:rPr>
          <w:lang w:val="en-GB"/>
        </w:rPr>
        <w:t>S.4</w:t>
      </w:r>
      <w:r w:rsidRPr="00221370">
        <w:rPr>
          <w:lang w:val="en-GB"/>
        </w:rPr>
        <w:t>. Reviewer rating of content validity</w:t>
      </w:r>
    </w:p>
    <w:tbl>
      <w:tblPr>
        <w:tblStyle w:val="PlainTable43"/>
        <w:tblW w:w="4971" w:type="pct"/>
        <w:tblBorders>
          <w:top w:val="single" w:sz="4" w:space="0" w:color="000000" w:themeColor="text1"/>
          <w:bottom w:val="single" w:sz="4" w:space="0" w:color="000000" w:themeColor="text1"/>
        </w:tblBorders>
        <w:tblCellMar>
          <w:top w:w="28" w:type="dxa"/>
          <w:bottom w:w="57" w:type="dxa"/>
        </w:tblCellMar>
        <w:tblLook w:val="04A0" w:firstRow="1" w:lastRow="0" w:firstColumn="1" w:lastColumn="0" w:noHBand="0" w:noVBand="1"/>
      </w:tblPr>
      <w:tblGrid>
        <w:gridCol w:w="918"/>
        <w:gridCol w:w="2622"/>
        <w:gridCol w:w="2775"/>
        <w:gridCol w:w="1755"/>
        <w:gridCol w:w="3091"/>
        <w:gridCol w:w="1622"/>
        <w:gridCol w:w="1420"/>
      </w:tblGrid>
      <w:tr w:rsidR="00E2697A" w:rsidRPr="00221370" w14:paraId="62060B46"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2E01FC8C" w14:textId="77777777" w:rsidR="00E2697A" w:rsidRPr="00221370" w:rsidRDefault="00E2697A" w:rsidP="005A3308">
            <w:pPr>
              <w:spacing w:after="40" w:line="252" w:lineRule="auto"/>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Measure</w:t>
            </w:r>
          </w:p>
        </w:tc>
        <w:tc>
          <w:tcPr>
            <w:tcW w:w="1900" w:type="pct"/>
            <w:gridSpan w:val="2"/>
            <w:tcBorders>
              <w:top w:val="single" w:sz="4" w:space="0" w:color="000000" w:themeColor="text1"/>
              <w:bottom w:val="single" w:sz="4" w:space="0" w:color="000000" w:themeColor="text1"/>
            </w:tcBorders>
            <w:shd w:val="clear" w:color="auto" w:fill="auto"/>
          </w:tcPr>
          <w:p w14:paraId="1D4240B5"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Relevance </w:t>
            </w:r>
          </w:p>
        </w:tc>
        <w:tc>
          <w:tcPr>
            <w:tcW w:w="618" w:type="pct"/>
            <w:vMerge w:val="restart"/>
            <w:shd w:val="clear" w:color="auto" w:fill="auto"/>
          </w:tcPr>
          <w:p w14:paraId="11B91BED"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Comprehensiveness (quality rating)</w:t>
            </w:r>
          </w:p>
        </w:tc>
        <w:tc>
          <w:tcPr>
            <w:tcW w:w="1088" w:type="pct"/>
            <w:vMerge w:val="restart"/>
            <w:shd w:val="clear" w:color="auto" w:fill="auto"/>
          </w:tcPr>
          <w:p w14:paraId="0571011C"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Comprehensibility (quality rating)</w:t>
            </w:r>
          </w:p>
        </w:tc>
        <w:tc>
          <w:tcPr>
            <w:tcW w:w="1071" w:type="pct"/>
            <w:gridSpan w:val="2"/>
            <w:tcBorders>
              <w:top w:val="single" w:sz="4" w:space="0" w:color="000000" w:themeColor="text1"/>
              <w:bottom w:val="single" w:sz="4" w:space="0" w:color="000000" w:themeColor="text1"/>
            </w:tcBorders>
            <w:shd w:val="clear" w:color="auto" w:fill="auto"/>
          </w:tcPr>
          <w:p w14:paraId="5B443083"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Overall validity</w:t>
            </w:r>
          </w:p>
        </w:tc>
      </w:tr>
      <w:tr w:rsidR="00E2697A" w:rsidRPr="00221370" w14:paraId="1E268E93"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3" w:type="pct"/>
            <w:tcBorders>
              <w:bottom w:val="single" w:sz="4" w:space="0" w:color="000000" w:themeColor="text1"/>
            </w:tcBorders>
            <w:shd w:val="clear" w:color="auto" w:fill="auto"/>
          </w:tcPr>
          <w:p w14:paraId="1CEB55AC" w14:textId="77777777" w:rsidR="00E2697A" w:rsidRPr="00221370" w:rsidRDefault="00E2697A" w:rsidP="005A3308">
            <w:pPr>
              <w:spacing w:after="40" w:line="252" w:lineRule="auto"/>
              <w:rPr>
                <w:rFonts w:asciiTheme="minorHAnsi" w:hAnsiTheme="minorHAnsi" w:cstheme="minorHAnsi"/>
                <w:b w:val="0"/>
                <w:spacing w:val="-6"/>
                <w:sz w:val="16"/>
                <w:szCs w:val="16"/>
                <w:u w:val="single"/>
                <w:lang w:val="en-GB"/>
              </w:rPr>
            </w:pPr>
          </w:p>
        </w:tc>
        <w:tc>
          <w:tcPr>
            <w:tcW w:w="923" w:type="pct"/>
            <w:tcBorders>
              <w:top w:val="single" w:sz="4" w:space="0" w:color="000000" w:themeColor="text1"/>
              <w:bottom w:val="single" w:sz="4" w:space="0" w:color="000000" w:themeColor="text1"/>
            </w:tcBorders>
            <w:shd w:val="clear" w:color="auto" w:fill="auto"/>
          </w:tcPr>
          <w:p w14:paraId="0B4267C7"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Older adults (quality rating)</w:t>
            </w:r>
          </w:p>
        </w:tc>
        <w:tc>
          <w:tcPr>
            <w:tcW w:w="977" w:type="pct"/>
            <w:tcBorders>
              <w:top w:val="single" w:sz="4" w:space="0" w:color="000000" w:themeColor="text1"/>
              <w:bottom w:val="single" w:sz="4" w:space="0" w:color="000000" w:themeColor="text1"/>
            </w:tcBorders>
            <w:shd w:val="clear" w:color="auto" w:fill="auto"/>
          </w:tcPr>
          <w:p w14:paraId="0D93EAED"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Dementia &amp; MCI (quality rating)</w:t>
            </w:r>
          </w:p>
        </w:tc>
        <w:tc>
          <w:tcPr>
            <w:tcW w:w="618" w:type="pct"/>
            <w:vMerge/>
            <w:tcBorders>
              <w:bottom w:val="single" w:sz="4" w:space="0" w:color="000000" w:themeColor="text1"/>
            </w:tcBorders>
            <w:shd w:val="clear" w:color="auto" w:fill="auto"/>
          </w:tcPr>
          <w:p w14:paraId="7EA85152"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p>
        </w:tc>
        <w:tc>
          <w:tcPr>
            <w:tcW w:w="1088" w:type="pct"/>
            <w:vMerge/>
            <w:tcBorders>
              <w:bottom w:val="single" w:sz="4" w:space="0" w:color="000000" w:themeColor="text1"/>
            </w:tcBorders>
            <w:shd w:val="clear" w:color="auto" w:fill="auto"/>
          </w:tcPr>
          <w:p w14:paraId="1A44C515"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p>
        </w:tc>
        <w:tc>
          <w:tcPr>
            <w:tcW w:w="571" w:type="pct"/>
            <w:tcBorders>
              <w:top w:val="single" w:sz="4" w:space="0" w:color="000000" w:themeColor="text1"/>
              <w:bottom w:val="single" w:sz="4" w:space="0" w:color="000000" w:themeColor="text1"/>
            </w:tcBorders>
            <w:shd w:val="clear" w:color="auto" w:fill="auto"/>
          </w:tcPr>
          <w:p w14:paraId="5B4967B5"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Older adults </w:t>
            </w:r>
          </w:p>
        </w:tc>
        <w:tc>
          <w:tcPr>
            <w:tcW w:w="500" w:type="pct"/>
            <w:tcBorders>
              <w:top w:val="single" w:sz="4" w:space="0" w:color="000000" w:themeColor="text1"/>
              <w:bottom w:val="single" w:sz="4" w:space="0" w:color="000000" w:themeColor="text1"/>
            </w:tcBorders>
            <w:shd w:val="clear" w:color="auto" w:fill="auto"/>
          </w:tcPr>
          <w:p w14:paraId="2A1C639F" w14:textId="77777777" w:rsidR="00E2697A" w:rsidRPr="00221370" w:rsidRDefault="00E2697A" w:rsidP="005A3308">
            <w:pPr>
              <w:spacing w:after="40" w:line="252"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pacing w:val="-6"/>
                <w:sz w:val="16"/>
                <w:szCs w:val="16"/>
                <w:u w:val="single"/>
                <w:lang w:val="en-GB"/>
              </w:rPr>
            </w:pPr>
            <w:r w:rsidRPr="00221370">
              <w:rPr>
                <w:rFonts w:asciiTheme="minorHAnsi" w:hAnsiTheme="minorHAnsi" w:cstheme="minorHAnsi"/>
                <w:b w:val="0"/>
                <w:spacing w:val="-6"/>
                <w:sz w:val="16"/>
                <w:szCs w:val="16"/>
                <w:u w:val="single"/>
                <w:lang w:val="en-GB"/>
              </w:rPr>
              <w:t xml:space="preserve">Dementia &amp; MCI </w:t>
            </w:r>
          </w:p>
        </w:tc>
      </w:tr>
      <w:tr w:rsidR="00E2697A" w:rsidRPr="00221370" w14:paraId="68AFB9FE"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tcBorders>
              <w:top w:val="single" w:sz="4" w:space="0" w:color="000000" w:themeColor="text1"/>
            </w:tcBorders>
            <w:shd w:val="clear" w:color="auto" w:fill="auto"/>
          </w:tcPr>
          <w:p w14:paraId="48385FA4"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AD-RD </w:t>
            </w:r>
          </w:p>
          <w:p w14:paraId="35B9DFEF"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p>
        </w:tc>
        <w:tc>
          <w:tcPr>
            <w:tcW w:w="923" w:type="pct"/>
            <w:tcBorders>
              <w:top w:val="single" w:sz="4" w:space="0" w:color="000000" w:themeColor="text1"/>
            </w:tcBorders>
            <w:shd w:val="clear" w:color="auto" w:fill="auto"/>
          </w:tcPr>
          <w:p w14:paraId="36D0A6F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Unable to obtain the full list of items and instructions.</w:t>
            </w:r>
          </w:p>
        </w:tc>
        <w:tc>
          <w:tcPr>
            <w:tcW w:w="977" w:type="pct"/>
            <w:tcBorders>
              <w:top w:val="single" w:sz="4" w:space="0" w:color="000000" w:themeColor="text1"/>
            </w:tcBorders>
            <w:shd w:val="clear" w:color="auto" w:fill="auto"/>
          </w:tcPr>
          <w:p w14:paraId="7DA34FF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18" w:type="pct"/>
            <w:tcBorders>
              <w:top w:val="single" w:sz="4" w:space="0" w:color="000000" w:themeColor="text1"/>
            </w:tcBorders>
            <w:shd w:val="clear" w:color="auto" w:fill="auto"/>
          </w:tcPr>
          <w:p w14:paraId="7D3E991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1088" w:type="pct"/>
            <w:tcBorders>
              <w:top w:val="single" w:sz="4" w:space="0" w:color="000000" w:themeColor="text1"/>
            </w:tcBorders>
            <w:shd w:val="clear" w:color="auto" w:fill="auto"/>
          </w:tcPr>
          <w:p w14:paraId="65838DD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71" w:type="pct"/>
            <w:tcBorders>
              <w:top w:val="single" w:sz="4" w:space="0" w:color="000000" w:themeColor="text1"/>
            </w:tcBorders>
            <w:shd w:val="clear" w:color="auto" w:fill="auto"/>
          </w:tcPr>
          <w:p w14:paraId="02E69CB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00" w:type="pct"/>
            <w:tcBorders>
              <w:top w:val="single" w:sz="4" w:space="0" w:color="000000" w:themeColor="text1"/>
            </w:tcBorders>
            <w:shd w:val="clear" w:color="auto" w:fill="auto"/>
          </w:tcPr>
          <w:p w14:paraId="6417309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r>
      <w:tr w:rsidR="00E2697A" w:rsidRPr="00221370" w14:paraId="2ACFA543"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87F2B67"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AES</w:t>
            </w:r>
          </w:p>
        </w:tc>
        <w:tc>
          <w:tcPr>
            <w:tcW w:w="923" w:type="pct"/>
            <w:shd w:val="clear" w:color="auto" w:fill="auto"/>
          </w:tcPr>
          <w:p w14:paraId="01B0D80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94% relevant to apathy. 100% relevant to older adults. 94% relevant to research context. Response options appropriate. Suggested recall period too long, but personalised recall period also possible. (1+).</w:t>
            </w:r>
          </w:p>
        </w:tc>
        <w:tc>
          <w:tcPr>
            <w:tcW w:w="977" w:type="pct"/>
            <w:shd w:val="clear" w:color="auto" w:fill="auto"/>
          </w:tcPr>
          <w:p w14:paraId="785B39B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AES-I &amp; AES-S: 94% relevant to apathy. 100% relevant to people with dementia. 94% relevant to research context. Response options appropriate. Suggested recall period too long, but personalised recall period also possible. (1+). </w:t>
            </w:r>
          </w:p>
          <w:p w14:paraId="5EC1E06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94% relevant to apathy. 78% relevant to people with dementia, as some items based on where some items are rated based on patient free-recall. 94% relevant to research context. Response options appropriate. Suggested recall period too long, but personalised recall period also possible. (1+/- ).</w:t>
            </w:r>
          </w:p>
        </w:tc>
        <w:tc>
          <w:tcPr>
            <w:tcW w:w="618" w:type="pct"/>
            <w:shd w:val="clear" w:color="auto" w:fill="auto"/>
          </w:tcPr>
          <w:p w14:paraId="4ECB6FF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6D9343A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AES-I &amp; AES-S: 94% appropriately worded. 72% match response options. (1+/-).</w:t>
            </w:r>
          </w:p>
          <w:p w14:paraId="459821B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has additional guidance around this so AES-C response options deemed appropriate. (1+).</w:t>
            </w:r>
          </w:p>
        </w:tc>
        <w:tc>
          <w:tcPr>
            <w:tcW w:w="571" w:type="pct"/>
            <w:shd w:val="clear" w:color="auto" w:fill="auto"/>
          </w:tcPr>
          <w:p w14:paraId="7852F3B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w:t>
            </w:r>
          </w:p>
          <w:p w14:paraId="215C020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(AES-I &amp; AES-S: 2+, 1+/-; </w:t>
            </w:r>
          </w:p>
          <w:p w14:paraId="61C6A4E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AES-C: 3+)</w:t>
            </w:r>
          </w:p>
        </w:tc>
        <w:tc>
          <w:tcPr>
            <w:tcW w:w="500" w:type="pct"/>
            <w:shd w:val="clear" w:color="auto" w:fill="auto"/>
          </w:tcPr>
          <w:p w14:paraId="1CB01984"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32004696"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7B03B9AD"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AI</w:t>
            </w:r>
          </w:p>
        </w:tc>
        <w:tc>
          <w:tcPr>
            <w:tcW w:w="923" w:type="pct"/>
            <w:shd w:val="clear" w:color="auto" w:fill="auto"/>
          </w:tcPr>
          <w:p w14:paraId="58F726D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100% items relevant to apathy, older adults and the research context. Response options appropriate for AI-C and AI-I, but not for AI-S. Recall period referencing onset of disease not appropriate for older adults, but personalised recall period possible. </w:t>
            </w:r>
          </w:p>
          <w:p w14:paraId="1C9A163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(Using the given recall period: 1+/-. Using the personalised recall period: 1+.)</w:t>
            </w:r>
          </w:p>
        </w:tc>
        <w:tc>
          <w:tcPr>
            <w:tcW w:w="977" w:type="pct"/>
            <w:shd w:val="clear" w:color="auto" w:fill="auto"/>
          </w:tcPr>
          <w:p w14:paraId="5E523AF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100% items relevant to apathy, people with dementia and the research context. Response options appropriate for AI-C and AI-I, but not for AI-S. Recall period of since onset of disease too long for people with dementia, but personalised recall period possible. </w:t>
            </w:r>
          </w:p>
          <w:p w14:paraId="13AC84B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C000"/>
                <w:spacing w:val="-6"/>
                <w:sz w:val="16"/>
                <w:szCs w:val="16"/>
                <w:lang w:val="en-GB"/>
              </w:rPr>
            </w:pPr>
            <w:r w:rsidRPr="00221370">
              <w:rPr>
                <w:rFonts w:asciiTheme="minorHAnsi" w:hAnsiTheme="minorHAnsi" w:cstheme="minorHAnsi"/>
                <w:spacing w:val="-6"/>
                <w:sz w:val="16"/>
                <w:szCs w:val="16"/>
                <w:lang w:val="en-GB"/>
              </w:rPr>
              <w:t>(Using the given recall period: 1+/-. Using the personalised recall period: 1+.)</w:t>
            </w:r>
          </w:p>
        </w:tc>
        <w:tc>
          <w:tcPr>
            <w:tcW w:w="618" w:type="pct"/>
            <w:shd w:val="clear" w:color="auto" w:fill="auto"/>
          </w:tcPr>
          <w:p w14:paraId="5C6C7E2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492F986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0% of items appropriately worded. (1-)</w:t>
            </w:r>
          </w:p>
        </w:tc>
        <w:tc>
          <w:tcPr>
            <w:tcW w:w="571" w:type="pct"/>
            <w:shd w:val="clear" w:color="auto" w:fill="auto"/>
          </w:tcPr>
          <w:p w14:paraId="41F7384F" w14:textId="30395FA3"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(Given recall period: 1+, 1-, 1+/-; Personalised recall period: 2+, 1-)</w:t>
            </w:r>
          </w:p>
        </w:tc>
        <w:tc>
          <w:tcPr>
            <w:tcW w:w="500" w:type="pct"/>
            <w:shd w:val="clear" w:color="auto" w:fill="auto"/>
          </w:tcPr>
          <w:p w14:paraId="4437F6B5" w14:textId="2416BFF1"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(Given recall period: 1+, 1-, 1+/-; Personalised recall period: 2+, 1-)</w:t>
            </w:r>
          </w:p>
        </w:tc>
      </w:tr>
      <w:tr w:rsidR="00E2697A" w:rsidRPr="00221370" w14:paraId="6BA256E9"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4FA0B13F"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AMI</w:t>
            </w:r>
          </w:p>
        </w:tc>
        <w:tc>
          <w:tcPr>
            <w:tcW w:w="923" w:type="pct"/>
            <w:shd w:val="clear" w:color="auto" w:fill="auto"/>
          </w:tcPr>
          <w:p w14:paraId="62BCA60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 relevant to apathy. 100% relevant to older adults. 100% relevant to research context. Response options and recall period appropriate. (1+/-).</w:t>
            </w:r>
          </w:p>
        </w:tc>
        <w:tc>
          <w:tcPr>
            <w:tcW w:w="977" w:type="pct"/>
            <w:shd w:val="clear" w:color="auto" w:fill="auto"/>
          </w:tcPr>
          <w:p w14:paraId="7A3A938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78% relevant to apathy and to older adults. 100% relevant to research context. Response options and recall period appropriate. (1+/-).</w:t>
            </w:r>
          </w:p>
        </w:tc>
        <w:tc>
          <w:tcPr>
            <w:tcW w:w="618" w:type="pct"/>
            <w:shd w:val="clear" w:color="auto" w:fill="auto"/>
          </w:tcPr>
          <w:p w14:paraId="343B010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56A358F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appropriately worded. 100% match response options. (1+).</w:t>
            </w:r>
          </w:p>
        </w:tc>
        <w:tc>
          <w:tcPr>
            <w:tcW w:w="571" w:type="pct"/>
            <w:shd w:val="clear" w:color="auto" w:fill="auto"/>
          </w:tcPr>
          <w:p w14:paraId="5398B30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c>
          <w:tcPr>
            <w:tcW w:w="500" w:type="pct"/>
            <w:shd w:val="clear" w:color="auto" w:fill="auto"/>
          </w:tcPr>
          <w:p w14:paraId="2418EF5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4959F20B"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4DED09FA"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AS</w:t>
            </w:r>
          </w:p>
        </w:tc>
        <w:tc>
          <w:tcPr>
            <w:tcW w:w="923" w:type="pct"/>
            <w:shd w:val="clear" w:color="auto" w:fill="auto"/>
          </w:tcPr>
          <w:p w14:paraId="19A493D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93% relevant to apathy. 93% relevant to older adults.100% relevant to research context. Response options appropriate. Recall period too long. (1+).</w:t>
            </w:r>
          </w:p>
        </w:tc>
        <w:tc>
          <w:tcPr>
            <w:tcW w:w="977" w:type="pct"/>
            <w:shd w:val="clear" w:color="auto" w:fill="auto"/>
          </w:tcPr>
          <w:p w14:paraId="59C9492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93% relevant to apathy. 100% relevant to people with dementia and the research context. Response options appropriate. Recall period too long. (1+)</w:t>
            </w:r>
          </w:p>
        </w:tc>
        <w:tc>
          <w:tcPr>
            <w:tcW w:w="618" w:type="pct"/>
            <w:shd w:val="clear" w:color="auto" w:fill="auto"/>
          </w:tcPr>
          <w:p w14:paraId="1A08E63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6273AB0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93% of items appropriately worded. 57% match response options (1+/-)</w:t>
            </w:r>
          </w:p>
        </w:tc>
        <w:tc>
          <w:tcPr>
            <w:tcW w:w="571" w:type="pct"/>
            <w:shd w:val="clear" w:color="auto" w:fill="auto"/>
          </w:tcPr>
          <w:p w14:paraId="0A754BD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c>
          <w:tcPr>
            <w:tcW w:w="500" w:type="pct"/>
            <w:shd w:val="clear" w:color="auto" w:fill="auto"/>
          </w:tcPr>
          <w:p w14:paraId="50EA58B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6B7957F4"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1AA7651E"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BMDS</w:t>
            </w:r>
          </w:p>
        </w:tc>
        <w:tc>
          <w:tcPr>
            <w:tcW w:w="923" w:type="pct"/>
            <w:shd w:val="clear" w:color="auto" w:fill="auto"/>
          </w:tcPr>
          <w:p w14:paraId="22DEF09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55% relevant to apathy. 100% relevant to older adults and the research context. Response options appropriate. Recall period uncertain. (1+/-).</w:t>
            </w:r>
          </w:p>
        </w:tc>
        <w:tc>
          <w:tcPr>
            <w:tcW w:w="977" w:type="pct"/>
            <w:shd w:val="clear" w:color="auto" w:fill="auto"/>
          </w:tcPr>
          <w:p w14:paraId="5DBF94C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55% relevant to apathy. 100% relevant to people with dementia and the research context. Response options appropriate. Recall period uncertain. (1+/-).</w:t>
            </w:r>
          </w:p>
        </w:tc>
        <w:tc>
          <w:tcPr>
            <w:tcW w:w="618" w:type="pct"/>
            <w:shd w:val="clear" w:color="auto" w:fill="auto"/>
          </w:tcPr>
          <w:p w14:paraId="19BBC002"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dimension missing. (1-).</w:t>
            </w:r>
          </w:p>
        </w:tc>
        <w:tc>
          <w:tcPr>
            <w:tcW w:w="1088" w:type="pct"/>
            <w:shd w:val="clear" w:color="auto" w:fill="auto"/>
          </w:tcPr>
          <w:p w14:paraId="52C1D02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appropriately worded, but combination with response options produces double negatives. (1+/-).</w:t>
            </w:r>
          </w:p>
        </w:tc>
        <w:tc>
          <w:tcPr>
            <w:tcW w:w="571" w:type="pct"/>
            <w:shd w:val="clear" w:color="auto" w:fill="auto"/>
          </w:tcPr>
          <w:p w14:paraId="705BA103" w14:textId="17CE3E38"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2+/-)</w:t>
            </w:r>
          </w:p>
        </w:tc>
        <w:tc>
          <w:tcPr>
            <w:tcW w:w="500" w:type="pct"/>
            <w:shd w:val="clear" w:color="auto" w:fill="auto"/>
          </w:tcPr>
          <w:p w14:paraId="063CF46B" w14:textId="5E35B0A0"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2+/-)</w:t>
            </w:r>
          </w:p>
        </w:tc>
      </w:tr>
      <w:tr w:rsidR="00E2697A" w:rsidRPr="00221370" w14:paraId="02244B4C"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2930167D"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BSSD</w:t>
            </w:r>
          </w:p>
        </w:tc>
        <w:tc>
          <w:tcPr>
            <w:tcW w:w="923" w:type="pct"/>
            <w:shd w:val="clear" w:color="auto" w:fill="auto"/>
          </w:tcPr>
          <w:p w14:paraId="34DB942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71% relevant to apathy. 100% relevant to older adults and research context. 14% response options appropriate. Recall period appropriate. (1+/-)</w:t>
            </w:r>
          </w:p>
        </w:tc>
        <w:tc>
          <w:tcPr>
            <w:tcW w:w="977" w:type="pct"/>
            <w:shd w:val="clear" w:color="auto" w:fill="auto"/>
          </w:tcPr>
          <w:p w14:paraId="66CF4E5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71% relevant to apathy. 100% relevant to people with dementia and research context. 14% response options appropriate. Recall period appropriate. (1+/-)</w:t>
            </w:r>
          </w:p>
        </w:tc>
        <w:tc>
          <w:tcPr>
            <w:tcW w:w="618" w:type="pct"/>
            <w:shd w:val="clear" w:color="auto" w:fill="auto"/>
          </w:tcPr>
          <w:p w14:paraId="39FE60D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6ED4DE4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86% of items (questions directed at informants) appropriately worded. 100% match response options. (1+).</w:t>
            </w:r>
          </w:p>
        </w:tc>
        <w:tc>
          <w:tcPr>
            <w:tcW w:w="571" w:type="pct"/>
            <w:shd w:val="clear" w:color="auto" w:fill="auto"/>
          </w:tcPr>
          <w:p w14:paraId="77605E5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c>
          <w:tcPr>
            <w:tcW w:w="500" w:type="pct"/>
            <w:shd w:val="clear" w:color="auto" w:fill="auto"/>
          </w:tcPr>
          <w:p w14:paraId="47116A3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2DD3E8E3"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4569667F"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DAIR</w:t>
            </w:r>
          </w:p>
        </w:tc>
        <w:tc>
          <w:tcPr>
            <w:tcW w:w="923" w:type="pct"/>
            <w:shd w:val="clear" w:color="auto" w:fill="auto"/>
          </w:tcPr>
          <w:p w14:paraId="778DDF5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94% items relevant to apathy. 0% relevant for healthy older adults due to mandatory follow-up question relating to “illness”. Response options appropriate. Recall period too long. (1+/-).</w:t>
            </w:r>
          </w:p>
        </w:tc>
        <w:tc>
          <w:tcPr>
            <w:tcW w:w="977" w:type="pct"/>
            <w:shd w:val="clear" w:color="auto" w:fill="auto"/>
          </w:tcPr>
          <w:p w14:paraId="18BE0F3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94% items relevant to apathy. 100% relevant for people with dementia. Response options appropriate. Recall period too long. (1+).</w:t>
            </w:r>
          </w:p>
        </w:tc>
        <w:tc>
          <w:tcPr>
            <w:tcW w:w="618" w:type="pct"/>
            <w:shd w:val="clear" w:color="auto" w:fill="auto"/>
          </w:tcPr>
          <w:p w14:paraId="4E5A2ECF"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74C28AC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items appropriately worded. 81% match the response options. (1+/-).</w:t>
            </w:r>
          </w:p>
        </w:tc>
        <w:tc>
          <w:tcPr>
            <w:tcW w:w="571" w:type="pct"/>
            <w:shd w:val="clear" w:color="auto" w:fill="auto"/>
          </w:tcPr>
          <w:p w14:paraId="6652A405" w14:textId="4CC5D280"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2+/-).</w:t>
            </w:r>
          </w:p>
        </w:tc>
        <w:tc>
          <w:tcPr>
            <w:tcW w:w="500" w:type="pct"/>
            <w:shd w:val="clear" w:color="auto" w:fill="auto"/>
          </w:tcPr>
          <w:p w14:paraId="0B6B48C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2BB1F734"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59A2A33"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DAS</w:t>
            </w:r>
          </w:p>
        </w:tc>
        <w:tc>
          <w:tcPr>
            <w:tcW w:w="923" w:type="pct"/>
            <w:shd w:val="clear" w:color="auto" w:fill="auto"/>
          </w:tcPr>
          <w:p w14:paraId="7651C94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DAS: 79% items relevant to apathy. </w:t>
            </w:r>
          </w:p>
          <w:p w14:paraId="3AA3B86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bDAS: 67% items relevant to apathy</w:t>
            </w:r>
          </w:p>
          <w:p w14:paraId="35E735B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Both versions: 100% relevant to older adults. Response options appropriate. Recall period too long. (1+/-).</w:t>
            </w:r>
          </w:p>
        </w:tc>
        <w:tc>
          <w:tcPr>
            <w:tcW w:w="977" w:type="pct"/>
            <w:shd w:val="clear" w:color="auto" w:fill="auto"/>
          </w:tcPr>
          <w:p w14:paraId="0205957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DAS: 79% items relevant to apathy. </w:t>
            </w:r>
          </w:p>
          <w:p w14:paraId="2B42B43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bDAS: 67% items relevant to apathy</w:t>
            </w:r>
          </w:p>
          <w:p w14:paraId="39097E1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Both versions: 100% relevant to people with dementia. Response options appropriate. Recall period too long. (1+/-).</w:t>
            </w:r>
          </w:p>
        </w:tc>
        <w:tc>
          <w:tcPr>
            <w:tcW w:w="618" w:type="pct"/>
            <w:shd w:val="clear" w:color="auto" w:fill="auto"/>
          </w:tcPr>
          <w:p w14:paraId="3C37722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3624142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appropriately worded. 100% match response options. (1+).</w:t>
            </w:r>
          </w:p>
        </w:tc>
        <w:tc>
          <w:tcPr>
            <w:tcW w:w="571" w:type="pct"/>
            <w:shd w:val="clear" w:color="auto" w:fill="auto"/>
          </w:tcPr>
          <w:p w14:paraId="21269E13"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c>
          <w:tcPr>
            <w:tcW w:w="500" w:type="pct"/>
            <w:shd w:val="clear" w:color="auto" w:fill="auto"/>
          </w:tcPr>
          <w:p w14:paraId="618AFA5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0D979C6C"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65655071"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DEX</w:t>
            </w:r>
          </w:p>
          <w:p w14:paraId="7ACBF4FC"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p>
        </w:tc>
        <w:tc>
          <w:tcPr>
            <w:tcW w:w="923" w:type="pct"/>
            <w:shd w:val="clear" w:color="auto" w:fill="auto"/>
          </w:tcPr>
          <w:p w14:paraId="7D82640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63% items relevant to apathy. 100% relevant to older adults and research context. Complete response options not available. Recall period appropriate. (1+/-).*</w:t>
            </w:r>
          </w:p>
        </w:tc>
        <w:tc>
          <w:tcPr>
            <w:tcW w:w="977" w:type="pct"/>
            <w:shd w:val="clear" w:color="auto" w:fill="auto"/>
          </w:tcPr>
          <w:p w14:paraId="0E4348F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63% items relevant to apathy. 100% relevant to people with dementia and research context. Complete response options not available. Recall period appropriate. (1+/-).*</w:t>
            </w:r>
          </w:p>
        </w:tc>
        <w:tc>
          <w:tcPr>
            <w:tcW w:w="618" w:type="pct"/>
            <w:shd w:val="clear" w:color="auto" w:fill="auto"/>
          </w:tcPr>
          <w:p w14:paraId="4652F40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7768E1F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Full wording not available, but 75% of items appear appropriately worded. Complete response options not known. (1?). </w:t>
            </w:r>
          </w:p>
        </w:tc>
        <w:tc>
          <w:tcPr>
            <w:tcW w:w="571" w:type="pct"/>
            <w:shd w:val="clear" w:color="auto" w:fill="auto"/>
          </w:tcPr>
          <w:p w14:paraId="0DB1EC18" w14:textId="5C295350"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c>
          <w:tcPr>
            <w:tcW w:w="500" w:type="pct"/>
            <w:shd w:val="clear" w:color="auto" w:fill="auto"/>
          </w:tcPr>
          <w:p w14:paraId="7DBB1813" w14:textId="386E0399"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r>
      <w:tr w:rsidR="00E2697A" w:rsidRPr="00221370" w14:paraId="195D9C89" w14:textId="77777777" w:rsidTr="00E2697A">
        <w:trPr>
          <w:cnfStyle w:val="000000100000" w:firstRow="0" w:lastRow="0" w:firstColumn="0" w:lastColumn="0" w:oddVBand="0" w:evenVBand="0" w:oddHBand="1" w:evenHBand="0" w:firstRowFirstColumn="0" w:firstRowLastColumn="0" w:lastRowFirstColumn="0" w:lastRowLastColumn="0"/>
          <w:trHeight w:val="227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0C58971B"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FrSBe </w:t>
            </w:r>
          </w:p>
          <w:p w14:paraId="3DA99F4E"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p>
        </w:tc>
        <w:tc>
          <w:tcPr>
            <w:tcW w:w="923" w:type="pct"/>
            <w:shd w:val="clear" w:color="auto" w:fill="auto"/>
          </w:tcPr>
          <w:p w14:paraId="2F514B8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FrSBe-6a: 83% relevant to apathy. 100% relevant to older adults. </w:t>
            </w:r>
          </w:p>
          <w:p w14:paraId="5CCB4BD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FrSBe-11a: 82% relevant to apathy. 91% relevant to older adults.</w:t>
            </w:r>
          </w:p>
          <w:p w14:paraId="7E2A449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FrSBe-14a: 86% relevant to apathy. 93% relevant to older adults.</w:t>
            </w:r>
          </w:p>
          <w:p w14:paraId="3697010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And all versions: 100% relevant to research context. Response options not available. Recall period not appropriate for older adults. (1+/-).*</w:t>
            </w:r>
          </w:p>
        </w:tc>
        <w:tc>
          <w:tcPr>
            <w:tcW w:w="977" w:type="pct"/>
            <w:shd w:val="clear" w:color="auto" w:fill="auto"/>
          </w:tcPr>
          <w:p w14:paraId="5A0EE97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FrSBe-6a: 83% relevant to apathy. 100% relevant to older adults</w:t>
            </w:r>
          </w:p>
          <w:p w14:paraId="091F737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FrSBe-11a: 82% relevant to apathy. 91% relevant to people with mild dementia. </w:t>
            </w:r>
          </w:p>
          <w:p w14:paraId="169D720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FrSBe-14a: 86% relevant to apathy. 93% relevant to mild dementia. </w:t>
            </w:r>
          </w:p>
          <w:p w14:paraId="312C293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And all versions: 100% relevant to research context. Response options not available. Recall period not appropriate for people with dementia. (1+/-).*</w:t>
            </w:r>
          </w:p>
        </w:tc>
        <w:tc>
          <w:tcPr>
            <w:tcW w:w="618" w:type="pct"/>
            <w:shd w:val="clear" w:color="auto" w:fill="auto"/>
          </w:tcPr>
          <w:p w14:paraId="063534EA"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All versions: 3 domains of apathy included. (1+).*</w:t>
            </w:r>
          </w:p>
        </w:tc>
        <w:tc>
          <w:tcPr>
            <w:tcW w:w="1088" w:type="pct"/>
            <w:shd w:val="clear" w:color="auto" w:fill="auto"/>
          </w:tcPr>
          <w:p w14:paraId="423BAF0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6a: Full wording not available, but items suggests that 67% appropriately worded. Response options not available. (1?).</w:t>
            </w:r>
          </w:p>
          <w:p w14:paraId="06B5837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11a: Full wording not available, but items suggests that 91% appropriately worded. Response options not available. (1?).</w:t>
            </w:r>
          </w:p>
          <w:p w14:paraId="7C815EB8"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14a: Full wording not available, but items suggests that 86% appropriately worded. Response options not available. (1?).</w:t>
            </w:r>
          </w:p>
        </w:tc>
        <w:tc>
          <w:tcPr>
            <w:tcW w:w="571" w:type="pct"/>
            <w:shd w:val="clear" w:color="auto" w:fill="auto"/>
          </w:tcPr>
          <w:p w14:paraId="0A1BA7AB" w14:textId="6F8CCEC2"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c>
          <w:tcPr>
            <w:tcW w:w="500" w:type="pct"/>
            <w:shd w:val="clear" w:color="auto" w:fill="auto"/>
          </w:tcPr>
          <w:p w14:paraId="61FBF11C" w14:textId="07E4E1F0"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r>
      <w:tr w:rsidR="00E2697A" w:rsidRPr="00221370" w14:paraId="631BB7CF"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74AF3AF"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GDS-3a</w:t>
            </w:r>
          </w:p>
        </w:tc>
        <w:tc>
          <w:tcPr>
            <w:tcW w:w="923" w:type="pct"/>
            <w:shd w:val="clear" w:color="auto" w:fill="auto"/>
          </w:tcPr>
          <w:p w14:paraId="5173581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67% of items are relevant to apathy. All items relevant to older adults and the research context. Dichotomous response options not appropriate. Recall period appropriate. (1+/-).</w:t>
            </w:r>
          </w:p>
        </w:tc>
        <w:tc>
          <w:tcPr>
            <w:tcW w:w="977" w:type="pct"/>
            <w:shd w:val="clear" w:color="auto" w:fill="auto"/>
          </w:tcPr>
          <w:p w14:paraId="51074A3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67% of items are relevant to apathy. All items relevant to people with dementia and the research context. Dichotomous response options not appropriate. Recall period appropriate. (1+/-). </w:t>
            </w:r>
          </w:p>
        </w:tc>
        <w:tc>
          <w:tcPr>
            <w:tcW w:w="618" w:type="pct"/>
            <w:shd w:val="clear" w:color="auto" w:fill="auto"/>
          </w:tcPr>
          <w:p w14:paraId="1FB5F97E"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dimension of apathy is missing (1-).</w:t>
            </w:r>
          </w:p>
        </w:tc>
        <w:tc>
          <w:tcPr>
            <w:tcW w:w="1088" w:type="pct"/>
            <w:shd w:val="clear" w:color="auto" w:fill="auto"/>
          </w:tcPr>
          <w:p w14:paraId="2331196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appropriately worded and match response options. (1+).</w:t>
            </w:r>
          </w:p>
        </w:tc>
        <w:tc>
          <w:tcPr>
            <w:tcW w:w="571" w:type="pct"/>
            <w:shd w:val="clear" w:color="auto" w:fill="auto"/>
          </w:tcPr>
          <w:p w14:paraId="2DA7B0CD" w14:textId="72BC7898"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c>
          <w:tcPr>
            <w:tcW w:w="500" w:type="pct"/>
            <w:shd w:val="clear" w:color="auto" w:fill="auto"/>
          </w:tcPr>
          <w:p w14:paraId="1536670A" w14:textId="436B5934"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r>
      <w:tr w:rsidR="00E2697A" w:rsidRPr="00221370" w14:paraId="7E4E0272"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9675D7C"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GDS-6a</w:t>
            </w:r>
          </w:p>
        </w:tc>
        <w:tc>
          <w:tcPr>
            <w:tcW w:w="923" w:type="pct"/>
            <w:shd w:val="clear" w:color="auto" w:fill="auto"/>
          </w:tcPr>
          <w:p w14:paraId="4D7A3D5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50% of items are relevant to apathy. All items relevant to older adults and the research context. Dichotomous response options not appropriate. Recall period appropriate. (1+/-).</w:t>
            </w:r>
          </w:p>
        </w:tc>
        <w:tc>
          <w:tcPr>
            <w:tcW w:w="977" w:type="pct"/>
            <w:shd w:val="clear" w:color="auto" w:fill="auto"/>
          </w:tcPr>
          <w:p w14:paraId="6590A7B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50% of items are relevant to apathy. All items relevant to older adults and the research context. Dichotomous response options not appropriate. Recall period appropriate. (1+/-).</w:t>
            </w:r>
          </w:p>
        </w:tc>
        <w:tc>
          <w:tcPr>
            <w:tcW w:w="618" w:type="pct"/>
            <w:shd w:val="clear" w:color="auto" w:fill="auto"/>
          </w:tcPr>
          <w:p w14:paraId="797E371F"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7A1589D5"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appropriately worded and match response options. (1+).</w:t>
            </w:r>
          </w:p>
        </w:tc>
        <w:tc>
          <w:tcPr>
            <w:tcW w:w="571" w:type="pct"/>
            <w:shd w:val="clear" w:color="auto" w:fill="auto"/>
          </w:tcPr>
          <w:p w14:paraId="2755AE0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c>
          <w:tcPr>
            <w:tcW w:w="500" w:type="pct"/>
            <w:shd w:val="clear" w:color="auto" w:fill="auto"/>
          </w:tcPr>
          <w:p w14:paraId="1D025A4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(2+, 1+/-)</w:t>
            </w:r>
          </w:p>
        </w:tc>
      </w:tr>
      <w:tr w:rsidR="00E2697A" w:rsidRPr="00221370" w14:paraId="0C8F9B78"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11C0D983"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GIP-9a </w:t>
            </w:r>
          </w:p>
        </w:tc>
        <w:tc>
          <w:tcPr>
            <w:tcW w:w="923" w:type="pct"/>
            <w:shd w:val="clear" w:color="auto" w:fill="auto"/>
          </w:tcPr>
          <w:p w14:paraId="2E65211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44% of items relevant to apathy. 89% relevant to older adults in the community. 100% relevant to research context. </w:t>
            </w:r>
            <w:r>
              <w:rPr>
                <w:rFonts w:asciiTheme="minorHAnsi" w:hAnsiTheme="minorHAnsi" w:cstheme="minorHAnsi"/>
                <w:spacing w:val="-6"/>
                <w:sz w:val="16"/>
                <w:szCs w:val="16"/>
                <w:lang w:val="en-GB"/>
              </w:rPr>
              <w:t xml:space="preserve">Recall period appropriate. </w:t>
            </w:r>
            <w:r w:rsidRPr="00221370">
              <w:rPr>
                <w:rFonts w:asciiTheme="minorHAnsi" w:hAnsiTheme="minorHAnsi" w:cstheme="minorHAnsi"/>
                <w:spacing w:val="-6"/>
                <w:sz w:val="16"/>
                <w:szCs w:val="16"/>
                <w:lang w:val="en-GB"/>
              </w:rPr>
              <w:t xml:space="preserve">Response options </w:t>
            </w:r>
            <w:r>
              <w:rPr>
                <w:rFonts w:asciiTheme="minorHAnsi" w:hAnsiTheme="minorHAnsi" w:cstheme="minorHAnsi"/>
                <w:spacing w:val="-6"/>
                <w:sz w:val="16"/>
                <w:szCs w:val="16"/>
                <w:lang w:val="en-GB"/>
              </w:rPr>
              <w:t>not available. (1+/-</w:t>
            </w:r>
            <w:r w:rsidRPr="00221370">
              <w:rPr>
                <w:rFonts w:asciiTheme="minorHAnsi" w:hAnsiTheme="minorHAnsi" w:cstheme="minorHAnsi"/>
                <w:spacing w:val="-6"/>
                <w:sz w:val="16"/>
                <w:szCs w:val="16"/>
                <w:lang w:val="en-GB"/>
              </w:rPr>
              <w:t>).*</w:t>
            </w:r>
          </w:p>
        </w:tc>
        <w:tc>
          <w:tcPr>
            <w:tcW w:w="977" w:type="pct"/>
            <w:shd w:val="clear" w:color="auto" w:fill="auto"/>
          </w:tcPr>
          <w:p w14:paraId="78B2AF5D"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44% of items relevant to apathy. 89% of items relevant to people with dementia in the community. 100% relevant to research context. . </w:t>
            </w:r>
            <w:r>
              <w:rPr>
                <w:rFonts w:asciiTheme="minorHAnsi" w:hAnsiTheme="minorHAnsi" w:cstheme="minorHAnsi"/>
                <w:spacing w:val="-6"/>
                <w:sz w:val="16"/>
                <w:szCs w:val="16"/>
                <w:lang w:val="en-GB"/>
              </w:rPr>
              <w:t xml:space="preserve">Recall period appropriate. </w:t>
            </w:r>
            <w:r w:rsidRPr="00221370">
              <w:rPr>
                <w:rFonts w:asciiTheme="minorHAnsi" w:hAnsiTheme="minorHAnsi" w:cstheme="minorHAnsi"/>
                <w:spacing w:val="-6"/>
                <w:sz w:val="16"/>
                <w:szCs w:val="16"/>
                <w:lang w:val="en-GB"/>
              </w:rPr>
              <w:t>Response options not available. (1</w:t>
            </w:r>
            <w:r>
              <w:rPr>
                <w:rFonts w:asciiTheme="minorHAnsi" w:hAnsiTheme="minorHAnsi" w:cstheme="minorHAnsi"/>
                <w:spacing w:val="-6"/>
                <w:sz w:val="16"/>
                <w:szCs w:val="16"/>
                <w:lang w:val="en-GB"/>
              </w:rPr>
              <w:t>+/-</w:t>
            </w:r>
            <w:r w:rsidRPr="00221370">
              <w:rPr>
                <w:rFonts w:asciiTheme="minorHAnsi" w:hAnsiTheme="minorHAnsi" w:cstheme="minorHAnsi"/>
                <w:spacing w:val="-6"/>
                <w:sz w:val="16"/>
                <w:szCs w:val="16"/>
                <w:lang w:val="en-GB"/>
              </w:rPr>
              <w:t>).*</w:t>
            </w:r>
          </w:p>
        </w:tc>
        <w:tc>
          <w:tcPr>
            <w:tcW w:w="618" w:type="pct"/>
            <w:shd w:val="clear" w:color="auto" w:fill="auto"/>
          </w:tcPr>
          <w:p w14:paraId="79FE7E57"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dimension of apathy is missing. (1-).*</w:t>
            </w:r>
          </w:p>
        </w:tc>
        <w:tc>
          <w:tcPr>
            <w:tcW w:w="1088" w:type="pct"/>
            <w:shd w:val="clear" w:color="auto" w:fill="auto"/>
          </w:tcPr>
          <w:p w14:paraId="3341BDAD"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Full wording and official English translation of items not available, but authors translation suggest 89% appropriately worded. Response options not available. (1?).*</w:t>
            </w:r>
          </w:p>
        </w:tc>
        <w:tc>
          <w:tcPr>
            <w:tcW w:w="571" w:type="pct"/>
            <w:shd w:val="clear" w:color="auto" w:fill="auto"/>
          </w:tcPr>
          <w:p w14:paraId="7C16693D" w14:textId="0849EEA5"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w:t>
            </w:r>
            <w:r w:rsidR="00E2697A">
              <w:rPr>
                <w:rFonts w:asciiTheme="minorHAnsi" w:hAnsiTheme="minorHAnsi" w:cstheme="minorHAnsi"/>
                <w:spacing w:val="-6"/>
                <w:sz w:val="16"/>
                <w:szCs w:val="16"/>
                <w:lang w:val="en-GB"/>
              </w:rPr>
              <w:t xml:space="preserve"> 1+/- 1</w:t>
            </w:r>
            <w:r w:rsidR="00E2697A" w:rsidRPr="00221370">
              <w:rPr>
                <w:rFonts w:asciiTheme="minorHAnsi" w:hAnsiTheme="minorHAnsi" w:cstheme="minorHAnsi"/>
                <w:spacing w:val="-6"/>
                <w:sz w:val="16"/>
                <w:szCs w:val="16"/>
                <w:lang w:val="en-GB"/>
              </w:rPr>
              <w:t>?)</w:t>
            </w:r>
          </w:p>
        </w:tc>
        <w:tc>
          <w:tcPr>
            <w:tcW w:w="500" w:type="pct"/>
            <w:shd w:val="clear" w:color="auto" w:fill="auto"/>
          </w:tcPr>
          <w:p w14:paraId="02D04FBC" w14:textId="1754DFC0"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w:t>
            </w:r>
            <w:r w:rsidR="00E2697A">
              <w:rPr>
                <w:rFonts w:asciiTheme="minorHAnsi" w:hAnsiTheme="minorHAnsi" w:cstheme="minorHAnsi"/>
                <w:spacing w:val="-6"/>
                <w:sz w:val="16"/>
                <w:szCs w:val="16"/>
                <w:lang w:val="en-GB"/>
              </w:rPr>
              <w:t xml:space="preserve"> 1+/- 1</w:t>
            </w:r>
            <w:r w:rsidR="00E2697A" w:rsidRPr="00221370">
              <w:rPr>
                <w:rFonts w:asciiTheme="minorHAnsi" w:hAnsiTheme="minorHAnsi" w:cstheme="minorHAnsi"/>
                <w:spacing w:val="-6"/>
                <w:sz w:val="16"/>
                <w:szCs w:val="16"/>
                <w:lang w:val="en-GB"/>
              </w:rPr>
              <w:t>?)</w:t>
            </w:r>
          </w:p>
        </w:tc>
      </w:tr>
      <w:tr w:rsidR="00E2697A" w:rsidRPr="00221370" w14:paraId="21B2440E"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7C4BF899"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IMD</w:t>
            </w:r>
          </w:p>
        </w:tc>
        <w:tc>
          <w:tcPr>
            <w:tcW w:w="923" w:type="pct"/>
            <w:shd w:val="clear" w:color="auto" w:fill="auto"/>
          </w:tcPr>
          <w:p w14:paraId="098D0AA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older adults and the research context. Response options and recall period not available. (1?).</w:t>
            </w:r>
          </w:p>
        </w:tc>
        <w:tc>
          <w:tcPr>
            <w:tcW w:w="977" w:type="pct"/>
            <w:shd w:val="clear" w:color="auto" w:fill="auto"/>
          </w:tcPr>
          <w:p w14:paraId="02DE3D6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people with dementia and the research context. Response options and recall period not available. (1?).</w:t>
            </w:r>
          </w:p>
        </w:tc>
        <w:tc>
          <w:tcPr>
            <w:tcW w:w="618" w:type="pct"/>
            <w:shd w:val="clear" w:color="auto" w:fill="auto"/>
          </w:tcPr>
          <w:p w14:paraId="22E73E24"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1C479FC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Full wording not available, but items suggest 33% appropriately worded. Response options not available. (1?).</w:t>
            </w:r>
          </w:p>
        </w:tc>
        <w:tc>
          <w:tcPr>
            <w:tcW w:w="571" w:type="pct"/>
            <w:shd w:val="clear" w:color="auto" w:fill="auto"/>
          </w:tcPr>
          <w:p w14:paraId="02C8943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Indeterminate (1+, 2?)</w:t>
            </w:r>
          </w:p>
        </w:tc>
        <w:tc>
          <w:tcPr>
            <w:tcW w:w="500" w:type="pct"/>
            <w:shd w:val="clear" w:color="auto" w:fill="auto"/>
          </w:tcPr>
          <w:p w14:paraId="63E9F6E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Indeterminate (1+, 2?)</w:t>
            </w:r>
          </w:p>
        </w:tc>
      </w:tr>
      <w:tr w:rsidR="00E2697A" w:rsidRPr="00221370" w14:paraId="1A495079"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4EE99DC8"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KBCI-10a </w:t>
            </w:r>
          </w:p>
        </w:tc>
        <w:tc>
          <w:tcPr>
            <w:tcW w:w="923" w:type="pct"/>
            <w:shd w:val="clear" w:color="auto" w:fill="auto"/>
          </w:tcPr>
          <w:p w14:paraId="7356F38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90% of items relevant to apathy. 80% of items relevant to older adults. All items relevant to research context. Response options appropriate. Recall period not available. (1+/-).</w:t>
            </w:r>
          </w:p>
        </w:tc>
        <w:tc>
          <w:tcPr>
            <w:tcW w:w="977" w:type="pct"/>
            <w:shd w:val="clear" w:color="auto" w:fill="auto"/>
          </w:tcPr>
          <w:p w14:paraId="69CA1F4B"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90% of items relevant to apathy. 80% of items relevant to people with dementia. All items relevant to research context. Response options appropriate. Recall period not available. (1+/-).</w:t>
            </w:r>
          </w:p>
        </w:tc>
        <w:tc>
          <w:tcPr>
            <w:tcW w:w="618" w:type="pct"/>
            <w:shd w:val="clear" w:color="auto" w:fill="auto"/>
          </w:tcPr>
          <w:p w14:paraId="0A1F6D92"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72BB2E09"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80% of items appropriately worded. 100% match response options. (1+/-).</w:t>
            </w:r>
          </w:p>
        </w:tc>
        <w:tc>
          <w:tcPr>
            <w:tcW w:w="571" w:type="pct"/>
            <w:shd w:val="clear" w:color="auto" w:fill="auto"/>
          </w:tcPr>
          <w:p w14:paraId="11E211B9" w14:textId="2E1877E2"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2+/-)</w:t>
            </w:r>
          </w:p>
        </w:tc>
        <w:tc>
          <w:tcPr>
            <w:tcW w:w="500" w:type="pct"/>
            <w:shd w:val="clear" w:color="auto" w:fill="auto"/>
          </w:tcPr>
          <w:p w14:paraId="28CEA2D3" w14:textId="7BBBD63D"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2+/-)</w:t>
            </w:r>
          </w:p>
        </w:tc>
      </w:tr>
      <w:tr w:rsidR="00E2697A" w:rsidRPr="00221370" w14:paraId="3867705E"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09A0E0F1"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LARS</w:t>
            </w:r>
          </w:p>
        </w:tc>
        <w:tc>
          <w:tcPr>
            <w:tcW w:w="923" w:type="pct"/>
            <w:shd w:val="clear" w:color="auto" w:fill="auto"/>
          </w:tcPr>
          <w:p w14:paraId="7BE22CC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94% of items relevant to apathy. 100% relevant to older adults. Response options appropriate. Recall period too long. (1+).</w:t>
            </w:r>
          </w:p>
        </w:tc>
        <w:tc>
          <w:tcPr>
            <w:tcW w:w="977" w:type="pct"/>
            <w:shd w:val="clear" w:color="auto" w:fill="auto"/>
          </w:tcPr>
          <w:p w14:paraId="2EDBD29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94% of items relevant to apathy. 94% relevant to people with dementia. Response options appropriate. Recall period too long. (1+).</w:t>
            </w:r>
          </w:p>
        </w:tc>
        <w:tc>
          <w:tcPr>
            <w:tcW w:w="618" w:type="pct"/>
            <w:shd w:val="clear" w:color="auto" w:fill="auto"/>
          </w:tcPr>
          <w:p w14:paraId="422AA2A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78AFAD0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87% appropriately worded. 100% match response options. (1+).</w:t>
            </w:r>
          </w:p>
        </w:tc>
        <w:tc>
          <w:tcPr>
            <w:tcW w:w="571" w:type="pct"/>
            <w:shd w:val="clear" w:color="auto" w:fill="auto"/>
          </w:tcPr>
          <w:p w14:paraId="068E9C4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(3+)</w:t>
            </w:r>
          </w:p>
        </w:tc>
        <w:tc>
          <w:tcPr>
            <w:tcW w:w="500" w:type="pct"/>
            <w:shd w:val="clear" w:color="auto" w:fill="auto"/>
          </w:tcPr>
          <w:p w14:paraId="280DE71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(3+)</w:t>
            </w:r>
          </w:p>
        </w:tc>
      </w:tr>
      <w:tr w:rsidR="00E2697A" w:rsidRPr="00221370" w14:paraId="58C9929D"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734E8828"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NPI (original) </w:t>
            </w:r>
          </w:p>
        </w:tc>
        <w:tc>
          <w:tcPr>
            <w:tcW w:w="923" w:type="pct"/>
            <w:shd w:val="clear" w:color="auto" w:fill="auto"/>
          </w:tcPr>
          <w:p w14:paraId="26CA67B6"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older adults and the research context. Response options appropriate. Suggested recall period too long, but personalised recall period also possible. (1+).</w:t>
            </w:r>
          </w:p>
        </w:tc>
        <w:tc>
          <w:tcPr>
            <w:tcW w:w="977" w:type="pct"/>
            <w:shd w:val="clear" w:color="auto" w:fill="auto"/>
          </w:tcPr>
          <w:p w14:paraId="3DF96A4A"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people with dementia and the research context. Response options appropriate. Suggested recall period too long, but personalised recall period also possible. (1+).</w:t>
            </w:r>
          </w:p>
        </w:tc>
        <w:tc>
          <w:tcPr>
            <w:tcW w:w="618" w:type="pct"/>
            <w:shd w:val="clear" w:color="auto" w:fill="auto"/>
          </w:tcPr>
          <w:p w14:paraId="246F631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dimension of apathy is missing from the screening questions. No dimensions are rated separately. (1-).</w:t>
            </w:r>
          </w:p>
        </w:tc>
        <w:tc>
          <w:tcPr>
            <w:tcW w:w="1088" w:type="pct"/>
            <w:shd w:val="clear" w:color="auto" w:fill="auto"/>
          </w:tcPr>
          <w:p w14:paraId="60382FE8"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Assessments of frequency and severity are based on multiple symptoms, so could be considered a double barrelled question and therefore not appropriately worded. However carers are advised to rate the worst one. 100% match the response options. (1+).</w:t>
            </w:r>
          </w:p>
        </w:tc>
        <w:tc>
          <w:tcPr>
            <w:tcW w:w="571" w:type="pct"/>
            <w:shd w:val="clear" w:color="auto" w:fill="auto"/>
          </w:tcPr>
          <w:p w14:paraId="6692C1FA" w14:textId="7016EAC0"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(2+, 1-)</w:t>
            </w:r>
          </w:p>
        </w:tc>
        <w:tc>
          <w:tcPr>
            <w:tcW w:w="500" w:type="pct"/>
            <w:shd w:val="clear" w:color="auto" w:fill="auto"/>
          </w:tcPr>
          <w:p w14:paraId="272886D6" w14:textId="3A38CD0C"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(2+, 1-)</w:t>
            </w:r>
          </w:p>
        </w:tc>
      </w:tr>
      <w:tr w:rsidR="00E2697A" w:rsidRPr="00221370" w14:paraId="385110D3"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480A66D4"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NPI-A </w:t>
            </w:r>
          </w:p>
          <w:p w14:paraId="5217AC08"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p>
        </w:tc>
        <w:tc>
          <w:tcPr>
            <w:tcW w:w="923" w:type="pct"/>
            <w:shd w:val="clear" w:color="auto" w:fill="auto"/>
          </w:tcPr>
          <w:p w14:paraId="712F80A6"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 xml:space="preserve">Unable to obtain full instructions and guidance. </w:t>
            </w:r>
          </w:p>
        </w:tc>
        <w:tc>
          <w:tcPr>
            <w:tcW w:w="977" w:type="pct"/>
            <w:shd w:val="clear" w:color="auto" w:fill="auto"/>
          </w:tcPr>
          <w:p w14:paraId="46676707"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618" w:type="pct"/>
            <w:shd w:val="clear" w:color="auto" w:fill="auto"/>
          </w:tcPr>
          <w:p w14:paraId="07E841CD"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1088" w:type="pct"/>
            <w:shd w:val="clear" w:color="auto" w:fill="auto"/>
          </w:tcPr>
          <w:p w14:paraId="7431092C"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71" w:type="pct"/>
            <w:shd w:val="clear" w:color="auto" w:fill="auto"/>
          </w:tcPr>
          <w:p w14:paraId="1839C390"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c>
          <w:tcPr>
            <w:tcW w:w="500" w:type="pct"/>
            <w:shd w:val="clear" w:color="auto" w:fill="auto"/>
          </w:tcPr>
          <w:p w14:paraId="7B103869"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p>
        </w:tc>
      </w:tr>
      <w:tr w:rsidR="00E2697A" w:rsidRPr="00221370" w14:paraId="231677FA"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18FF5216"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NPI-C</w:t>
            </w:r>
          </w:p>
        </w:tc>
        <w:tc>
          <w:tcPr>
            <w:tcW w:w="923" w:type="pct"/>
            <w:shd w:val="clear" w:color="auto" w:fill="auto"/>
          </w:tcPr>
          <w:p w14:paraId="15FCCAE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older adults and the research context. Response options appropriate. Recall period too long. (1+).</w:t>
            </w:r>
          </w:p>
        </w:tc>
        <w:tc>
          <w:tcPr>
            <w:tcW w:w="977" w:type="pct"/>
            <w:shd w:val="clear" w:color="auto" w:fill="auto"/>
          </w:tcPr>
          <w:p w14:paraId="1E006FD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of items relevant to apathy, people with dementia and the research context. Response options appropriate. Recall period too long. (1+).</w:t>
            </w:r>
          </w:p>
        </w:tc>
        <w:tc>
          <w:tcPr>
            <w:tcW w:w="618" w:type="pct"/>
            <w:shd w:val="clear" w:color="auto" w:fill="auto"/>
          </w:tcPr>
          <w:p w14:paraId="11CE300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3 domains of apathy included. (1+).</w:t>
            </w:r>
          </w:p>
        </w:tc>
        <w:tc>
          <w:tcPr>
            <w:tcW w:w="1088" w:type="pct"/>
            <w:shd w:val="clear" w:color="auto" w:fill="auto"/>
          </w:tcPr>
          <w:p w14:paraId="2E14DECC"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Assessments of frequency and severity are based on multiple symptoms, so could be considered a double barrelled question and therefore not appropriately worded. However carers are advised to rate the worst one. 100% match the response options. (1+).</w:t>
            </w:r>
          </w:p>
        </w:tc>
        <w:tc>
          <w:tcPr>
            <w:tcW w:w="571" w:type="pct"/>
            <w:shd w:val="clear" w:color="auto" w:fill="auto"/>
          </w:tcPr>
          <w:p w14:paraId="71B40DAD"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(3+)</w:t>
            </w:r>
          </w:p>
        </w:tc>
        <w:tc>
          <w:tcPr>
            <w:tcW w:w="500" w:type="pct"/>
            <w:shd w:val="clear" w:color="auto" w:fill="auto"/>
          </w:tcPr>
          <w:p w14:paraId="237D9053"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Sufficient (3+)</w:t>
            </w:r>
          </w:p>
        </w:tc>
      </w:tr>
      <w:tr w:rsidR="00E2697A" w:rsidRPr="00221370" w14:paraId="4E33B5D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00571A9"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 xml:space="preserve">UPDRS </w:t>
            </w:r>
          </w:p>
          <w:p w14:paraId="5BE630F1"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p>
        </w:tc>
        <w:tc>
          <w:tcPr>
            <w:tcW w:w="923" w:type="pct"/>
            <w:shd w:val="clear" w:color="auto" w:fill="auto"/>
          </w:tcPr>
          <w:p w14:paraId="28F07182"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relevant to apathy, older adults and research context. (Note: only 1 item). Response options appropriate. Recall period not clear. (1+).</w:t>
            </w:r>
          </w:p>
        </w:tc>
        <w:tc>
          <w:tcPr>
            <w:tcW w:w="977" w:type="pct"/>
            <w:shd w:val="clear" w:color="auto" w:fill="auto"/>
          </w:tcPr>
          <w:p w14:paraId="2B3F478B"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relevant to apathy, people with dementia and research context. (Note: only 1 item). Response options appropriate. Recall period not clear. (1+).</w:t>
            </w:r>
          </w:p>
        </w:tc>
        <w:tc>
          <w:tcPr>
            <w:tcW w:w="618" w:type="pct"/>
            <w:shd w:val="clear" w:color="auto" w:fill="auto"/>
          </w:tcPr>
          <w:p w14:paraId="35A865A1"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domain of apathy missing. Cognitive and Behavioural elements included but not rated separately. (1-).</w:t>
            </w:r>
          </w:p>
        </w:tc>
        <w:tc>
          <w:tcPr>
            <w:tcW w:w="1088" w:type="pct"/>
            <w:shd w:val="clear" w:color="auto" w:fill="auto"/>
          </w:tcPr>
          <w:p w14:paraId="184FABEE" w14:textId="77777777" w:rsidR="00E2697A" w:rsidRPr="00221370" w:rsidRDefault="00E2697A"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Item wording is not given, or could not be obtained; only the heading is provided, so it is unclear if it matches the response options. (1?).</w:t>
            </w:r>
          </w:p>
        </w:tc>
        <w:tc>
          <w:tcPr>
            <w:tcW w:w="571" w:type="pct"/>
            <w:shd w:val="clear" w:color="auto" w:fill="auto"/>
          </w:tcPr>
          <w:p w14:paraId="43838627" w14:textId="301F2498"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c>
          <w:tcPr>
            <w:tcW w:w="500" w:type="pct"/>
            <w:shd w:val="clear" w:color="auto" w:fill="auto"/>
          </w:tcPr>
          <w:p w14:paraId="27BE64F4" w14:textId="35CBAFE3" w:rsidR="00E2697A" w:rsidRPr="00221370" w:rsidRDefault="00431787" w:rsidP="005A3308">
            <w:pPr>
              <w:spacing w:after="40" w:line="252"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(1+, 1-, 1?)</w:t>
            </w:r>
          </w:p>
        </w:tc>
      </w:tr>
      <w:tr w:rsidR="00E2697A" w:rsidRPr="00221370" w14:paraId="77F8D457" w14:textId="77777777" w:rsidTr="00E2697A">
        <w:tc>
          <w:tcPr>
            <w:cnfStyle w:val="001000000000" w:firstRow="0" w:lastRow="0" w:firstColumn="1" w:lastColumn="0" w:oddVBand="0" w:evenVBand="0" w:oddHBand="0" w:evenHBand="0" w:firstRowFirstColumn="0" w:firstRowLastColumn="0" w:lastRowFirstColumn="0" w:lastRowLastColumn="0"/>
            <w:tcW w:w="323" w:type="pct"/>
            <w:shd w:val="clear" w:color="auto" w:fill="auto"/>
          </w:tcPr>
          <w:p w14:paraId="30D4B53B" w14:textId="77777777" w:rsidR="00E2697A" w:rsidRPr="00221370" w:rsidRDefault="00E2697A" w:rsidP="005A3308">
            <w:pPr>
              <w:spacing w:after="40" w:line="252" w:lineRule="auto"/>
              <w:rPr>
                <w:rFonts w:asciiTheme="minorHAnsi" w:hAnsiTheme="minorHAnsi" w:cstheme="minorHAnsi"/>
                <w:b w:val="0"/>
                <w:spacing w:val="-6"/>
                <w:sz w:val="16"/>
                <w:szCs w:val="16"/>
                <w:lang w:val="en-GB"/>
              </w:rPr>
            </w:pPr>
            <w:r w:rsidRPr="00221370">
              <w:rPr>
                <w:rFonts w:asciiTheme="minorHAnsi" w:hAnsiTheme="minorHAnsi" w:cstheme="minorHAnsi"/>
                <w:b w:val="0"/>
                <w:spacing w:val="-6"/>
                <w:sz w:val="16"/>
                <w:szCs w:val="16"/>
                <w:lang w:val="en-GB"/>
              </w:rPr>
              <w:t>mds-UPDRS</w:t>
            </w:r>
          </w:p>
        </w:tc>
        <w:tc>
          <w:tcPr>
            <w:tcW w:w="923" w:type="pct"/>
            <w:shd w:val="clear" w:color="auto" w:fill="auto"/>
          </w:tcPr>
          <w:p w14:paraId="6B395905"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relevant to apathy, older adults and the research context. (Note: only 1 item). Response options and recall period appropriate. (1+).</w:t>
            </w:r>
          </w:p>
        </w:tc>
        <w:tc>
          <w:tcPr>
            <w:tcW w:w="977" w:type="pct"/>
            <w:shd w:val="clear" w:color="auto" w:fill="auto"/>
          </w:tcPr>
          <w:p w14:paraId="121904B0"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relevant to apathy, people with dementia and the research context. (Note: only 1 item). Response options and recall period appropriate. (1+).</w:t>
            </w:r>
          </w:p>
        </w:tc>
        <w:tc>
          <w:tcPr>
            <w:tcW w:w="618" w:type="pct"/>
            <w:shd w:val="clear" w:color="auto" w:fill="auto"/>
          </w:tcPr>
          <w:p w14:paraId="64D58EC1"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Emotional domain of apathy missing. Cognitive and Behavioural elements included but not rated separately. (1-).</w:t>
            </w:r>
          </w:p>
        </w:tc>
        <w:tc>
          <w:tcPr>
            <w:tcW w:w="1088" w:type="pct"/>
            <w:shd w:val="clear" w:color="auto" w:fill="auto"/>
          </w:tcPr>
          <w:p w14:paraId="6FD27281" w14:textId="77777777" w:rsidR="00E2697A" w:rsidRPr="00221370" w:rsidRDefault="00E2697A"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sidRPr="00221370">
              <w:rPr>
                <w:rFonts w:asciiTheme="minorHAnsi" w:hAnsiTheme="minorHAnsi" w:cstheme="minorHAnsi"/>
                <w:spacing w:val="-6"/>
                <w:sz w:val="16"/>
                <w:szCs w:val="16"/>
                <w:lang w:val="en-GB"/>
              </w:rPr>
              <w:t>100% appropriate worded and match response options. (1+).</w:t>
            </w:r>
          </w:p>
        </w:tc>
        <w:tc>
          <w:tcPr>
            <w:tcW w:w="571" w:type="pct"/>
            <w:shd w:val="clear" w:color="auto" w:fill="auto"/>
          </w:tcPr>
          <w:p w14:paraId="777FAA62" w14:textId="62277B0B"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(2+, 1-)</w:t>
            </w:r>
          </w:p>
        </w:tc>
        <w:tc>
          <w:tcPr>
            <w:tcW w:w="500" w:type="pct"/>
            <w:shd w:val="clear" w:color="auto" w:fill="auto"/>
          </w:tcPr>
          <w:p w14:paraId="77B8649D" w14:textId="1FA83E33" w:rsidR="00E2697A" w:rsidRPr="00221370" w:rsidRDefault="00431787" w:rsidP="005A3308">
            <w:pPr>
              <w:spacing w:after="40" w:line="252"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pacing w:val="-6"/>
                <w:sz w:val="16"/>
                <w:szCs w:val="16"/>
                <w:lang w:val="en-GB"/>
              </w:rPr>
            </w:pPr>
            <w:r>
              <w:rPr>
                <w:rFonts w:asciiTheme="minorHAnsi" w:hAnsiTheme="minorHAnsi" w:cstheme="minorHAnsi"/>
                <w:spacing w:val="-6"/>
                <w:sz w:val="16"/>
                <w:szCs w:val="16"/>
                <w:lang w:val="en-GB"/>
              </w:rPr>
              <w:t>Inconsistent</w:t>
            </w:r>
            <w:r w:rsidR="00E2697A" w:rsidRPr="00221370">
              <w:rPr>
                <w:rFonts w:asciiTheme="minorHAnsi" w:hAnsiTheme="minorHAnsi" w:cstheme="minorHAnsi"/>
                <w:spacing w:val="-6"/>
                <w:sz w:val="16"/>
                <w:szCs w:val="16"/>
                <w:lang w:val="en-GB"/>
              </w:rPr>
              <w:t xml:space="preserve"> (2+, 1-)</w:t>
            </w:r>
          </w:p>
        </w:tc>
      </w:tr>
    </w:tbl>
    <w:p w14:paraId="1FF710CF" w14:textId="5C92C451" w:rsidR="00E2697A" w:rsidRPr="00221370" w:rsidRDefault="00E2697A" w:rsidP="005A3308">
      <w:pPr>
        <w:pStyle w:val="Intabletext"/>
        <w:rPr>
          <w:rFonts w:asciiTheme="minorHAnsi" w:hAnsiTheme="minorHAnsi" w:cstheme="minorHAnsi"/>
          <w:color w:val="FF0000"/>
        </w:rPr>
      </w:pPr>
      <w:r w:rsidRPr="00221370">
        <w:rPr>
          <w:rFonts w:asciiTheme="minorHAnsi" w:hAnsiTheme="minorHAnsi" w:cstheme="minorHAnsi"/>
          <w:szCs w:val="20"/>
          <w:vertAlign w:val="superscript"/>
        </w:rPr>
        <w:t>*</w:t>
      </w:r>
      <w:r w:rsidRPr="00221370">
        <w:rPr>
          <w:rFonts w:asciiTheme="minorHAnsi" w:hAnsiTheme="minorHAnsi" w:cstheme="minorHAnsi"/>
        </w:rPr>
        <w:t xml:space="preserve">based on list of apathy items presented by another </w:t>
      </w:r>
      <w:r>
        <w:rPr>
          <w:rFonts w:asciiTheme="minorHAnsi" w:hAnsiTheme="minorHAnsi" w:cstheme="minorHAnsi"/>
        </w:rPr>
        <w:t>publication</w:t>
      </w:r>
      <w:r w:rsidRPr="00221370">
        <w:rPr>
          <w:rFonts w:asciiTheme="minorHAnsi" w:hAnsiTheme="minorHAnsi" w:cstheme="minorHAnsi"/>
        </w:rPr>
        <w:t xml:space="preserve"> (DEX </w:t>
      </w:r>
      <w:r w:rsidR="000366E5" w:rsidRPr="000366E5">
        <w:rPr>
          <w:rFonts w:ascii="Calibri" w:hAnsi="Calibri" w:cs="Calibri"/>
        </w:rPr>
        <w:t>[81]</w:t>
      </w:r>
      <w:r w:rsidRPr="00221370">
        <w:rPr>
          <w:rFonts w:asciiTheme="minorHAnsi" w:hAnsiTheme="minorHAnsi" w:cstheme="minorHAnsi"/>
        </w:rPr>
        <w:t xml:space="preserve">; FrsBE </w:t>
      </w:r>
      <w:r w:rsidR="000366E5" w:rsidRPr="000366E5">
        <w:rPr>
          <w:rFonts w:ascii="Calibri" w:hAnsi="Calibri" w:cs="Calibri"/>
        </w:rPr>
        <w:t>[64,68]</w:t>
      </w:r>
      <w:r w:rsidRPr="00221370">
        <w:rPr>
          <w:rFonts w:asciiTheme="minorHAnsi" w:hAnsiTheme="minorHAnsi" w:cstheme="minorHAnsi"/>
        </w:rPr>
        <w:t xml:space="preserve">; GIP </w:t>
      </w:r>
      <w:r w:rsidR="000366E5" w:rsidRPr="000366E5">
        <w:rPr>
          <w:rFonts w:ascii="Calibri" w:hAnsi="Calibri" w:cs="Calibri"/>
        </w:rPr>
        <w:t>[107]</w:t>
      </w:r>
      <w:r>
        <w:rPr>
          <w:rFonts w:asciiTheme="minorHAnsi" w:hAnsiTheme="minorHAnsi" w:cstheme="minorHAnsi"/>
        </w:rPr>
        <w:t>)</w:t>
      </w:r>
    </w:p>
    <w:p w14:paraId="644C8AC5" w14:textId="1466DEE8" w:rsidR="00E2697A" w:rsidRPr="00221370" w:rsidRDefault="00E2697A" w:rsidP="005A3308">
      <w:pPr>
        <w:pStyle w:val="Intabletext"/>
        <w:spacing w:after="0"/>
        <w:ind w:right="1931"/>
        <w:rPr>
          <w:rFonts w:asciiTheme="minorHAnsi" w:hAnsiTheme="minorHAnsi" w:cstheme="minorHAnsi"/>
        </w:rPr>
      </w:pPr>
      <w:r w:rsidRPr="00221370">
        <w:rPr>
          <w:rFonts w:asciiTheme="minorHAnsi" w:hAnsiTheme="minorHAnsi" w:cstheme="minorHAnsi"/>
        </w:rPr>
        <w:t xml:space="preserve">Quality of measurement property: Number of studies in parenthesis followed by rating: +, Sufficient; +/-, </w:t>
      </w:r>
      <w:r w:rsidR="00431787">
        <w:rPr>
          <w:rFonts w:asciiTheme="minorHAnsi" w:hAnsiTheme="minorHAnsi" w:cstheme="minorHAnsi"/>
        </w:rPr>
        <w:t>Inconsistent</w:t>
      </w:r>
      <w:r w:rsidRPr="00221370">
        <w:rPr>
          <w:rFonts w:asciiTheme="minorHAnsi" w:hAnsiTheme="minorHAnsi" w:cstheme="minorHAnsi"/>
        </w:rPr>
        <w:t xml:space="preserve">; -, Insufficient; ?, Indeterminate. </w:t>
      </w:r>
    </w:p>
    <w:p w14:paraId="6774A2E5" w14:textId="77777777" w:rsidR="00E2697A" w:rsidRPr="00221370" w:rsidRDefault="00E2697A" w:rsidP="005A3308">
      <w:pPr>
        <w:pStyle w:val="Intabletext"/>
        <w:rPr>
          <w:rFonts w:asciiTheme="minorHAnsi" w:hAnsiTheme="minorHAnsi" w:cstheme="minorHAnsi"/>
        </w:rPr>
      </w:pPr>
      <w:r w:rsidRPr="00221370">
        <w:rPr>
          <w:rFonts w:asciiTheme="minorHAnsi" w:hAnsiTheme="minorHAnsi" w:cstheme="minorHAnsi"/>
        </w:rPr>
        <w:t>Abbreviations: AD-RD, Alzheimer's Disease and Related Dementias Mood Scale; AES Apathy Evaluation Scale; AES-C, Apathy Evaluation Scale Clinician; AES-I, Apathy Evaluation Scale Informant; AES-S, Apathy Evaluation Scale Self; AI, Apathy Inventory; AI-C, Apathy Inventory Clinician; AI-I, Apathy Inventory Informant; AI-S, Apathy Inventory Self; AMI, Apathy Motivation Index; AS, Apathy Scale; b-DAS, brief-Dimensional Apathy Scale;</w:t>
      </w:r>
      <w:r w:rsidRPr="00221370">
        <w:rPr>
          <w:rFonts w:asciiTheme="minorHAnsi" w:hAnsiTheme="minorHAnsi" w:cstheme="minorHAnsi"/>
          <w:color w:val="FF0000"/>
        </w:rPr>
        <w:t xml:space="preserve"> </w:t>
      </w:r>
      <w:r w:rsidRPr="00221370">
        <w:rPr>
          <w:rFonts w:asciiTheme="minorHAnsi" w:hAnsiTheme="minorHAnsi" w:cstheme="minorHAnsi"/>
        </w:rPr>
        <w:t xml:space="preserve">BMDS, Behavioural and Mood Disturbance Scale; BSSD, Behavioral Syndromes Scale for Dementia; DAIR, Dementia Apathy Interview Rating; DAS, Dimensional Apathy Scale; DEX, Dysexecutive Questionnaire; FrSBe, Frontal Systems Behavior Scale; FrSBe-6a, Frontal Systems Behavior Scale 6-item apathy subscale; FrSBe-11a, Frontal Systems Behavior Scale 11-item apathy subscale; FrSBe-14a, Frontal Systems Behavior Scale 14-item apathy subscale; GDS-3a, Geriatric Depression Scale 3 item apathy subscale; GDS-6a, Geriatric Depression Scale 6 item apathy subscale; GIP-9a, Behavioral Rating Scale for Psychogeriatric Inpatients 9 item apathy subscale; IMD, Index of Mental Decline; KBCI-10a, Key Behaviors Change Inventory 10 item apathy subscale; LARS, Lille Apathy Rating Scale; MDS-UPDRS, Movement Disorder Society-Sponsored Revision of the Unified Parkinson’s Disease Rating Scale; NPI, Neuropsychiatric Inventory; NPI-A, Neuropsychiatric Inventory Alternative; NPI-C, Neuropsychiatric Inventory Clinician; UPDRS, Unified Parkinson’s Disease Rating Scale </w:t>
      </w:r>
    </w:p>
    <w:p w14:paraId="009A2AA6" w14:textId="77777777" w:rsidR="00E2697A" w:rsidRPr="00221370" w:rsidRDefault="00E2697A" w:rsidP="005A3308">
      <w:pPr>
        <w:rPr>
          <w:lang w:val="en-GB" w:eastAsia="de-CH"/>
        </w:rPr>
      </w:pPr>
    </w:p>
    <w:p w14:paraId="3562D4A8" w14:textId="77777777" w:rsidR="00E2697A" w:rsidRPr="00221370" w:rsidRDefault="00E2697A" w:rsidP="005A3308">
      <w:pPr>
        <w:spacing w:after="0" w:line="240" w:lineRule="auto"/>
        <w:rPr>
          <w:lang w:val="en-GB" w:eastAsia="de-CH"/>
        </w:rPr>
      </w:pPr>
      <w:r w:rsidRPr="00221370">
        <w:rPr>
          <w:lang w:val="en-GB" w:eastAsia="de-CH"/>
        </w:rPr>
        <w:br w:type="page"/>
      </w:r>
    </w:p>
    <w:p w14:paraId="25C63E84" w14:textId="538FA591" w:rsidR="00E2697A" w:rsidRPr="00221370" w:rsidRDefault="00E2697A" w:rsidP="005A3308">
      <w:pPr>
        <w:pStyle w:val="Heading2"/>
        <w:rPr>
          <w:lang w:val="en-GB"/>
        </w:rPr>
      </w:pPr>
      <w:r w:rsidRPr="00221370">
        <w:rPr>
          <w:lang w:val="en-GB"/>
        </w:rPr>
        <w:t xml:space="preserve">Table </w:t>
      </w:r>
      <w:r w:rsidR="0029119A">
        <w:rPr>
          <w:lang w:val="en-GB"/>
        </w:rPr>
        <w:t>S.5</w:t>
      </w:r>
      <w:r w:rsidRPr="00221370">
        <w:rPr>
          <w:lang w:val="en-GB"/>
        </w:rPr>
        <w:t>. Risk of bias and results of studies of remaining measurement properties</w:t>
      </w:r>
    </w:p>
    <w:tbl>
      <w:tblPr>
        <w:tblStyle w:val="PlainTable41"/>
        <w:tblW w:w="5000" w:type="pct"/>
        <w:tblLook w:val="04A0" w:firstRow="1" w:lastRow="0" w:firstColumn="1" w:lastColumn="0" w:noHBand="0" w:noVBand="1"/>
      </w:tblPr>
      <w:tblGrid>
        <w:gridCol w:w="824"/>
        <w:gridCol w:w="800"/>
        <w:gridCol w:w="1154"/>
        <w:gridCol w:w="1641"/>
        <w:gridCol w:w="1163"/>
        <w:gridCol w:w="1012"/>
        <w:gridCol w:w="1197"/>
        <w:gridCol w:w="1043"/>
        <w:gridCol w:w="1154"/>
        <w:gridCol w:w="1163"/>
        <w:gridCol w:w="6"/>
        <w:gridCol w:w="1366"/>
        <w:gridCol w:w="1763"/>
      </w:tblGrid>
      <w:tr w:rsidR="00E2697A" w:rsidRPr="00221370" w14:paraId="0D7ADB29"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000000" w:themeColor="text1"/>
            </w:tcBorders>
            <w:shd w:val="clear" w:color="auto" w:fill="auto"/>
          </w:tcPr>
          <w:p w14:paraId="4159057A" w14:textId="77777777" w:rsidR="00E2697A" w:rsidRPr="00F558E6" w:rsidRDefault="00E2697A" w:rsidP="00E2697A">
            <w:pPr>
              <w:pStyle w:val="Intablesubheading"/>
              <w:rPr>
                <w:rFonts w:asciiTheme="minorHAnsi" w:hAnsiTheme="minorHAnsi" w:cstheme="minorHAnsi"/>
                <w:b w:val="0"/>
                <w:sz w:val="16"/>
              </w:rPr>
            </w:pPr>
            <w:r w:rsidRPr="00F558E6">
              <w:rPr>
                <w:rFonts w:asciiTheme="minorHAnsi" w:hAnsiTheme="minorHAnsi" w:cstheme="minorHAnsi"/>
                <w:b w:val="0"/>
                <w:sz w:val="16"/>
              </w:rPr>
              <w:t>Reference</w:t>
            </w:r>
          </w:p>
          <w:p w14:paraId="0F33E3A7" w14:textId="77777777" w:rsidR="00E2697A" w:rsidRPr="00F558E6" w:rsidRDefault="00E2697A" w:rsidP="00E2697A">
            <w:pPr>
              <w:pStyle w:val="Intablesubheading"/>
              <w:rPr>
                <w:rFonts w:asciiTheme="minorHAnsi" w:hAnsiTheme="minorHAnsi" w:cstheme="minorHAnsi"/>
                <w:b w:val="0"/>
                <w:sz w:val="16"/>
              </w:rPr>
            </w:pPr>
          </w:p>
        </w:tc>
        <w:tc>
          <w:tcPr>
            <w:tcW w:w="285" w:type="pct"/>
            <w:tcBorders>
              <w:top w:val="single" w:sz="4" w:space="0" w:color="000000" w:themeColor="text1"/>
            </w:tcBorders>
            <w:shd w:val="clear" w:color="auto" w:fill="auto"/>
          </w:tcPr>
          <w:p w14:paraId="54B13856"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Measure</w:t>
            </w:r>
          </w:p>
        </w:tc>
        <w:tc>
          <w:tcPr>
            <w:tcW w:w="988" w:type="pct"/>
            <w:gridSpan w:val="2"/>
            <w:tcBorders>
              <w:top w:val="single" w:sz="4" w:space="0" w:color="000000" w:themeColor="text1"/>
              <w:bottom w:val="single" w:sz="4" w:space="0" w:color="000000" w:themeColor="text1"/>
            </w:tcBorders>
            <w:shd w:val="clear" w:color="auto" w:fill="auto"/>
          </w:tcPr>
          <w:p w14:paraId="2DCB1DB3"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Structural validity</w:t>
            </w:r>
          </w:p>
          <w:p w14:paraId="643F296D"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c>
          <w:tcPr>
            <w:tcW w:w="771" w:type="pct"/>
            <w:gridSpan w:val="2"/>
            <w:tcBorders>
              <w:top w:val="single" w:sz="4" w:space="0" w:color="000000" w:themeColor="text1"/>
              <w:bottom w:val="single" w:sz="4" w:space="0" w:color="000000" w:themeColor="text1"/>
            </w:tcBorders>
            <w:shd w:val="clear" w:color="auto" w:fill="auto"/>
          </w:tcPr>
          <w:p w14:paraId="66252CC9"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Internal consistency</w:t>
            </w:r>
          </w:p>
          <w:p w14:paraId="3B341454"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c>
          <w:tcPr>
            <w:tcW w:w="794" w:type="pct"/>
            <w:gridSpan w:val="2"/>
            <w:tcBorders>
              <w:top w:val="single" w:sz="4" w:space="0" w:color="000000" w:themeColor="text1"/>
              <w:bottom w:val="single" w:sz="4" w:space="0" w:color="000000" w:themeColor="text1"/>
            </w:tcBorders>
            <w:shd w:val="clear" w:color="auto" w:fill="auto"/>
          </w:tcPr>
          <w:p w14:paraId="57FCB747"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Reliability</w:t>
            </w:r>
          </w:p>
          <w:p w14:paraId="150FF3B1"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c>
          <w:tcPr>
            <w:tcW w:w="789" w:type="pct"/>
            <w:gridSpan w:val="3"/>
            <w:tcBorders>
              <w:top w:val="single" w:sz="4" w:space="0" w:color="000000" w:themeColor="text1"/>
              <w:bottom w:val="single" w:sz="4" w:space="0" w:color="000000" w:themeColor="text1"/>
            </w:tcBorders>
            <w:shd w:val="clear" w:color="auto" w:fill="auto"/>
          </w:tcPr>
          <w:p w14:paraId="20047910"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Measurement error</w:t>
            </w:r>
          </w:p>
          <w:p w14:paraId="66A51149"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c>
          <w:tcPr>
            <w:tcW w:w="1105" w:type="pct"/>
            <w:gridSpan w:val="2"/>
            <w:tcBorders>
              <w:top w:val="single" w:sz="4" w:space="0" w:color="000000" w:themeColor="text1"/>
              <w:bottom w:val="single" w:sz="4" w:space="0" w:color="000000" w:themeColor="text1"/>
            </w:tcBorders>
            <w:shd w:val="clear" w:color="auto" w:fill="auto"/>
          </w:tcPr>
          <w:p w14:paraId="6594F961"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Hypothesis testing</w:t>
            </w:r>
          </w:p>
          <w:p w14:paraId="1F2FF29B"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r>
      <w:tr w:rsidR="00E2697A" w:rsidRPr="00221370" w14:paraId="3939C125" w14:textId="77777777" w:rsidTr="00E269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8" w:type="pct"/>
            <w:tcBorders>
              <w:bottom w:val="single" w:sz="4" w:space="0" w:color="000000" w:themeColor="text1"/>
            </w:tcBorders>
            <w:shd w:val="clear" w:color="auto" w:fill="auto"/>
          </w:tcPr>
          <w:p w14:paraId="3D3665DF" w14:textId="77777777" w:rsidR="00E2697A" w:rsidRPr="00F558E6" w:rsidRDefault="00E2697A" w:rsidP="00E2697A">
            <w:pPr>
              <w:pStyle w:val="Intablesubheading"/>
              <w:jc w:val="center"/>
              <w:rPr>
                <w:rFonts w:asciiTheme="minorHAnsi" w:hAnsiTheme="minorHAnsi" w:cstheme="minorHAnsi"/>
                <w:b w:val="0"/>
                <w:sz w:val="16"/>
              </w:rPr>
            </w:pPr>
          </w:p>
        </w:tc>
        <w:tc>
          <w:tcPr>
            <w:tcW w:w="285" w:type="pct"/>
            <w:tcBorders>
              <w:bottom w:val="single" w:sz="4" w:space="0" w:color="000000" w:themeColor="text1"/>
            </w:tcBorders>
            <w:shd w:val="clear" w:color="auto" w:fill="auto"/>
          </w:tcPr>
          <w:p w14:paraId="6AEEFBC5" w14:textId="77777777" w:rsidR="00E2697A" w:rsidRPr="00221370" w:rsidRDefault="00E2697A" w:rsidP="00E2697A">
            <w:pPr>
              <w:pStyle w:val="Intablesubhead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p>
        </w:tc>
        <w:tc>
          <w:tcPr>
            <w:tcW w:w="406" w:type="pct"/>
            <w:tcBorders>
              <w:top w:val="single" w:sz="4" w:space="0" w:color="000000" w:themeColor="text1"/>
              <w:bottom w:val="single" w:sz="4" w:space="0" w:color="000000" w:themeColor="text1"/>
            </w:tcBorders>
            <w:shd w:val="clear" w:color="auto" w:fill="auto"/>
          </w:tcPr>
          <w:p w14:paraId="6D3D93A6"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Methodological quality</w:t>
            </w:r>
          </w:p>
        </w:tc>
        <w:tc>
          <w:tcPr>
            <w:tcW w:w="582" w:type="pct"/>
            <w:tcBorders>
              <w:top w:val="single" w:sz="4" w:space="0" w:color="000000" w:themeColor="text1"/>
              <w:bottom w:val="single" w:sz="4" w:space="0" w:color="000000" w:themeColor="text1"/>
            </w:tcBorders>
            <w:shd w:val="clear" w:color="auto" w:fill="auto"/>
          </w:tcPr>
          <w:p w14:paraId="6E563479"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Result (% variance explained) [quality rating]</w:t>
            </w:r>
          </w:p>
        </w:tc>
        <w:tc>
          <w:tcPr>
            <w:tcW w:w="412" w:type="pct"/>
            <w:tcBorders>
              <w:top w:val="single" w:sz="4" w:space="0" w:color="000000" w:themeColor="text1"/>
              <w:bottom w:val="single" w:sz="4" w:space="0" w:color="000000" w:themeColor="text1"/>
            </w:tcBorders>
            <w:shd w:val="clear" w:color="auto" w:fill="auto"/>
          </w:tcPr>
          <w:p w14:paraId="7C27F8D2"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Methodological quality</w:t>
            </w:r>
          </w:p>
        </w:tc>
        <w:tc>
          <w:tcPr>
            <w:tcW w:w="359" w:type="pct"/>
            <w:tcBorders>
              <w:top w:val="single" w:sz="4" w:space="0" w:color="000000" w:themeColor="text1"/>
              <w:bottom w:val="single" w:sz="4" w:space="0" w:color="000000" w:themeColor="text1"/>
            </w:tcBorders>
            <w:shd w:val="clear" w:color="auto" w:fill="auto"/>
          </w:tcPr>
          <w:p w14:paraId="24817BAA"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Result (quality rating)</w:t>
            </w:r>
          </w:p>
        </w:tc>
        <w:tc>
          <w:tcPr>
            <w:tcW w:w="424" w:type="pct"/>
            <w:tcBorders>
              <w:top w:val="single" w:sz="4" w:space="0" w:color="000000" w:themeColor="text1"/>
              <w:bottom w:val="single" w:sz="4" w:space="0" w:color="000000" w:themeColor="text1"/>
            </w:tcBorders>
            <w:shd w:val="clear" w:color="auto" w:fill="auto"/>
          </w:tcPr>
          <w:p w14:paraId="1671E77A"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Methodological quality</w:t>
            </w:r>
          </w:p>
        </w:tc>
        <w:tc>
          <w:tcPr>
            <w:tcW w:w="370" w:type="pct"/>
            <w:tcBorders>
              <w:top w:val="single" w:sz="4" w:space="0" w:color="000000" w:themeColor="text1"/>
              <w:bottom w:val="single" w:sz="4" w:space="0" w:color="000000" w:themeColor="text1"/>
            </w:tcBorders>
            <w:shd w:val="clear" w:color="auto" w:fill="auto"/>
          </w:tcPr>
          <w:p w14:paraId="2AC9E812"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Result (quality rating)</w:t>
            </w:r>
          </w:p>
        </w:tc>
        <w:tc>
          <w:tcPr>
            <w:tcW w:w="375" w:type="pct"/>
            <w:tcBorders>
              <w:top w:val="single" w:sz="4" w:space="0" w:color="000000" w:themeColor="text1"/>
              <w:bottom w:val="single" w:sz="4" w:space="0" w:color="000000" w:themeColor="text1"/>
            </w:tcBorders>
            <w:shd w:val="clear" w:color="auto" w:fill="auto"/>
          </w:tcPr>
          <w:p w14:paraId="1ED8CF96"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Methodological quality</w:t>
            </w:r>
          </w:p>
        </w:tc>
        <w:tc>
          <w:tcPr>
            <w:tcW w:w="412" w:type="pct"/>
            <w:tcBorders>
              <w:top w:val="single" w:sz="4" w:space="0" w:color="000000" w:themeColor="text1"/>
              <w:bottom w:val="single" w:sz="4" w:space="0" w:color="000000" w:themeColor="text1"/>
            </w:tcBorders>
            <w:shd w:val="clear" w:color="auto" w:fill="auto"/>
          </w:tcPr>
          <w:p w14:paraId="7EA0672F"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Result (quality rating)</w:t>
            </w:r>
          </w:p>
        </w:tc>
        <w:tc>
          <w:tcPr>
            <w:tcW w:w="485" w:type="pct"/>
            <w:gridSpan w:val="2"/>
            <w:tcBorders>
              <w:top w:val="single" w:sz="4" w:space="0" w:color="000000" w:themeColor="text1"/>
              <w:bottom w:val="single" w:sz="4" w:space="0" w:color="000000" w:themeColor="text1"/>
            </w:tcBorders>
            <w:shd w:val="clear" w:color="auto" w:fill="auto"/>
          </w:tcPr>
          <w:p w14:paraId="6AA37107"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Methodological quality</w:t>
            </w:r>
          </w:p>
        </w:tc>
        <w:tc>
          <w:tcPr>
            <w:tcW w:w="622" w:type="pct"/>
            <w:tcBorders>
              <w:top w:val="single" w:sz="4" w:space="0" w:color="000000" w:themeColor="text1"/>
              <w:bottom w:val="single" w:sz="4" w:space="0" w:color="000000" w:themeColor="text1"/>
            </w:tcBorders>
            <w:shd w:val="clear" w:color="auto" w:fill="auto"/>
          </w:tcPr>
          <w:p w14:paraId="1B341C98" w14:textId="77777777" w:rsidR="00E2697A" w:rsidRPr="00221370" w:rsidRDefault="00E2697A" w:rsidP="00E2697A">
            <w:pPr>
              <w:pStyle w:val="Intablesubhead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6"/>
              </w:rPr>
            </w:pPr>
            <w:r w:rsidRPr="00221370">
              <w:rPr>
                <w:rFonts w:asciiTheme="minorHAnsi" w:hAnsiTheme="minorHAnsi" w:cstheme="minorHAnsi"/>
                <w:b w:val="0"/>
                <w:sz w:val="16"/>
              </w:rPr>
              <w:t>Result (quality rating)</w:t>
            </w:r>
          </w:p>
        </w:tc>
      </w:tr>
      <w:tr w:rsidR="00E2697A" w:rsidRPr="00221370" w14:paraId="45B70DCA"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top w:val="single" w:sz="4" w:space="0" w:color="000000" w:themeColor="text1"/>
            </w:tcBorders>
          </w:tcPr>
          <w:p w14:paraId="77B37EAE" w14:textId="4672450F"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[40]</w:t>
            </w:r>
          </w:p>
        </w:tc>
        <w:tc>
          <w:tcPr>
            <w:tcW w:w="285" w:type="pct"/>
            <w:tcBorders>
              <w:top w:val="single" w:sz="4" w:space="0" w:color="000000" w:themeColor="text1"/>
            </w:tcBorders>
          </w:tcPr>
          <w:p w14:paraId="3C0FDC0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AD-RD</w:t>
            </w:r>
          </w:p>
        </w:tc>
        <w:tc>
          <w:tcPr>
            <w:tcW w:w="406" w:type="pct"/>
            <w:tcBorders>
              <w:top w:val="single" w:sz="4" w:space="0" w:color="000000" w:themeColor="text1"/>
            </w:tcBorders>
          </w:tcPr>
          <w:p w14:paraId="477924C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Borders>
              <w:top w:val="single" w:sz="4" w:space="0" w:color="000000" w:themeColor="text1"/>
            </w:tcBorders>
          </w:tcPr>
          <w:p w14:paraId="0D85BD0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Borders>
              <w:top w:val="single" w:sz="4" w:space="0" w:color="000000" w:themeColor="text1"/>
            </w:tcBorders>
          </w:tcPr>
          <w:p w14:paraId="5EB1158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Borders>
              <w:top w:val="single" w:sz="4" w:space="0" w:color="000000" w:themeColor="text1"/>
            </w:tcBorders>
          </w:tcPr>
          <w:p w14:paraId="4A94868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Borders>
              <w:top w:val="single" w:sz="4" w:space="0" w:color="000000" w:themeColor="text1"/>
            </w:tcBorders>
          </w:tcPr>
          <w:p w14:paraId="3EFAE89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Borders>
              <w:top w:val="single" w:sz="4" w:space="0" w:color="000000" w:themeColor="text1"/>
            </w:tcBorders>
          </w:tcPr>
          <w:p w14:paraId="3ABA2ED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r=.72 (1+).</w:t>
            </w:r>
          </w:p>
        </w:tc>
        <w:tc>
          <w:tcPr>
            <w:tcW w:w="375" w:type="pct"/>
            <w:tcBorders>
              <w:top w:val="single" w:sz="4" w:space="0" w:color="000000" w:themeColor="text1"/>
            </w:tcBorders>
          </w:tcPr>
          <w:p w14:paraId="13A2DDB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Borders>
              <w:top w:val="single" w:sz="4" w:space="0" w:color="000000" w:themeColor="text1"/>
            </w:tcBorders>
          </w:tcPr>
          <w:p w14:paraId="6A20B4D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Borders>
              <w:top w:val="single" w:sz="4" w:space="0" w:color="000000" w:themeColor="text1"/>
            </w:tcBorders>
          </w:tcPr>
          <w:p w14:paraId="03C72DA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Borders>
              <w:top w:val="single" w:sz="4" w:space="0" w:color="000000" w:themeColor="text1"/>
            </w:tcBorders>
          </w:tcPr>
          <w:p w14:paraId="0B2FD97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534C0598"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1A98CA83" w14:textId="5D29DFB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[78]</w:t>
            </w:r>
          </w:p>
        </w:tc>
        <w:tc>
          <w:tcPr>
            <w:tcW w:w="285" w:type="pct"/>
          </w:tcPr>
          <w:p w14:paraId="729DCC0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AES-12PD</w:t>
            </w:r>
          </w:p>
        </w:tc>
        <w:tc>
          <w:tcPr>
            <w:tcW w:w="406" w:type="pct"/>
          </w:tcPr>
          <w:p w14:paraId="2AA9B4A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B83A7C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4C78F7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Very good.</w:t>
            </w:r>
          </w:p>
        </w:tc>
        <w:tc>
          <w:tcPr>
            <w:tcW w:w="359" w:type="pct"/>
          </w:tcPr>
          <w:p w14:paraId="46D6FDA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α=.90 to .92 (3+)</w:t>
            </w:r>
          </w:p>
        </w:tc>
        <w:tc>
          <w:tcPr>
            <w:tcW w:w="424" w:type="pct"/>
          </w:tcPr>
          <w:p w14:paraId="40CEB9F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55C092E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57D0191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55F15D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BD4CEF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Adequate. 1 Very Good.</w:t>
            </w:r>
          </w:p>
        </w:tc>
        <w:tc>
          <w:tcPr>
            <w:tcW w:w="622" w:type="pct"/>
          </w:tcPr>
          <w:p w14:paraId="7E13A91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 1 did not meet hypothesis (1-).</w:t>
            </w:r>
          </w:p>
        </w:tc>
      </w:tr>
      <w:tr w:rsidR="00E2697A" w:rsidRPr="00221370" w14:paraId="1C609855"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267F7176" w14:textId="2191D981"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[53]</w:t>
            </w:r>
          </w:p>
        </w:tc>
        <w:tc>
          <w:tcPr>
            <w:tcW w:w="285" w:type="pct"/>
          </w:tcPr>
          <w:p w14:paraId="02307C2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AES-C</w:t>
            </w:r>
          </w:p>
        </w:tc>
        <w:tc>
          <w:tcPr>
            <w:tcW w:w="406" w:type="pct"/>
          </w:tcPr>
          <w:p w14:paraId="1917DE8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582" w:type="pct"/>
          </w:tcPr>
          <w:p w14:paraId="43C0AC4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(57.06%): Apathy (40.02%); Novelty Seeking (9.35%); Insight &amp; social (7.68%). [1+]</w:t>
            </w:r>
          </w:p>
        </w:tc>
        <w:tc>
          <w:tcPr>
            <w:tcW w:w="412" w:type="pct"/>
          </w:tcPr>
          <w:p w14:paraId="519DD1F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2E8DF1F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α=.90. (1+).</w:t>
            </w:r>
          </w:p>
        </w:tc>
        <w:tc>
          <w:tcPr>
            <w:tcW w:w="424" w:type="pct"/>
          </w:tcPr>
          <w:p w14:paraId="168756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70" w:type="pct"/>
          </w:tcPr>
          <w:p w14:paraId="611DF08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r=.88 to .86 (2+).</w:t>
            </w:r>
          </w:p>
        </w:tc>
        <w:tc>
          <w:tcPr>
            <w:tcW w:w="375" w:type="pct"/>
          </w:tcPr>
          <w:p w14:paraId="54A03FC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2BAC67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725CF75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Inadequate. 2 Very Good.</w:t>
            </w:r>
          </w:p>
        </w:tc>
        <w:tc>
          <w:tcPr>
            <w:tcW w:w="622" w:type="pct"/>
          </w:tcPr>
          <w:p w14:paraId="738A515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4 met hypothesis (4+).</w:t>
            </w:r>
          </w:p>
        </w:tc>
      </w:tr>
      <w:tr w:rsidR="00E2697A" w:rsidRPr="00221370" w14:paraId="5A57901E"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40C0C13B" w14:textId="5B4526E4"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[54]</w:t>
            </w:r>
          </w:p>
        </w:tc>
        <w:tc>
          <w:tcPr>
            <w:tcW w:w="285" w:type="pct"/>
          </w:tcPr>
          <w:p w14:paraId="3DC1D1C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AES-C</w:t>
            </w:r>
          </w:p>
        </w:tc>
        <w:tc>
          <w:tcPr>
            <w:tcW w:w="406" w:type="pct"/>
          </w:tcPr>
          <w:p w14:paraId="4F9A3F0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582" w:type="pct"/>
          </w:tcPr>
          <w:p w14:paraId="6B70A0B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factors (51.1%): Apathy (42.4%); Interest (8.7%). [1+]</w:t>
            </w:r>
          </w:p>
        </w:tc>
        <w:tc>
          <w:tcPr>
            <w:tcW w:w="412" w:type="pct"/>
          </w:tcPr>
          <w:p w14:paraId="5AD1AC7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38D36A4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21A07C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24CCBE3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5DAAC2B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AFD965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6D7C6A1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2 Adequate.</w:t>
            </w:r>
          </w:p>
        </w:tc>
        <w:tc>
          <w:tcPr>
            <w:tcW w:w="622" w:type="pct"/>
          </w:tcPr>
          <w:p w14:paraId="58FF6F2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 2 did not meet hypothesis (2-).</w:t>
            </w:r>
          </w:p>
        </w:tc>
      </w:tr>
      <w:tr w:rsidR="00E2697A" w:rsidRPr="00221370" w14:paraId="42C5C28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6C40B925" w14:textId="58EEA4AC"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[55]</w:t>
            </w:r>
          </w:p>
        </w:tc>
        <w:tc>
          <w:tcPr>
            <w:tcW w:w="285" w:type="pct"/>
          </w:tcPr>
          <w:p w14:paraId="0A0BB00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AES-C</w:t>
            </w:r>
          </w:p>
        </w:tc>
        <w:tc>
          <w:tcPr>
            <w:tcW w:w="406" w:type="pct"/>
          </w:tcPr>
          <w:p w14:paraId="7D6C286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582" w:type="pct"/>
          </w:tcPr>
          <w:p w14:paraId="3956AB9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(84.17^): Interest &amp; Motivation (39.72%^); Task Completion (29.67%^); Insight (14.78%^). [1-]</w:t>
            </w:r>
          </w:p>
        </w:tc>
        <w:tc>
          <w:tcPr>
            <w:tcW w:w="412" w:type="pct"/>
          </w:tcPr>
          <w:p w14:paraId="4D00C3B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316084B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α=.93. (1+).</w:t>
            </w:r>
          </w:p>
        </w:tc>
        <w:tc>
          <w:tcPr>
            <w:tcW w:w="424" w:type="pct"/>
          </w:tcPr>
          <w:p w14:paraId="5ECF4BE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519F88F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056B12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8D78A0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0FD5F1A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1 Very Good.</w:t>
            </w:r>
          </w:p>
        </w:tc>
        <w:tc>
          <w:tcPr>
            <w:tcW w:w="622" w:type="pct"/>
          </w:tcPr>
          <w:p w14:paraId="1DA44A5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3 met hypothesis (3+). </w:t>
            </w:r>
          </w:p>
        </w:tc>
      </w:tr>
      <w:tr w:rsidR="00E2697A" w:rsidRPr="00221370" w14:paraId="76F6BD7C"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37C58339" w14:textId="557D7C46"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[33]</w:t>
            </w:r>
          </w:p>
        </w:tc>
        <w:tc>
          <w:tcPr>
            <w:tcW w:w="285" w:type="pct"/>
          </w:tcPr>
          <w:p w14:paraId="2F48000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AES-C</w:t>
            </w:r>
          </w:p>
        </w:tc>
        <w:tc>
          <w:tcPr>
            <w:tcW w:w="406" w:type="pct"/>
          </w:tcPr>
          <w:p w14:paraId="783673C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582" w:type="pct"/>
          </w:tcPr>
          <w:p w14:paraId="5C043B3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Apathy (32-53%); Novelty Seeking (5-10%); Insight &amp; dependency (7-8%). [1?]</w:t>
            </w:r>
          </w:p>
        </w:tc>
        <w:tc>
          <w:tcPr>
            <w:tcW w:w="412" w:type="pct"/>
          </w:tcPr>
          <w:p w14:paraId="2961519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15835A0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α=.90. (1+).</w:t>
            </w:r>
          </w:p>
        </w:tc>
        <w:tc>
          <w:tcPr>
            <w:tcW w:w="424" w:type="pct"/>
          </w:tcPr>
          <w:p w14:paraId="6B20BDE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Adequate.</w:t>
            </w:r>
          </w:p>
        </w:tc>
        <w:tc>
          <w:tcPr>
            <w:tcW w:w="370" w:type="pct"/>
          </w:tcPr>
          <w:p w14:paraId="6221B26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r=.88 (1+).</w:t>
            </w:r>
          </w:p>
          <w:p w14:paraId="41C562C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 .94 (+).</w:t>
            </w:r>
          </w:p>
        </w:tc>
        <w:tc>
          <w:tcPr>
            <w:tcW w:w="375" w:type="pct"/>
          </w:tcPr>
          <w:p w14:paraId="4C6BF5F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4C8C8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5C084F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Inadequate. 1 Doubtful. 1 Adequate. 4 Very Good.</w:t>
            </w:r>
          </w:p>
        </w:tc>
        <w:tc>
          <w:tcPr>
            <w:tcW w:w="622" w:type="pct"/>
          </w:tcPr>
          <w:p w14:paraId="45B9762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5 met hypothesis (5+). 1 did not meet hypothesis (1-). 3 insufficient information (3?).</w:t>
            </w:r>
          </w:p>
        </w:tc>
      </w:tr>
      <w:tr w:rsidR="00E2697A" w:rsidRPr="00221370" w14:paraId="654B5D00"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72D03FE5" w14:textId="1D345435"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[54]</w:t>
            </w:r>
          </w:p>
        </w:tc>
        <w:tc>
          <w:tcPr>
            <w:tcW w:w="285" w:type="pct"/>
          </w:tcPr>
          <w:p w14:paraId="3A302C2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651AA6A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Doubtful. </w:t>
            </w:r>
          </w:p>
        </w:tc>
        <w:tc>
          <w:tcPr>
            <w:tcW w:w="582" w:type="pct"/>
          </w:tcPr>
          <w:p w14:paraId="4A78A11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factors (54.4%): Interest (45.1%); Apathy (9.3%). [1+]</w:t>
            </w:r>
          </w:p>
        </w:tc>
        <w:tc>
          <w:tcPr>
            <w:tcW w:w="412" w:type="pct"/>
          </w:tcPr>
          <w:p w14:paraId="10C81D2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68137DC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4ECCBA2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1F0EE80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9E8174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7D2DF1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FC5EB7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2 Adequate.</w:t>
            </w:r>
          </w:p>
        </w:tc>
        <w:tc>
          <w:tcPr>
            <w:tcW w:w="622" w:type="pct"/>
          </w:tcPr>
          <w:p w14:paraId="16E8352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 2 did not meet hypothesis (2-).</w:t>
            </w:r>
          </w:p>
        </w:tc>
      </w:tr>
      <w:tr w:rsidR="00E2697A" w:rsidRPr="00221370" w14:paraId="6EB04E5F"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173BA850" w14:textId="5BDCF77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[55]</w:t>
            </w:r>
          </w:p>
        </w:tc>
        <w:tc>
          <w:tcPr>
            <w:tcW w:w="285" w:type="pct"/>
          </w:tcPr>
          <w:p w14:paraId="66B4BA5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3E5D54B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1D87409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8C62B2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1572AE3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α=.89. (1+).</w:t>
            </w:r>
          </w:p>
        </w:tc>
        <w:tc>
          <w:tcPr>
            <w:tcW w:w="424" w:type="pct"/>
          </w:tcPr>
          <w:p w14:paraId="6B926A8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6B0D316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742E1CF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819AE4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C40D54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1 Very Good.</w:t>
            </w:r>
          </w:p>
        </w:tc>
        <w:tc>
          <w:tcPr>
            <w:tcW w:w="622" w:type="pct"/>
          </w:tcPr>
          <w:p w14:paraId="5E43EB8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3 met hypothesis (3+). </w:t>
            </w:r>
          </w:p>
        </w:tc>
      </w:tr>
      <w:tr w:rsidR="00E2697A" w:rsidRPr="00221370" w14:paraId="43D23E9F"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7CBB7DA8" w14:textId="2682D509"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[33]</w:t>
            </w:r>
          </w:p>
        </w:tc>
        <w:tc>
          <w:tcPr>
            <w:tcW w:w="285" w:type="pct"/>
          </w:tcPr>
          <w:p w14:paraId="3FD08CA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3EB05E1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582" w:type="pct"/>
          </w:tcPr>
          <w:p w14:paraId="0F16BBD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Apathy (32-53%); Novelty Seeking (5-10%); Insight &amp; dependency (7-8%). [1?]</w:t>
            </w:r>
          </w:p>
        </w:tc>
        <w:tc>
          <w:tcPr>
            <w:tcW w:w="412" w:type="pct"/>
          </w:tcPr>
          <w:p w14:paraId="76315AB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5E71BAA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α=.94. (1+).</w:t>
            </w:r>
          </w:p>
        </w:tc>
        <w:tc>
          <w:tcPr>
            <w:tcW w:w="424" w:type="pct"/>
          </w:tcPr>
          <w:p w14:paraId="4C127DE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7C74A33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r=.94 (1+).</w:t>
            </w:r>
          </w:p>
        </w:tc>
        <w:tc>
          <w:tcPr>
            <w:tcW w:w="375" w:type="pct"/>
          </w:tcPr>
          <w:p w14:paraId="21A74E5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A74A70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838D8C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Inadequate. 1 Doubtful. 1 Adequate. 4 Very Good.</w:t>
            </w:r>
          </w:p>
        </w:tc>
        <w:tc>
          <w:tcPr>
            <w:tcW w:w="622" w:type="pct"/>
          </w:tcPr>
          <w:p w14:paraId="17E1930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4 met hypothesis (4+). 2 did not meet hypothesis (2-). 3 insufficient information (3?).</w:t>
            </w:r>
          </w:p>
        </w:tc>
      </w:tr>
      <w:tr w:rsidR="00E2697A" w:rsidRPr="00221370" w14:paraId="3B794E0B"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3B933BF" w14:textId="574B72EB"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[56]</w:t>
            </w:r>
          </w:p>
        </w:tc>
        <w:tc>
          <w:tcPr>
            <w:tcW w:w="285" w:type="pct"/>
          </w:tcPr>
          <w:p w14:paraId="23032C5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4BC9969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Adequate.</w:t>
            </w:r>
          </w:p>
        </w:tc>
        <w:tc>
          <w:tcPr>
            <w:tcW w:w="582" w:type="pct"/>
          </w:tcPr>
          <w:p w14:paraId="0FA22E0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factors (62.56%^): Factor 1 (56.2%); Factor 2 (6.36%). [1+].</w:t>
            </w:r>
          </w:p>
          <w:p w14:paraId="5BCC142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(62.8%). [1+].</w:t>
            </w:r>
          </w:p>
        </w:tc>
        <w:tc>
          <w:tcPr>
            <w:tcW w:w="412" w:type="pct"/>
          </w:tcPr>
          <w:p w14:paraId="3F2E586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7001B29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α=.95. (1+).</w:t>
            </w:r>
          </w:p>
        </w:tc>
        <w:tc>
          <w:tcPr>
            <w:tcW w:w="424" w:type="pct"/>
          </w:tcPr>
          <w:p w14:paraId="0C2D48E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4051F40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230B4F91" w14:textId="77777777" w:rsidR="00E2697A" w:rsidRPr="00221370" w:rsidRDefault="00E2697A" w:rsidP="00E2697A">
            <w:pPr>
              <w:pStyle w:val="Intable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21370">
              <w:rPr>
                <w:rFonts w:asciiTheme="minorHAnsi" w:hAnsiTheme="minorHAnsi" w:cstheme="minorHAnsi"/>
                <w:sz w:val="16"/>
                <w:szCs w:val="16"/>
              </w:rPr>
              <w:t>n/a</w:t>
            </w:r>
          </w:p>
        </w:tc>
        <w:tc>
          <w:tcPr>
            <w:tcW w:w="412" w:type="pct"/>
          </w:tcPr>
          <w:p w14:paraId="03F828CC" w14:textId="77777777" w:rsidR="00E2697A" w:rsidRPr="00221370" w:rsidRDefault="00E2697A" w:rsidP="00E2697A">
            <w:pPr>
              <w:pStyle w:val="Intabletex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21370">
              <w:rPr>
                <w:rFonts w:asciiTheme="minorHAnsi" w:hAnsiTheme="minorHAnsi" w:cstheme="minorHAnsi"/>
                <w:sz w:val="16"/>
                <w:szCs w:val="16"/>
              </w:rPr>
              <w:t>SEM=2.9. (1?).</w:t>
            </w:r>
          </w:p>
        </w:tc>
        <w:tc>
          <w:tcPr>
            <w:tcW w:w="485" w:type="pct"/>
            <w:gridSpan w:val="2"/>
          </w:tcPr>
          <w:p w14:paraId="6241D9A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Very Good.</w:t>
            </w:r>
          </w:p>
        </w:tc>
        <w:tc>
          <w:tcPr>
            <w:tcW w:w="622" w:type="pct"/>
          </w:tcPr>
          <w:p w14:paraId="1347905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w:t>
            </w:r>
          </w:p>
        </w:tc>
      </w:tr>
      <w:tr w:rsidR="00E2697A" w:rsidRPr="00221370" w14:paraId="7D326292"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7B3E02D" w14:textId="50EAC0E4"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[89]</w:t>
            </w:r>
          </w:p>
        </w:tc>
        <w:tc>
          <w:tcPr>
            <w:tcW w:w="285" w:type="pct"/>
          </w:tcPr>
          <w:p w14:paraId="0AABF29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018584D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7A44D4C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DA3155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347630D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353BEB6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56C3166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53F3F8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6756DF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2089EF4" w14:textId="77777777" w:rsidR="00E2697A" w:rsidRPr="00221370" w:rsidDel="00170F39"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 2 Very good.</w:t>
            </w:r>
          </w:p>
        </w:tc>
        <w:tc>
          <w:tcPr>
            <w:tcW w:w="622" w:type="pct"/>
          </w:tcPr>
          <w:p w14:paraId="2FC6EB01" w14:textId="77777777" w:rsidR="00E2697A" w:rsidRPr="00221370" w:rsidDel="00170F39"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2 did not meet hypothesis (2-).</w:t>
            </w:r>
          </w:p>
        </w:tc>
      </w:tr>
      <w:tr w:rsidR="00E2697A" w:rsidRPr="00221370" w14:paraId="6F5736AC"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10FC79BF" w14:textId="2A63AE4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[71]</w:t>
            </w:r>
          </w:p>
        </w:tc>
        <w:tc>
          <w:tcPr>
            <w:tcW w:w="285" w:type="pct"/>
          </w:tcPr>
          <w:p w14:paraId="40D74DD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w:t>
            </w:r>
          </w:p>
        </w:tc>
        <w:tc>
          <w:tcPr>
            <w:tcW w:w="406" w:type="pct"/>
          </w:tcPr>
          <w:p w14:paraId="1ED2B09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13CE39A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9865B2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626332A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α=.88. (1+).</w:t>
            </w:r>
          </w:p>
        </w:tc>
        <w:tc>
          <w:tcPr>
            <w:tcW w:w="424" w:type="pct"/>
          </w:tcPr>
          <w:p w14:paraId="129AB11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5389A92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632C4F6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5EE3E3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FD6899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346A5BF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6E52A6A"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7FD94ECE" w14:textId="112347C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[71]</w:t>
            </w:r>
          </w:p>
        </w:tc>
        <w:tc>
          <w:tcPr>
            <w:tcW w:w="285" w:type="pct"/>
          </w:tcPr>
          <w:p w14:paraId="4EB12B7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AES-I-16</w:t>
            </w:r>
          </w:p>
        </w:tc>
        <w:tc>
          <w:tcPr>
            <w:tcW w:w="406" w:type="pct"/>
          </w:tcPr>
          <w:p w14:paraId="7DDCA2E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1463819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86F64E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747E029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α=.90. (1+).</w:t>
            </w:r>
          </w:p>
        </w:tc>
        <w:tc>
          <w:tcPr>
            <w:tcW w:w="424" w:type="pct"/>
          </w:tcPr>
          <w:p w14:paraId="21359E6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210A25D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D5A75D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267463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3EFDA40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 1 Very Good</w:t>
            </w:r>
          </w:p>
        </w:tc>
        <w:tc>
          <w:tcPr>
            <w:tcW w:w="622" w:type="pct"/>
          </w:tcPr>
          <w:p w14:paraId="238A06D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met hypothesis (1+). </w:t>
            </w:r>
          </w:p>
          <w:p w14:paraId="01355AB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3F3DE8B1"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509916D9" w14:textId="404B041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[55]</w:t>
            </w:r>
          </w:p>
        </w:tc>
        <w:tc>
          <w:tcPr>
            <w:tcW w:w="285" w:type="pct"/>
          </w:tcPr>
          <w:p w14:paraId="1C0E6F4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70CEE41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C10E0C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E8D1D5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46AAAE8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α=.90. (1+). </w:t>
            </w:r>
          </w:p>
        </w:tc>
        <w:tc>
          <w:tcPr>
            <w:tcW w:w="424" w:type="pct"/>
          </w:tcPr>
          <w:p w14:paraId="1CF54AE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9484B8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358737D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F750D5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688E8AB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1 Very Good.</w:t>
            </w:r>
          </w:p>
        </w:tc>
        <w:tc>
          <w:tcPr>
            <w:tcW w:w="622" w:type="pct"/>
          </w:tcPr>
          <w:p w14:paraId="3F6C77D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 1 insufficient information (1?)</w:t>
            </w:r>
          </w:p>
        </w:tc>
      </w:tr>
      <w:tr w:rsidR="00E2697A" w:rsidRPr="00221370" w14:paraId="0A83DA8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5149EA0" w14:textId="0AADC5C1"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[54]</w:t>
            </w:r>
          </w:p>
        </w:tc>
        <w:tc>
          <w:tcPr>
            <w:tcW w:w="285" w:type="pct"/>
          </w:tcPr>
          <w:p w14:paraId="43162F2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451C9D0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582" w:type="pct"/>
          </w:tcPr>
          <w:p w14:paraId="75C0DA8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factors (43.3%^): Apathy (36.4%); Other (6.9%) [1+]</w:t>
            </w:r>
          </w:p>
        </w:tc>
        <w:tc>
          <w:tcPr>
            <w:tcW w:w="412" w:type="pct"/>
          </w:tcPr>
          <w:p w14:paraId="028D383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7EB2DD3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2EDD602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7DBE623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0BCA3A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842C43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46DC44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2 Adequate.</w:t>
            </w:r>
          </w:p>
        </w:tc>
        <w:tc>
          <w:tcPr>
            <w:tcW w:w="622" w:type="pct"/>
          </w:tcPr>
          <w:p w14:paraId="620F92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 2 did not meet hypothesis (2-).</w:t>
            </w:r>
          </w:p>
        </w:tc>
      </w:tr>
      <w:tr w:rsidR="00E2697A" w:rsidRPr="00221370" w14:paraId="132C2A3F"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F6407E5" w14:textId="7ED562B0"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[33]</w:t>
            </w:r>
          </w:p>
        </w:tc>
        <w:tc>
          <w:tcPr>
            <w:tcW w:w="285" w:type="pct"/>
          </w:tcPr>
          <w:p w14:paraId="3B8FD0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174394D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582" w:type="pct"/>
          </w:tcPr>
          <w:p w14:paraId="16B0F81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Apathy (32-53%); Novelty Seeking (5-10%); Insight &amp; dependency (7-8%). [1?]</w:t>
            </w:r>
          </w:p>
        </w:tc>
        <w:tc>
          <w:tcPr>
            <w:tcW w:w="412" w:type="pct"/>
          </w:tcPr>
          <w:p w14:paraId="1E2A158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4F886B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α=.86. (1+).</w:t>
            </w:r>
          </w:p>
        </w:tc>
        <w:tc>
          <w:tcPr>
            <w:tcW w:w="424" w:type="pct"/>
          </w:tcPr>
          <w:p w14:paraId="3F95D0F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717D4BA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r=.76 (1+). </w:t>
            </w:r>
          </w:p>
        </w:tc>
        <w:tc>
          <w:tcPr>
            <w:tcW w:w="375" w:type="pct"/>
          </w:tcPr>
          <w:p w14:paraId="6ECCE01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4BD039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22402EE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Inadequate. 1 Doubtful. 1 Adequate. 4 Very Good.</w:t>
            </w:r>
          </w:p>
        </w:tc>
        <w:tc>
          <w:tcPr>
            <w:tcW w:w="622" w:type="pct"/>
          </w:tcPr>
          <w:p w14:paraId="1353DC0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5 met hypothesis (5+). 1 did not meet hypothesis (1-). 3 insufficient information (3?)</w:t>
            </w:r>
          </w:p>
        </w:tc>
      </w:tr>
      <w:tr w:rsidR="00E2697A" w:rsidRPr="00221370" w14:paraId="0F8740E9"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205D6D7C" w14:textId="6365E83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[56]</w:t>
            </w:r>
          </w:p>
        </w:tc>
        <w:tc>
          <w:tcPr>
            <w:tcW w:w="285" w:type="pct"/>
          </w:tcPr>
          <w:p w14:paraId="3B3DE32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5040E08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Adequate.</w:t>
            </w:r>
          </w:p>
        </w:tc>
        <w:tc>
          <w:tcPr>
            <w:tcW w:w="582" w:type="pct"/>
          </w:tcPr>
          <w:p w14:paraId="63F1A6A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highlight w:val="yellow"/>
                <w:lang w:val="en-GB"/>
              </w:rPr>
            </w:pPr>
            <w:r w:rsidRPr="00221370">
              <w:rPr>
                <w:rFonts w:cs="Calibri"/>
                <w:spacing w:val="-6"/>
                <w:sz w:val="16"/>
                <w:szCs w:val="16"/>
                <w:lang w:val="en-GB"/>
              </w:rPr>
              <w:t>2 factors (61.69%^): Factor 1 (55.37%); Factor 2 (6.32%). [1+]</w:t>
            </w:r>
          </w:p>
          <w:p w14:paraId="489437A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(61.2%). [1+].</w:t>
            </w:r>
          </w:p>
        </w:tc>
        <w:tc>
          <w:tcPr>
            <w:tcW w:w="412" w:type="pct"/>
          </w:tcPr>
          <w:p w14:paraId="7928D93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2F21E60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α=.95. (1+).</w:t>
            </w:r>
          </w:p>
        </w:tc>
        <w:tc>
          <w:tcPr>
            <w:tcW w:w="424" w:type="pct"/>
          </w:tcPr>
          <w:p w14:paraId="428171B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7AF4E3B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FD0694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n/a</w:t>
            </w:r>
          </w:p>
        </w:tc>
        <w:tc>
          <w:tcPr>
            <w:tcW w:w="412" w:type="pct"/>
          </w:tcPr>
          <w:p w14:paraId="196295A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SEM=2.7. (1?).</w:t>
            </w:r>
          </w:p>
        </w:tc>
        <w:tc>
          <w:tcPr>
            <w:tcW w:w="485" w:type="pct"/>
            <w:gridSpan w:val="2"/>
          </w:tcPr>
          <w:p w14:paraId="761382C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Very Good.</w:t>
            </w:r>
          </w:p>
        </w:tc>
        <w:tc>
          <w:tcPr>
            <w:tcW w:w="622" w:type="pct"/>
          </w:tcPr>
          <w:p w14:paraId="658DE49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w:t>
            </w:r>
          </w:p>
        </w:tc>
      </w:tr>
      <w:tr w:rsidR="00E2697A" w:rsidRPr="00221370" w14:paraId="13EF0D76"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52D1EC22" w14:textId="5B855B05"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[89]</w:t>
            </w:r>
          </w:p>
        </w:tc>
        <w:tc>
          <w:tcPr>
            <w:tcW w:w="285" w:type="pct"/>
          </w:tcPr>
          <w:p w14:paraId="5A5CA4C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2F292FC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5A1A601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0E6710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638A3B3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490E462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43A6479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5D147A1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59D8EB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3878D6B3" w14:textId="77777777" w:rsidR="00E2697A" w:rsidRPr="00221370" w:rsidDel="00170F39"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Adequate. 2 Very good. </w:t>
            </w:r>
          </w:p>
        </w:tc>
        <w:tc>
          <w:tcPr>
            <w:tcW w:w="622" w:type="pct"/>
          </w:tcPr>
          <w:p w14:paraId="0ED1712A" w14:textId="77777777" w:rsidR="00E2697A" w:rsidRPr="00221370" w:rsidDel="00170F39"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2 did not meet hypothesis (2-).</w:t>
            </w:r>
          </w:p>
        </w:tc>
      </w:tr>
      <w:tr w:rsidR="00E2697A" w:rsidRPr="00221370" w14:paraId="17EEF505"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54E419FE" w14:textId="6F3483C4"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[57]</w:t>
            </w:r>
          </w:p>
        </w:tc>
        <w:tc>
          <w:tcPr>
            <w:tcW w:w="285" w:type="pct"/>
          </w:tcPr>
          <w:p w14:paraId="4DC612F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AES-S</w:t>
            </w:r>
          </w:p>
        </w:tc>
        <w:tc>
          <w:tcPr>
            <w:tcW w:w="406" w:type="pct"/>
          </w:tcPr>
          <w:p w14:paraId="42D28AF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582" w:type="pct"/>
          </w:tcPr>
          <w:p w14:paraId="2228E0A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(58%): Apathy (38.27%); Friendship (10.86%); Other (8.88%) [1+].</w:t>
            </w:r>
          </w:p>
          <w:p w14:paraId="153FE4E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(59.54%; variance explained per factor not reported.) [1?]</w:t>
            </w:r>
          </w:p>
        </w:tc>
        <w:tc>
          <w:tcPr>
            <w:tcW w:w="412" w:type="pct"/>
          </w:tcPr>
          <w:p w14:paraId="4F3D312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Very good.</w:t>
            </w:r>
          </w:p>
        </w:tc>
        <w:tc>
          <w:tcPr>
            <w:tcW w:w="359" w:type="pct"/>
          </w:tcPr>
          <w:p w14:paraId="7993B10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α=.90 to .92. (2+).</w:t>
            </w:r>
          </w:p>
        </w:tc>
        <w:tc>
          <w:tcPr>
            <w:tcW w:w="424" w:type="pct"/>
          </w:tcPr>
          <w:p w14:paraId="31FC6B0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3BA20E8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53154DD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3579B9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02F937C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 4 Adequate. 4 Very Good.</w:t>
            </w:r>
          </w:p>
        </w:tc>
        <w:tc>
          <w:tcPr>
            <w:tcW w:w="622" w:type="pct"/>
          </w:tcPr>
          <w:p w14:paraId="2DDD255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5 met hypothesis (5+). 3 did not meet hypothesis (3-).</w:t>
            </w:r>
          </w:p>
        </w:tc>
      </w:tr>
      <w:tr w:rsidR="00E2697A" w:rsidRPr="00221370" w14:paraId="7F9A7082"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453A8CF2" w14:textId="265241F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[80]</w:t>
            </w:r>
          </w:p>
        </w:tc>
        <w:tc>
          <w:tcPr>
            <w:tcW w:w="285" w:type="pct"/>
          </w:tcPr>
          <w:p w14:paraId="723DE85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AI-C</w:t>
            </w:r>
          </w:p>
        </w:tc>
        <w:tc>
          <w:tcPr>
            <w:tcW w:w="406" w:type="pct"/>
          </w:tcPr>
          <w:p w14:paraId="4C0850CA" w14:textId="77777777" w:rsidR="00E2697A" w:rsidRPr="00221370" w:rsidRDefault="00E2697A" w:rsidP="00E2697A">
            <w:pPr>
              <w:tabs>
                <w:tab w:val="left" w:pos="1935"/>
              </w:tabs>
              <w:spacing w:after="0" w:line="240" w:lineRule="auto"/>
              <w:cnfStyle w:val="000000000000" w:firstRow="0" w:lastRow="0" w:firstColumn="0" w:lastColumn="0" w:oddVBand="0" w:evenVBand="0" w:oddHBand="0" w:evenHBand="0" w:firstRowFirstColumn="0" w:firstRowLastColumn="0" w:lastRowFirstColumn="0" w:lastRowLastColumn="0"/>
              <w:rPr>
                <w:rFonts w:cs="Calibri"/>
                <w:sz w:val="16"/>
                <w:szCs w:val="16"/>
                <w:lang w:val="en-GB"/>
              </w:rPr>
            </w:pPr>
          </w:p>
        </w:tc>
        <w:tc>
          <w:tcPr>
            <w:tcW w:w="582" w:type="pct"/>
          </w:tcPr>
          <w:p w14:paraId="76102BE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571F51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5FD3829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5045A68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1B129AC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ICC=.97 (1+).</w:t>
            </w:r>
          </w:p>
        </w:tc>
        <w:tc>
          <w:tcPr>
            <w:tcW w:w="375" w:type="pct"/>
          </w:tcPr>
          <w:p w14:paraId="33C8A94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4139CC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6F71714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622" w:type="pct"/>
          </w:tcPr>
          <w:p w14:paraId="6E13907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r w:rsidR="00E2697A" w:rsidRPr="00221370" w14:paraId="56529D3F"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62DB237C" w14:textId="428B3077"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[72]</w:t>
            </w:r>
          </w:p>
        </w:tc>
        <w:tc>
          <w:tcPr>
            <w:tcW w:w="285" w:type="pct"/>
          </w:tcPr>
          <w:p w14:paraId="0BED3A6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AI-C</w:t>
            </w:r>
          </w:p>
        </w:tc>
        <w:tc>
          <w:tcPr>
            <w:tcW w:w="406" w:type="pct"/>
          </w:tcPr>
          <w:p w14:paraId="26E6E3B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02BA392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D2F289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5535152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α=.83. (1?).</w:t>
            </w:r>
          </w:p>
        </w:tc>
        <w:tc>
          <w:tcPr>
            <w:tcW w:w="424" w:type="pct"/>
          </w:tcPr>
          <w:p w14:paraId="70786F8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575B4E0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64CD678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70A02C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161990D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6DD66E4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55C1D759"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3A675DEB" w14:textId="5FAB21DA"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[34]</w:t>
            </w:r>
          </w:p>
        </w:tc>
        <w:tc>
          <w:tcPr>
            <w:tcW w:w="285" w:type="pct"/>
          </w:tcPr>
          <w:p w14:paraId="2A8AC6A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AI-I</w:t>
            </w:r>
          </w:p>
        </w:tc>
        <w:tc>
          <w:tcPr>
            <w:tcW w:w="406" w:type="pct"/>
          </w:tcPr>
          <w:p w14:paraId="28F3DD0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2E73C9D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B11E9B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69409B7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α=.84. (1?).</w:t>
            </w:r>
          </w:p>
        </w:tc>
        <w:tc>
          <w:tcPr>
            <w:tcW w:w="424" w:type="pct"/>
          </w:tcPr>
          <w:p w14:paraId="6E996A6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Inadequate.</w:t>
            </w:r>
          </w:p>
        </w:tc>
        <w:tc>
          <w:tcPr>
            <w:tcW w:w="370" w:type="pct"/>
          </w:tcPr>
          <w:p w14:paraId="0E944F3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Kappa= .96 to .99 (2+).</w:t>
            </w:r>
          </w:p>
        </w:tc>
        <w:tc>
          <w:tcPr>
            <w:tcW w:w="375" w:type="pct"/>
          </w:tcPr>
          <w:p w14:paraId="6AAF70E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78B472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653578F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 3 Very Good.</w:t>
            </w:r>
          </w:p>
        </w:tc>
        <w:tc>
          <w:tcPr>
            <w:tcW w:w="622" w:type="pct"/>
          </w:tcPr>
          <w:p w14:paraId="4F6E4E6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3 met hypothesis (3+). 1 did not meet hypothesis (1-). </w:t>
            </w:r>
          </w:p>
        </w:tc>
      </w:tr>
      <w:tr w:rsidR="00E2697A" w:rsidRPr="00221370" w14:paraId="51F7B0E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086F51B2" w14:textId="1DD45B5C"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[72]</w:t>
            </w:r>
          </w:p>
        </w:tc>
        <w:tc>
          <w:tcPr>
            <w:tcW w:w="285" w:type="pct"/>
          </w:tcPr>
          <w:p w14:paraId="319DBD6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AI-I</w:t>
            </w:r>
          </w:p>
        </w:tc>
        <w:tc>
          <w:tcPr>
            <w:tcW w:w="406" w:type="pct"/>
          </w:tcPr>
          <w:p w14:paraId="0B780A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1747551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69892B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4641999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α=.83. (1?).</w:t>
            </w:r>
          </w:p>
        </w:tc>
        <w:tc>
          <w:tcPr>
            <w:tcW w:w="424" w:type="pct"/>
          </w:tcPr>
          <w:p w14:paraId="5DAE6CF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0797B05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6154438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8AEA68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F37236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6156975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2BF8EE63"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64B5E46" w14:textId="1F8F8B86"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[34]</w:t>
            </w:r>
          </w:p>
        </w:tc>
        <w:tc>
          <w:tcPr>
            <w:tcW w:w="285" w:type="pct"/>
          </w:tcPr>
          <w:p w14:paraId="346C65A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AI-S</w:t>
            </w:r>
          </w:p>
        </w:tc>
        <w:tc>
          <w:tcPr>
            <w:tcW w:w="406" w:type="pct"/>
          </w:tcPr>
          <w:p w14:paraId="3D851A7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36558D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B21E61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2E8455C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25DC465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E83E35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74B4F8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DA6028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4BADD9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Very Good.</w:t>
            </w:r>
          </w:p>
        </w:tc>
        <w:tc>
          <w:tcPr>
            <w:tcW w:w="622" w:type="pct"/>
          </w:tcPr>
          <w:p w14:paraId="4FD4A63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2 did not (2-)</w:t>
            </w:r>
          </w:p>
        </w:tc>
      </w:tr>
      <w:tr w:rsidR="00E2697A" w:rsidRPr="00221370" w14:paraId="139835D5"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07DE091C" w14:textId="7B90FE2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[72]</w:t>
            </w:r>
          </w:p>
        </w:tc>
        <w:tc>
          <w:tcPr>
            <w:tcW w:w="285" w:type="pct"/>
          </w:tcPr>
          <w:p w14:paraId="6C10330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AI-S</w:t>
            </w:r>
          </w:p>
        </w:tc>
        <w:tc>
          <w:tcPr>
            <w:tcW w:w="406" w:type="pct"/>
          </w:tcPr>
          <w:p w14:paraId="4482E57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6CAAEB1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40A974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555AF77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α=.61. (1?).</w:t>
            </w:r>
          </w:p>
        </w:tc>
        <w:tc>
          <w:tcPr>
            <w:tcW w:w="424" w:type="pct"/>
          </w:tcPr>
          <w:p w14:paraId="1DD4FE6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0F31862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9F41E8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543AF6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30ADE40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1A10DA6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05178DF9"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5155E2A0" w14:textId="6F0A99F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[67]</w:t>
            </w:r>
          </w:p>
        </w:tc>
        <w:tc>
          <w:tcPr>
            <w:tcW w:w="285" w:type="pct"/>
          </w:tcPr>
          <w:p w14:paraId="66E4017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AMI</w:t>
            </w:r>
          </w:p>
        </w:tc>
        <w:tc>
          <w:tcPr>
            <w:tcW w:w="406" w:type="pct"/>
          </w:tcPr>
          <w:p w14:paraId="54184CC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3464A6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AA04E2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72E2B2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α=.86</w:t>
            </w:r>
          </w:p>
        </w:tc>
        <w:tc>
          <w:tcPr>
            <w:tcW w:w="424" w:type="pct"/>
          </w:tcPr>
          <w:p w14:paraId="7DDE9A6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5FD6FD7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55C6D58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7F9D22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56006B5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69232A3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did not meet hypothesis (2-).</w:t>
            </w:r>
          </w:p>
        </w:tc>
      </w:tr>
      <w:tr w:rsidR="00E2697A" w:rsidRPr="00221370" w14:paraId="56EFE569"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73AE44F3" w14:textId="325EBD51"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[58]</w:t>
            </w:r>
          </w:p>
        </w:tc>
        <w:tc>
          <w:tcPr>
            <w:tcW w:w="285" w:type="pct"/>
          </w:tcPr>
          <w:p w14:paraId="7F9800A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AS-HC</w:t>
            </w:r>
          </w:p>
        </w:tc>
        <w:tc>
          <w:tcPr>
            <w:tcW w:w="406" w:type="pct"/>
          </w:tcPr>
          <w:p w14:paraId="055E19E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582" w:type="pct"/>
          </w:tcPr>
          <w:p w14:paraId="061489E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CFI=1.00, RMSEA=0.00. [1+]</w:t>
            </w:r>
          </w:p>
        </w:tc>
        <w:tc>
          <w:tcPr>
            <w:tcW w:w="412" w:type="pct"/>
          </w:tcPr>
          <w:p w14:paraId="5CFB851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382C935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α=.94. (1+).</w:t>
            </w:r>
          </w:p>
        </w:tc>
        <w:tc>
          <w:tcPr>
            <w:tcW w:w="424" w:type="pct"/>
          </w:tcPr>
          <w:p w14:paraId="211DA3B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091D4F1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446ECE2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9E7E15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7FBBEC3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622" w:type="pct"/>
          </w:tcPr>
          <w:p w14:paraId="6762DE1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1138B90E"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4C40D60B" w14:textId="7D2282D2"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[90]</w:t>
            </w:r>
          </w:p>
        </w:tc>
        <w:tc>
          <w:tcPr>
            <w:tcW w:w="285" w:type="pct"/>
          </w:tcPr>
          <w:p w14:paraId="6E60493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AS-I </w:t>
            </w:r>
          </w:p>
        </w:tc>
        <w:tc>
          <w:tcPr>
            <w:tcW w:w="406" w:type="pct"/>
          </w:tcPr>
          <w:p w14:paraId="7EE5F8C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5784F76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314FF6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7797782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08E9203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728508A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74A9335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A22D66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58768B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1 Very Good.</w:t>
            </w:r>
          </w:p>
        </w:tc>
        <w:tc>
          <w:tcPr>
            <w:tcW w:w="622" w:type="pct"/>
          </w:tcPr>
          <w:p w14:paraId="76C8D24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 1 insufficient information available (1?).</w:t>
            </w:r>
          </w:p>
        </w:tc>
      </w:tr>
      <w:tr w:rsidR="00E2697A" w:rsidRPr="00221370" w14:paraId="7351F9AE"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82002E9" w14:textId="2881559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[59]</w:t>
            </w:r>
          </w:p>
        </w:tc>
        <w:tc>
          <w:tcPr>
            <w:tcW w:w="285" w:type="pct"/>
          </w:tcPr>
          <w:p w14:paraId="0F1C80A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AS-S </w:t>
            </w:r>
          </w:p>
        </w:tc>
        <w:tc>
          <w:tcPr>
            <w:tcW w:w="406" w:type="pct"/>
          </w:tcPr>
          <w:p w14:paraId="538088F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582" w:type="pct"/>
          </w:tcPr>
          <w:p w14:paraId="0513671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13-item: 3 factors (55.61%). Variance explained per factor not reported. [1?]</w:t>
            </w:r>
          </w:p>
        </w:tc>
        <w:tc>
          <w:tcPr>
            <w:tcW w:w="412" w:type="pct"/>
          </w:tcPr>
          <w:p w14:paraId="5465A9E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59" w:type="pct"/>
          </w:tcPr>
          <w:p w14:paraId="5B33DBA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14 item version: α=.82. </w:t>
            </w:r>
          </w:p>
          <w:p w14:paraId="6F7DB21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13 item version: α=.85. (2?).</w:t>
            </w:r>
          </w:p>
        </w:tc>
        <w:tc>
          <w:tcPr>
            <w:tcW w:w="424" w:type="pct"/>
          </w:tcPr>
          <w:p w14:paraId="4425E6D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7D15687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3956B84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EE8B4F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072550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4D3487F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1E9B0B9E"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AE48352" w14:textId="07FD6163"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[36]</w:t>
            </w:r>
          </w:p>
        </w:tc>
        <w:tc>
          <w:tcPr>
            <w:tcW w:w="285" w:type="pct"/>
          </w:tcPr>
          <w:p w14:paraId="1B8EA50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4A5EA96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2C95D1C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A9D6E5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549F28D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α=.76. (1?).</w:t>
            </w:r>
          </w:p>
        </w:tc>
        <w:tc>
          <w:tcPr>
            <w:tcW w:w="424" w:type="pct"/>
          </w:tcPr>
          <w:p w14:paraId="78EFB2F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70" w:type="pct"/>
          </w:tcPr>
          <w:p w14:paraId="1EB2E57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r=.81 to .90. (2+).</w:t>
            </w:r>
          </w:p>
        </w:tc>
        <w:tc>
          <w:tcPr>
            <w:tcW w:w="375" w:type="pct"/>
          </w:tcPr>
          <w:p w14:paraId="501AA1D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8BF55C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F4A6E4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622" w:type="pct"/>
          </w:tcPr>
          <w:p w14:paraId="7574D84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r w:rsidR="00E2697A" w:rsidRPr="00221370" w14:paraId="0C8F0D1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D1979CD" w14:textId="117B4AF2"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[58]</w:t>
            </w:r>
          </w:p>
        </w:tc>
        <w:tc>
          <w:tcPr>
            <w:tcW w:w="285" w:type="pct"/>
          </w:tcPr>
          <w:p w14:paraId="1562794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7DD451E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582" w:type="pct"/>
          </w:tcPr>
          <w:p w14:paraId="5557812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CFI=1.00, RMSEA=0.00. [1+].</w:t>
            </w:r>
          </w:p>
          <w:p w14:paraId="1901CA6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4BE64B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472BEE5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7B6382A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339834F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134713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03E95A5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2A3BE7D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573AF9D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0CD79A5D"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66F6D5DE" w14:textId="1F882C3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[60]</w:t>
            </w:r>
          </w:p>
        </w:tc>
        <w:tc>
          <w:tcPr>
            <w:tcW w:w="285" w:type="pct"/>
          </w:tcPr>
          <w:p w14:paraId="267798A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552884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582" w:type="pct"/>
          </w:tcPr>
          <w:p w14:paraId="0E74EA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14-item: 2 factors (57.7%): Cognitive-Behavioural (24.2%); Apathy and insight (15.05%). [1-].</w:t>
            </w:r>
          </w:p>
          <w:p w14:paraId="364CA52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13-item: 2 factors (41.7%) Variance explained per factor not reported. [1?]</w:t>
            </w:r>
          </w:p>
        </w:tc>
        <w:tc>
          <w:tcPr>
            <w:tcW w:w="412" w:type="pct"/>
          </w:tcPr>
          <w:p w14:paraId="35695AB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59" w:type="pct"/>
          </w:tcPr>
          <w:p w14:paraId="25CA984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14 item: α=.69.</w:t>
            </w:r>
          </w:p>
          <w:p w14:paraId="68413F5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13 item: α=.74. (2?).</w:t>
            </w:r>
          </w:p>
        </w:tc>
        <w:tc>
          <w:tcPr>
            <w:tcW w:w="424" w:type="pct"/>
          </w:tcPr>
          <w:p w14:paraId="2A282BD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6226061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67C52C7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2470E2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AF7720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Adequate. 2 Very Good. </w:t>
            </w:r>
          </w:p>
        </w:tc>
        <w:tc>
          <w:tcPr>
            <w:tcW w:w="622" w:type="pct"/>
          </w:tcPr>
          <w:p w14:paraId="11DE00F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w:t>
            </w:r>
          </w:p>
        </w:tc>
      </w:tr>
      <w:tr w:rsidR="00E2697A" w:rsidRPr="00221370" w14:paraId="2F2DD1B7"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6498FB7" w14:textId="1ECF5A3C"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[77]</w:t>
            </w:r>
          </w:p>
        </w:tc>
        <w:tc>
          <w:tcPr>
            <w:tcW w:w="285" w:type="pct"/>
          </w:tcPr>
          <w:p w14:paraId="0F1B469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246F999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68634EE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4D6DE1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59" w:type="pct"/>
          </w:tcPr>
          <w:p w14:paraId="021300F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Guttman’s λ = .89. (1?).</w:t>
            </w:r>
          </w:p>
        </w:tc>
        <w:tc>
          <w:tcPr>
            <w:tcW w:w="424" w:type="pct"/>
          </w:tcPr>
          <w:p w14:paraId="2E18805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70" w:type="pct"/>
          </w:tcPr>
          <w:p w14:paraId="7D011C9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ICC=.78 (1+).</w:t>
            </w:r>
          </w:p>
        </w:tc>
        <w:tc>
          <w:tcPr>
            <w:tcW w:w="375" w:type="pct"/>
          </w:tcPr>
          <w:p w14:paraId="2EB2D58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n/a</w:t>
            </w:r>
          </w:p>
        </w:tc>
        <w:tc>
          <w:tcPr>
            <w:tcW w:w="412" w:type="pct"/>
          </w:tcPr>
          <w:p w14:paraId="1DB65B8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SEM = 2.34. (1?).</w:t>
            </w:r>
          </w:p>
        </w:tc>
        <w:tc>
          <w:tcPr>
            <w:tcW w:w="485" w:type="pct"/>
            <w:gridSpan w:val="2"/>
          </w:tcPr>
          <w:p w14:paraId="77E15E4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2 Very Good.</w:t>
            </w:r>
          </w:p>
        </w:tc>
        <w:tc>
          <w:tcPr>
            <w:tcW w:w="622" w:type="pct"/>
          </w:tcPr>
          <w:p w14:paraId="1BEB5BC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 1 insufficient information (1?).</w:t>
            </w:r>
          </w:p>
        </w:tc>
      </w:tr>
      <w:tr w:rsidR="00E2697A" w:rsidRPr="00221370" w14:paraId="7FE8D155"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0BD33831" w14:textId="0DB7502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[61]</w:t>
            </w:r>
          </w:p>
        </w:tc>
        <w:tc>
          <w:tcPr>
            <w:tcW w:w="285" w:type="pct"/>
          </w:tcPr>
          <w:p w14:paraId="411F7A0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6F9A452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highlight w:val="yellow"/>
                <w:lang w:val="en-GB"/>
              </w:rPr>
            </w:pPr>
            <w:r w:rsidRPr="00221370">
              <w:rPr>
                <w:rFonts w:cs="Calibri"/>
                <w:spacing w:val="-6"/>
                <w:sz w:val="16"/>
                <w:szCs w:val="16"/>
                <w:lang w:val="en-GB"/>
              </w:rPr>
              <w:t>1 Very Good. 1 Adequate.</w:t>
            </w:r>
          </w:p>
        </w:tc>
        <w:tc>
          <w:tcPr>
            <w:tcW w:w="582" w:type="pct"/>
          </w:tcPr>
          <w:p w14:paraId="0C5BA96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 3 factors (nr). [1+/-].</w:t>
            </w:r>
          </w:p>
          <w:p w14:paraId="337DE1B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highlight w:val="yellow"/>
                <w:lang w:val="en-GB"/>
              </w:rPr>
            </w:pPr>
            <w:r w:rsidRPr="00221370">
              <w:rPr>
                <w:rFonts w:cs="Calibri"/>
                <w:spacing w:val="-6"/>
                <w:sz w:val="16"/>
                <w:szCs w:val="16"/>
                <w:lang w:val="en-GB"/>
              </w:rPr>
              <w:t>11 item: 2 factors: 54.1% of variance explained. [1-].</w:t>
            </w:r>
          </w:p>
        </w:tc>
        <w:tc>
          <w:tcPr>
            <w:tcW w:w="412" w:type="pct"/>
          </w:tcPr>
          <w:p w14:paraId="7F488CB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11-item: 1 Inadequate. </w:t>
            </w:r>
          </w:p>
        </w:tc>
        <w:tc>
          <w:tcPr>
            <w:tcW w:w="359" w:type="pct"/>
          </w:tcPr>
          <w:p w14:paraId="1D4ADF3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11 item: α=.77 (1?)</w:t>
            </w:r>
          </w:p>
        </w:tc>
        <w:tc>
          <w:tcPr>
            <w:tcW w:w="424" w:type="pct"/>
          </w:tcPr>
          <w:p w14:paraId="5C60E96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CE74B1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2038AB6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914D73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6F919E1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406BBAC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51B87717"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21B3ABCF" w14:textId="23888F9F"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[91]</w:t>
            </w:r>
          </w:p>
        </w:tc>
        <w:tc>
          <w:tcPr>
            <w:tcW w:w="285" w:type="pct"/>
          </w:tcPr>
          <w:p w14:paraId="04D2D67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AS-S</w:t>
            </w:r>
          </w:p>
        </w:tc>
        <w:tc>
          <w:tcPr>
            <w:tcW w:w="406" w:type="pct"/>
          </w:tcPr>
          <w:p w14:paraId="277ADB9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2F46FE7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519C96B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7F4F880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α=.78. (1?).</w:t>
            </w:r>
          </w:p>
        </w:tc>
        <w:tc>
          <w:tcPr>
            <w:tcW w:w="424" w:type="pct"/>
          </w:tcPr>
          <w:p w14:paraId="29227DA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2B3BA5D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2A55329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181D73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0D2B34F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2 Doubtful. 1 Very good.</w:t>
            </w:r>
          </w:p>
        </w:tc>
        <w:tc>
          <w:tcPr>
            <w:tcW w:w="622" w:type="pct"/>
          </w:tcPr>
          <w:p w14:paraId="4D9B166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 1 did not meet hypothesis (1-).</w:t>
            </w:r>
          </w:p>
        </w:tc>
      </w:tr>
      <w:tr w:rsidR="00E2697A" w:rsidRPr="00221370" w14:paraId="3E867DB7"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CBD943C" w14:textId="0B29A844"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[42]</w:t>
            </w:r>
          </w:p>
        </w:tc>
        <w:tc>
          <w:tcPr>
            <w:tcW w:w="285" w:type="pct"/>
          </w:tcPr>
          <w:p w14:paraId="7FEC845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BMDS</w:t>
            </w:r>
          </w:p>
        </w:tc>
        <w:tc>
          <w:tcPr>
            <w:tcW w:w="406" w:type="pct"/>
          </w:tcPr>
          <w:p w14:paraId="2F9D961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B9472E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90A0E9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31DEB9E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488EC73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70" w:type="pct"/>
          </w:tcPr>
          <w:p w14:paraId="287D128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r=.90. (1+)</w:t>
            </w:r>
          </w:p>
        </w:tc>
        <w:tc>
          <w:tcPr>
            <w:tcW w:w="375" w:type="pct"/>
          </w:tcPr>
          <w:p w14:paraId="613B6E9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00EC2F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115A605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532E9E9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9D86E4D"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891A92D" w14:textId="1C057522"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[43]</w:t>
            </w:r>
          </w:p>
        </w:tc>
        <w:tc>
          <w:tcPr>
            <w:tcW w:w="285" w:type="pct"/>
          </w:tcPr>
          <w:p w14:paraId="1713F91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BSSD</w:t>
            </w:r>
          </w:p>
        </w:tc>
        <w:tc>
          <w:tcPr>
            <w:tcW w:w="406" w:type="pct"/>
          </w:tcPr>
          <w:p w14:paraId="7446D33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5C22079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089728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53FBCD5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α=.82 to .83 (1?)</w:t>
            </w:r>
          </w:p>
        </w:tc>
        <w:tc>
          <w:tcPr>
            <w:tcW w:w="424" w:type="pct"/>
          </w:tcPr>
          <w:p w14:paraId="7E010E5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3 Doubtful.</w:t>
            </w:r>
          </w:p>
        </w:tc>
        <w:tc>
          <w:tcPr>
            <w:tcW w:w="370" w:type="pct"/>
          </w:tcPr>
          <w:p w14:paraId="099119D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ICC=.65 to .85. (2+, 2-).</w:t>
            </w:r>
          </w:p>
        </w:tc>
        <w:tc>
          <w:tcPr>
            <w:tcW w:w="375" w:type="pct"/>
          </w:tcPr>
          <w:p w14:paraId="1E994A5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9C4A68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0836074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Inadequate. 1 Doubtful. 1 Very Good.</w:t>
            </w:r>
          </w:p>
        </w:tc>
        <w:tc>
          <w:tcPr>
            <w:tcW w:w="622" w:type="pct"/>
          </w:tcPr>
          <w:p w14:paraId="1BC1EE1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 2 insufficient information (2?).</w:t>
            </w:r>
          </w:p>
        </w:tc>
      </w:tr>
      <w:tr w:rsidR="00E2697A" w:rsidRPr="00221370" w14:paraId="6E5E6457"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F0C80C5" w14:textId="5DC883FA"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[37]</w:t>
            </w:r>
          </w:p>
        </w:tc>
        <w:tc>
          <w:tcPr>
            <w:tcW w:w="285" w:type="pct"/>
          </w:tcPr>
          <w:p w14:paraId="1DB50F1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DAIR</w:t>
            </w:r>
          </w:p>
        </w:tc>
        <w:tc>
          <w:tcPr>
            <w:tcW w:w="406" w:type="pct"/>
          </w:tcPr>
          <w:p w14:paraId="460F984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w:t>
            </w:r>
          </w:p>
        </w:tc>
        <w:tc>
          <w:tcPr>
            <w:tcW w:w="582" w:type="pct"/>
          </w:tcPr>
          <w:p w14:paraId="5F51AFD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(38%) [1+]</w:t>
            </w:r>
          </w:p>
        </w:tc>
        <w:tc>
          <w:tcPr>
            <w:tcW w:w="412" w:type="pct"/>
          </w:tcPr>
          <w:p w14:paraId="5BD4837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02C4E9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α=.89. (1+).</w:t>
            </w:r>
          </w:p>
        </w:tc>
        <w:tc>
          <w:tcPr>
            <w:tcW w:w="424" w:type="pct"/>
          </w:tcPr>
          <w:p w14:paraId="573E382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70" w:type="pct"/>
          </w:tcPr>
          <w:p w14:paraId="08FCFE8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r=.85 (1+)</w:t>
            </w:r>
          </w:p>
        </w:tc>
        <w:tc>
          <w:tcPr>
            <w:tcW w:w="375" w:type="pct"/>
          </w:tcPr>
          <w:p w14:paraId="6CBE0B3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412" w:type="pct"/>
          </w:tcPr>
          <w:p w14:paraId="51C0117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100% agreement (1+).</w:t>
            </w:r>
          </w:p>
        </w:tc>
        <w:tc>
          <w:tcPr>
            <w:tcW w:w="485" w:type="pct"/>
            <w:gridSpan w:val="2"/>
          </w:tcPr>
          <w:p w14:paraId="506B0B2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Inadequate. 2 Very Good.</w:t>
            </w:r>
          </w:p>
        </w:tc>
        <w:tc>
          <w:tcPr>
            <w:tcW w:w="622" w:type="pct"/>
          </w:tcPr>
          <w:p w14:paraId="35969EF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 1 did not meet hypothesis (1+).</w:t>
            </w:r>
          </w:p>
        </w:tc>
      </w:tr>
      <w:tr w:rsidR="00E2697A" w:rsidRPr="00221370" w14:paraId="771470A7"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63C574A" w14:textId="7EBE4BB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[75]</w:t>
            </w:r>
          </w:p>
        </w:tc>
        <w:tc>
          <w:tcPr>
            <w:tcW w:w="285" w:type="pct"/>
          </w:tcPr>
          <w:p w14:paraId="43ED8B1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DAS-I</w:t>
            </w:r>
          </w:p>
        </w:tc>
        <w:tc>
          <w:tcPr>
            <w:tcW w:w="406" w:type="pct"/>
          </w:tcPr>
          <w:p w14:paraId="0AFF0AE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7552870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A11FC9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1F1414C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α=.92</w:t>
            </w:r>
          </w:p>
          <w:p w14:paraId="606E141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7A05DBF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4DD3BD1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4F09DDA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889B97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69C197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0D89B5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w:t>
            </w:r>
          </w:p>
        </w:tc>
      </w:tr>
      <w:tr w:rsidR="00E2697A" w:rsidRPr="00221370" w14:paraId="7C59A952"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66329BAB" w14:textId="4D119490"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[74]</w:t>
            </w:r>
          </w:p>
        </w:tc>
        <w:tc>
          <w:tcPr>
            <w:tcW w:w="285" w:type="pct"/>
          </w:tcPr>
          <w:p w14:paraId="3E8AE9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DAS-I</w:t>
            </w:r>
          </w:p>
        </w:tc>
        <w:tc>
          <w:tcPr>
            <w:tcW w:w="406" w:type="pct"/>
          </w:tcPr>
          <w:p w14:paraId="72319EA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74A04C5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49DF0E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7A2F065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α=.93</w:t>
            </w:r>
          </w:p>
        </w:tc>
        <w:tc>
          <w:tcPr>
            <w:tcW w:w="424" w:type="pct"/>
          </w:tcPr>
          <w:p w14:paraId="7913E5B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B6085B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10F63DB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1AA112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460310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79458DB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w:t>
            </w:r>
          </w:p>
        </w:tc>
      </w:tr>
      <w:tr w:rsidR="00E2697A" w:rsidRPr="00221370" w14:paraId="679DAB10"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16C1AFE5" w14:textId="0450083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[75]</w:t>
            </w:r>
          </w:p>
        </w:tc>
        <w:tc>
          <w:tcPr>
            <w:tcW w:w="285" w:type="pct"/>
          </w:tcPr>
          <w:p w14:paraId="1F85967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DAS-S</w:t>
            </w:r>
          </w:p>
        </w:tc>
        <w:tc>
          <w:tcPr>
            <w:tcW w:w="406" w:type="pct"/>
          </w:tcPr>
          <w:p w14:paraId="62EA4ED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51E042E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372C6B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053D786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α=.84</w:t>
            </w:r>
          </w:p>
        </w:tc>
        <w:tc>
          <w:tcPr>
            <w:tcW w:w="424" w:type="pct"/>
          </w:tcPr>
          <w:p w14:paraId="2240C3D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29A4C57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313894A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2AC123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7E43239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70B840D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w:t>
            </w:r>
          </w:p>
        </w:tc>
      </w:tr>
      <w:tr w:rsidR="00E2697A" w:rsidRPr="00221370" w14:paraId="0E656012"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6B86EFD" w14:textId="2F305A3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[74]</w:t>
            </w:r>
          </w:p>
        </w:tc>
        <w:tc>
          <w:tcPr>
            <w:tcW w:w="285" w:type="pct"/>
          </w:tcPr>
          <w:p w14:paraId="0C86A22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DAS-S</w:t>
            </w:r>
          </w:p>
        </w:tc>
        <w:tc>
          <w:tcPr>
            <w:tcW w:w="406" w:type="pct"/>
          </w:tcPr>
          <w:p w14:paraId="2407552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85AD91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0462C7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7F25333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α=.85</w:t>
            </w:r>
          </w:p>
        </w:tc>
        <w:tc>
          <w:tcPr>
            <w:tcW w:w="424" w:type="pct"/>
          </w:tcPr>
          <w:p w14:paraId="512A983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6A1EBB6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3808C34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3373DC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3948BDE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36A90D0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w:t>
            </w:r>
          </w:p>
        </w:tc>
      </w:tr>
      <w:tr w:rsidR="00E2697A" w:rsidRPr="00221370" w14:paraId="6FD7B604"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6223518D" w14:textId="2D69115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[62]</w:t>
            </w:r>
          </w:p>
        </w:tc>
        <w:tc>
          <w:tcPr>
            <w:tcW w:w="285" w:type="pct"/>
          </w:tcPr>
          <w:p w14:paraId="7FFC853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DAS-S</w:t>
            </w:r>
          </w:p>
        </w:tc>
        <w:tc>
          <w:tcPr>
            <w:tcW w:w="406" w:type="pct"/>
          </w:tcPr>
          <w:p w14:paraId="158F2D2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582" w:type="pct"/>
          </w:tcPr>
          <w:p w14:paraId="30C4F8F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factors (45.87^) Organisation &amp; planning (28.21%); Initiation (9.76%); Emotional (7.90%).</w:t>
            </w:r>
          </w:p>
        </w:tc>
        <w:tc>
          <w:tcPr>
            <w:tcW w:w="412" w:type="pct"/>
          </w:tcPr>
          <w:p w14:paraId="0F9082A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35F1603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α=.87</w:t>
            </w:r>
          </w:p>
        </w:tc>
        <w:tc>
          <w:tcPr>
            <w:tcW w:w="424" w:type="pct"/>
          </w:tcPr>
          <w:p w14:paraId="080406A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1D7F054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2CF9ACB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0163A60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6E4065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4 Adequate. 2 Very Good.</w:t>
            </w:r>
          </w:p>
        </w:tc>
        <w:tc>
          <w:tcPr>
            <w:tcW w:w="622" w:type="pct"/>
          </w:tcPr>
          <w:p w14:paraId="54D44E9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4 met hypothesis (4+). 2 did not meet hypothesis (2-).</w:t>
            </w:r>
          </w:p>
        </w:tc>
      </w:tr>
      <w:tr w:rsidR="00E2697A" w:rsidRPr="00221370" w14:paraId="5219989D"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416EBC60" w14:textId="44E2B187"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[63]</w:t>
            </w:r>
          </w:p>
        </w:tc>
        <w:tc>
          <w:tcPr>
            <w:tcW w:w="285" w:type="pct"/>
          </w:tcPr>
          <w:p w14:paraId="503D91B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bDAS</w:t>
            </w:r>
          </w:p>
        </w:tc>
        <w:tc>
          <w:tcPr>
            <w:tcW w:w="406" w:type="pct"/>
          </w:tcPr>
          <w:p w14:paraId="650B96A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582" w:type="pct"/>
          </w:tcPr>
          <w:p w14:paraId="089EA27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 Hi=.40 to .76. No other fit measures reported.</w:t>
            </w:r>
          </w:p>
        </w:tc>
        <w:tc>
          <w:tcPr>
            <w:tcW w:w="412" w:type="pct"/>
          </w:tcPr>
          <w:p w14:paraId="48CA778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1A57816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2A0B473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DB724A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4605EC3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C42DF4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5C7B971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0C5FCBC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1032CD82"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B009A86" w14:textId="6DB29A81"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[76]</w:t>
            </w:r>
          </w:p>
        </w:tc>
        <w:tc>
          <w:tcPr>
            <w:tcW w:w="285" w:type="pct"/>
          </w:tcPr>
          <w:p w14:paraId="2134D83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bDAS</w:t>
            </w:r>
          </w:p>
        </w:tc>
        <w:tc>
          <w:tcPr>
            <w:tcW w:w="406" w:type="pct"/>
          </w:tcPr>
          <w:p w14:paraId="03570E5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3DCE1C7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725BFB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6E37BC5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α=.81.</w:t>
            </w:r>
          </w:p>
        </w:tc>
        <w:tc>
          <w:tcPr>
            <w:tcW w:w="424" w:type="pct"/>
          </w:tcPr>
          <w:p w14:paraId="6B40798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70" w:type="pct"/>
          </w:tcPr>
          <w:p w14:paraId="2382B42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ICC=.84 (1+).</w:t>
            </w:r>
          </w:p>
        </w:tc>
        <w:tc>
          <w:tcPr>
            <w:tcW w:w="375" w:type="pct"/>
          </w:tcPr>
          <w:p w14:paraId="684688C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4FAD64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5FAFEF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1913305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1864411A"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08029B6B" w14:textId="5DC07B92"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[81]</w:t>
            </w:r>
          </w:p>
        </w:tc>
        <w:tc>
          <w:tcPr>
            <w:tcW w:w="285" w:type="pct"/>
          </w:tcPr>
          <w:p w14:paraId="67110B4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DEX</w:t>
            </w:r>
          </w:p>
        </w:tc>
        <w:tc>
          <w:tcPr>
            <w:tcW w:w="406" w:type="pct"/>
          </w:tcPr>
          <w:p w14:paraId="13EA472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1DB7C0D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D6EAC2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09CE89F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53908F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6BDDB3C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ICC=.93 (1+).</w:t>
            </w:r>
          </w:p>
        </w:tc>
        <w:tc>
          <w:tcPr>
            <w:tcW w:w="375" w:type="pct"/>
          </w:tcPr>
          <w:p w14:paraId="3346E5C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1EA19A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CE7CA8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Adequate. 2 Very Good.</w:t>
            </w:r>
          </w:p>
        </w:tc>
        <w:tc>
          <w:tcPr>
            <w:tcW w:w="622" w:type="pct"/>
          </w:tcPr>
          <w:p w14:paraId="73517E3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 2 did not meet hypothesis (2+)</w:t>
            </w:r>
          </w:p>
        </w:tc>
      </w:tr>
      <w:tr w:rsidR="00E2697A" w:rsidRPr="00221370" w14:paraId="40380CB0"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5922479A" w14:textId="7E565AE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[64]</w:t>
            </w:r>
          </w:p>
        </w:tc>
        <w:tc>
          <w:tcPr>
            <w:tcW w:w="285" w:type="pct"/>
          </w:tcPr>
          <w:p w14:paraId="1321D1E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FrSBe-6a</w:t>
            </w:r>
          </w:p>
        </w:tc>
        <w:tc>
          <w:tcPr>
            <w:tcW w:w="406" w:type="pct"/>
          </w:tcPr>
          <w:p w14:paraId="137DBD5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59D6991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18BAD37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524EDE6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α=.88. (1?).</w:t>
            </w:r>
          </w:p>
        </w:tc>
        <w:tc>
          <w:tcPr>
            <w:tcW w:w="424" w:type="pct"/>
          </w:tcPr>
          <w:p w14:paraId="36B730B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2CD5D79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22BDA62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09B491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40507A1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6A68595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584708F5"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414B8A9D" w14:textId="028F922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[68]</w:t>
            </w:r>
          </w:p>
        </w:tc>
        <w:tc>
          <w:tcPr>
            <w:tcW w:w="285" w:type="pct"/>
          </w:tcPr>
          <w:p w14:paraId="0A11783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FrSBe-11a</w:t>
            </w:r>
          </w:p>
        </w:tc>
        <w:tc>
          <w:tcPr>
            <w:tcW w:w="406" w:type="pct"/>
          </w:tcPr>
          <w:p w14:paraId="5B3E6F6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0544F24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410F4D2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0310D12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α=.83. (1?).</w:t>
            </w:r>
          </w:p>
        </w:tc>
        <w:tc>
          <w:tcPr>
            <w:tcW w:w="424" w:type="pct"/>
          </w:tcPr>
          <w:p w14:paraId="373581A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1ABC3A3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421135B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946144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085CCF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2815681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014FE30E"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82F72BD" w14:textId="60859714"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[68]</w:t>
            </w:r>
          </w:p>
        </w:tc>
        <w:tc>
          <w:tcPr>
            <w:tcW w:w="285" w:type="pct"/>
          </w:tcPr>
          <w:p w14:paraId="0F5182A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FrSBe-14a</w:t>
            </w:r>
          </w:p>
        </w:tc>
        <w:tc>
          <w:tcPr>
            <w:tcW w:w="406" w:type="pct"/>
          </w:tcPr>
          <w:p w14:paraId="450DC07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3B9C9A5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01DA265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28FEBC6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α=.88. (1?).</w:t>
            </w:r>
          </w:p>
        </w:tc>
        <w:tc>
          <w:tcPr>
            <w:tcW w:w="424" w:type="pct"/>
          </w:tcPr>
          <w:p w14:paraId="4F8F074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3D17E8D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594B7D9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01D86E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47CE557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6 Doubtful.</w:t>
            </w:r>
          </w:p>
        </w:tc>
        <w:tc>
          <w:tcPr>
            <w:tcW w:w="622" w:type="pct"/>
          </w:tcPr>
          <w:p w14:paraId="51B0A8F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5 met hypothesis (5+). 1 did not meet hypothesis (1-).</w:t>
            </w:r>
          </w:p>
        </w:tc>
      </w:tr>
      <w:tr w:rsidR="00E2697A" w:rsidRPr="00221370" w14:paraId="156A7B33"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0C64E33" w14:textId="3B1D69E1"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[64]</w:t>
            </w:r>
          </w:p>
        </w:tc>
        <w:tc>
          <w:tcPr>
            <w:tcW w:w="285" w:type="pct"/>
          </w:tcPr>
          <w:p w14:paraId="02B2EAA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FrSBe-14a</w:t>
            </w:r>
          </w:p>
        </w:tc>
        <w:tc>
          <w:tcPr>
            <w:tcW w:w="406" w:type="pct"/>
          </w:tcPr>
          <w:p w14:paraId="24DFB0F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582" w:type="pct"/>
          </w:tcPr>
          <w:p w14:paraId="3494364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specified: 12 out of 14 items had loadings &gt;.40. (nr). [1?].</w:t>
            </w:r>
          </w:p>
        </w:tc>
        <w:tc>
          <w:tcPr>
            <w:tcW w:w="412" w:type="pct"/>
          </w:tcPr>
          <w:p w14:paraId="34F3A7D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027A158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α=.80. (1?).</w:t>
            </w:r>
          </w:p>
        </w:tc>
        <w:tc>
          <w:tcPr>
            <w:tcW w:w="424" w:type="pct"/>
          </w:tcPr>
          <w:p w14:paraId="2099C28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45C7812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11B22E5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BA8F83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1C47B8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067D712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70E08660"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1051671" w14:textId="5465207E"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[92]</w:t>
            </w:r>
          </w:p>
        </w:tc>
        <w:tc>
          <w:tcPr>
            <w:tcW w:w="285" w:type="pct"/>
          </w:tcPr>
          <w:p w14:paraId="2B3AA86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GDS-3a</w:t>
            </w:r>
          </w:p>
        </w:tc>
        <w:tc>
          <w:tcPr>
            <w:tcW w:w="406" w:type="pct"/>
          </w:tcPr>
          <w:p w14:paraId="045AFF2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31FAB06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94DBB8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362003A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0539272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7CA035A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2936EE6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B64E22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28459C6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118D32B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did not meet hypothesis. (2+).</w:t>
            </w:r>
          </w:p>
        </w:tc>
      </w:tr>
      <w:tr w:rsidR="00E2697A" w:rsidRPr="00221370" w14:paraId="20955EF0"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0900B88" w14:textId="26A87B3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[69]</w:t>
            </w:r>
          </w:p>
        </w:tc>
        <w:tc>
          <w:tcPr>
            <w:tcW w:w="285" w:type="pct"/>
          </w:tcPr>
          <w:p w14:paraId="6117479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GDS-6a</w:t>
            </w:r>
          </w:p>
        </w:tc>
        <w:tc>
          <w:tcPr>
            <w:tcW w:w="406" w:type="pct"/>
          </w:tcPr>
          <w:p w14:paraId="5521FD9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140B4BC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065C4D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2B3C450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α=.51 (1?).</w:t>
            </w:r>
          </w:p>
        </w:tc>
        <w:tc>
          <w:tcPr>
            <w:tcW w:w="424" w:type="pct"/>
          </w:tcPr>
          <w:p w14:paraId="4230820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59F9C6C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5E4C620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35A02F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1F313FD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2 Adequate.</w:t>
            </w:r>
          </w:p>
        </w:tc>
        <w:tc>
          <w:tcPr>
            <w:tcW w:w="622" w:type="pct"/>
          </w:tcPr>
          <w:p w14:paraId="3F6BAB3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w:t>
            </w:r>
          </w:p>
        </w:tc>
      </w:tr>
      <w:tr w:rsidR="00E2697A" w:rsidRPr="00221370" w14:paraId="2B7C4C38"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1D67E8DE" w14:textId="6CEE1B8A"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[82]</w:t>
            </w:r>
          </w:p>
        </w:tc>
        <w:tc>
          <w:tcPr>
            <w:tcW w:w="285" w:type="pct"/>
          </w:tcPr>
          <w:p w14:paraId="365D51A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GIP-apathy subscale</w:t>
            </w:r>
          </w:p>
        </w:tc>
        <w:tc>
          <w:tcPr>
            <w:tcW w:w="406" w:type="pct"/>
          </w:tcPr>
          <w:p w14:paraId="35127F0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21A0506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1E39CBA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2A47652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1000FAB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Doubtful. </w:t>
            </w:r>
          </w:p>
        </w:tc>
        <w:tc>
          <w:tcPr>
            <w:tcW w:w="370" w:type="pct"/>
          </w:tcPr>
          <w:p w14:paraId="109FEF8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ICC=.72 (1+).</w:t>
            </w:r>
          </w:p>
        </w:tc>
        <w:tc>
          <w:tcPr>
            <w:tcW w:w="375" w:type="pct"/>
          </w:tcPr>
          <w:p w14:paraId="62B4600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n/a</w:t>
            </w:r>
          </w:p>
        </w:tc>
        <w:tc>
          <w:tcPr>
            <w:tcW w:w="412" w:type="pct"/>
          </w:tcPr>
          <w:p w14:paraId="3CD5253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SEM=1.22. (1?)</w:t>
            </w:r>
          </w:p>
        </w:tc>
        <w:tc>
          <w:tcPr>
            <w:tcW w:w="485" w:type="pct"/>
            <w:gridSpan w:val="2"/>
          </w:tcPr>
          <w:p w14:paraId="58028B8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74B0536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69AC395B"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5A84C401" w14:textId="5E5EECC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[82]</w:t>
            </w:r>
          </w:p>
        </w:tc>
        <w:tc>
          <w:tcPr>
            <w:tcW w:w="285" w:type="pct"/>
          </w:tcPr>
          <w:p w14:paraId="3260350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GIP-apathy domain</w:t>
            </w:r>
          </w:p>
        </w:tc>
        <w:tc>
          <w:tcPr>
            <w:tcW w:w="406" w:type="pct"/>
          </w:tcPr>
          <w:p w14:paraId="2FDF1F2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1DBA7A8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5FA52D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3F491A3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727F591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1A8AA30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ICC=.83 (1+.)</w:t>
            </w:r>
          </w:p>
        </w:tc>
        <w:tc>
          <w:tcPr>
            <w:tcW w:w="375" w:type="pct"/>
          </w:tcPr>
          <w:p w14:paraId="539CEFD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n/a</w:t>
            </w:r>
          </w:p>
        </w:tc>
        <w:tc>
          <w:tcPr>
            <w:tcW w:w="412" w:type="pct"/>
          </w:tcPr>
          <w:p w14:paraId="46A958E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SEM=1.38. (1?)</w:t>
            </w:r>
          </w:p>
        </w:tc>
        <w:tc>
          <w:tcPr>
            <w:tcW w:w="485" w:type="pct"/>
            <w:gridSpan w:val="2"/>
          </w:tcPr>
          <w:p w14:paraId="69C47B4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31BAE33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4C7B1513"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0F21399E" w14:textId="1821151F"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[49]</w:t>
            </w:r>
          </w:p>
        </w:tc>
        <w:tc>
          <w:tcPr>
            <w:tcW w:w="285" w:type="pct"/>
          </w:tcPr>
          <w:p w14:paraId="08AC28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IMD</w:t>
            </w:r>
          </w:p>
        </w:tc>
        <w:tc>
          <w:tcPr>
            <w:tcW w:w="406" w:type="pct"/>
          </w:tcPr>
          <w:p w14:paraId="4FAA233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4D1529F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FF83C7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3134FA4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5873179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525DD25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45BAB3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BC586F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3D6E3E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3 Doubtful.</w:t>
            </w:r>
          </w:p>
        </w:tc>
        <w:tc>
          <w:tcPr>
            <w:tcW w:w="622" w:type="pct"/>
          </w:tcPr>
          <w:p w14:paraId="45F1133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met hypothesis (3+). 1 insufficient information (1?).</w:t>
            </w:r>
          </w:p>
        </w:tc>
      </w:tr>
      <w:tr w:rsidR="00E2697A" w:rsidRPr="00221370" w14:paraId="518B9479"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8E4498E" w14:textId="1CC41339"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[93]</w:t>
            </w:r>
          </w:p>
        </w:tc>
        <w:tc>
          <w:tcPr>
            <w:tcW w:w="285" w:type="pct"/>
          </w:tcPr>
          <w:p w14:paraId="58E6834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KBCI</w:t>
            </w:r>
          </w:p>
        </w:tc>
        <w:tc>
          <w:tcPr>
            <w:tcW w:w="406" w:type="pct"/>
          </w:tcPr>
          <w:p w14:paraId="1E4751E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311EB2B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1BBB4A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190D78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34D980C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172EE77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7D7222B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EAA643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09D3E34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5 Adequate.</w:t>
            </w:r>
          </w:p>
        </w:tc>
        <w:tc>
          <w:tcPr>
            <w:tcW w:w="622" w:type="pct"/>
          </w:tcPr>
          <w:p w14:paraId="20C21AD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6 met hypothesis (6+). 1 did not meet hypothesis (1-).</w:t>
            </w:r>
          </w:p>
        </w:tc>
      </w:tr>
      <w:tr w:rsidR="00E2697A" w:rsidRPr="00221370" w14:paraId="4E034F47"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72CBC9E9" w14:textId="11957EB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[83]</w:t>
            </w:r>
          </w:p>
        </w:tc>
        <w:tc>
          <w:tcPr>
            <w:tcW w:w="285" w:type="pct"/>
          </w:tcPr>
          <w:p w14:paraId="0F0DD55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LARS-C</w:t>
            </w:r>
          </w:p>
        </w:tc>
        <w:tc>
          <w:tcPr>
            <w:tcW w:w="406" w:type="pct"/>
          </w:tcPr>
          <w:p w14:paraId="20BD975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246485D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F6EF4F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1EB7ED7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111CAF6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70" w:type="pct"/>
          </w:tcPr>
          <w:p w14:paraId="148150A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ICC=.94 to .99 (2+).</w:t>
            </w:r>
          </w:p>
        </w:tc>
        <w:tc>
          <w:tcPr>
            <w:tcW w:w="375" w:type="pct"/>
          </w:tcPr>
          <w:p w14:paraId="4000729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C389C6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2D46F2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Inadequate. 2 Doubtful. 5 Very Good.</w:t>
            </w:r>
          </w:p>
        </w:tc>
        <w:tc>
          <w:tcPr>
            <w:tcW w:w="622" w:type="pct"/>
          </w:tcPr>
          <w:p w14:paraId="3AB85E3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7 met hypothesis (7+). 1 did not meet hypothesis (1-). 1 insufficient information (1?).</w:t>
            </w:r>
          </w:p>
        </w:tc>
      </w:tr>
      <w:tr w:rsidR="00E2697A" w:rsidRPr="00221370" w14:paraId="498DC15A"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00534D3" w14:textId="2DC444C5"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[65]</w:t>
            </w:r>
          </w:p>
        </w:tc>
        <w:tc>
          <w:tcPr>
            <w:tcW w:w="285" w:type="pct"/>
          </w:tcPr>
          <w:p w14:paraId="12C881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LARS-C</w:t>
            </w:r>
          </w:p>
        </w:tc>
        <w:tc>
          <w:tcPr>
            <w:tcW w:w="406" w:type="pct"/>
          </w:tcPr>
          <w:p w14:paraId="3114801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582" w:type="pct"/>
          </w:tcPr>
          <w:p w14:paraId="7A8309D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4 factors (67.5%): intellectual curiosity (nr); emotion (nr); action-initiation (nr); self awareness (nr).</w:t>
            </w:r>
          </w:p>
        </w:tc>
        <w:tc>
          <w:tcPr>
            <w:tcW w:w="412" w:type="pct"/>
          </w:tcPr>
          <w:p w14:paraId="101E216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6EF4363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α=.81. (*).</w:t>
            </w:r>
          </w:p>
        </w:tc>
        <w:tc>
          <w:tcPr>
            <w:tcW w:w="424" w:type="pct"/>
          </w:tcPr>
          <w:p w14:paraId="29D0FF5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70" w:type="pct"/>
          </w:tcPr>
          <w:p w14:paraId="51DFEC1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 .97.  (1+). Kappa = .93 (1+).</w:t>
            </w:r>
          </w:p>
        </w:tc>
        <w:tc>
          <w:tcPr>
            <w:tcW w:w="375" w:type="pct"/>
          </w:tcPr>
          <w:p w14:paraId="16711F8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CD22F9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6798A20" w14:textId="77777777" w:rsidR="00E2697A" w:rsidRPr="00221370" w:rsidDel="00F15727"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2 Adequate.</w:t>
            </w:r>
          </w:p>
        </w:tc>
        <w:tc>
          <w:tcPr>
            <w:tcW w:w="622" w:type="pct"/>
          </w:tcPr>
          <w:p w14:paraId="2FB4E3A3" w14:textId="77777777" w:rsidR="00E2697A" w:rsidRPr="00221370" w:rsidDel="00F15727"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 1 did not meet hypothesis (1-).</w:t>
            </w:r>
          </w:p>
        </w:tc>
      </w:tr>
      <w:tr w:rsidR="00E2697A" w:rsidRPr="00221370" w14:paraId="572E46D2"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5E3F6B11" w14:textId="4C2BC1C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[70]</w:t>
            </w:r>
          </w:p>
        </w:tc>
        <w:tc>
          <w:tcPr>
            <w:tcW w:w="285" w:type="pct"/>
          </w:tcPr>
          <w:p w14:paraId="41FB4F0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LARS-I</w:t>
            </w:r>
          </w:p>
        </w:tc>
        <w:tc>
          <w:tcPr>
            <w:tcW w:w="406" w:type="pct"/>
          </w:tcPr>
          <w:p w14:paraId="6114AAC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70E91E5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A3EAFD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w:t>
            </w:r>
          </w:p>
        </w:tc>
        <w:tc>
          <w:tcPr>
            <w:tcW w:w="359" w:type="pct"/>
          </w:tcPr>
          <w:p w14:paraId="11ECFE9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α=.87. (*).</w:t>
            </w:r>
          </w:p>
        </w:tc>
        <w:tc>
          <w:tcPr>
            <w:tcW w:w="424" w:type="pct"/>
          </w:tcPr>
          <w:p w14:paraId="4BEE8EE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370" w:type="pct"/>
          </w:tcPr>
          <w:p w14:paraId="19ED6E1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 =.99. (1+).</w:t>
            </w:r>
          </w:p>
          <w:p w14:paraId="44A636D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(1+)</w:t>
            </w:r>
            <w:r w:rsidRPr="00221370" w:rsidDel="00DC39F6">
              <w:rPr>
                <w:rFonts w:cs="Calibri"/>
                <w:spacing w:val="-6"/>
                <w:sz w:val="16"/>
                <w:szCs w:val="16"/>
                <w:lang w:val="en-GB"/>
              </w:rPr>
              <w:t>ICC =.99. (1+).</w:t>
            </w:r>
          </w:p>
        </w:tc>
        <w:tc>
          <w:tcPr>
            <w:tcW w:w="375" w:type="pct"/>
          </w:tcPr>
          <w:p w14:paraId="3792839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0ACEF52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409F7C9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Adequate.</w:t>
            </w:r>
          </w:p>
        </w:tc>
        <w:tc>
          <w:tcPr>
            <w:tcW w:w="622" w:type="pct"/>
          </w:tcPr>
          <w:p w14:paraId="417C434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met hypothesis (2+).</w:t>
            </w:r>
          </w:p>
        </w:tc>
      </w:tr>
      <w:tr w:rsidR="00E2697A" w:rsidRPr="00221370" w14:paraId="223E4F27"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55FD76F" w14:textId="46B6DB14"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[84]</w:t>
            </w:r>
          </w:p>
        </w:tc>
        <w:tc>
          <w:tcPr>
            <w:tcW w:w="285" w:type="pct"/>
          </w:tcPr>
          <w:p w14:paraId="68D87B7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540467C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80E334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63D3146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33C2577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41A20B8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Inadequate.</w:t>
            </w:r>
          </w:p>
        </w:tc>
        <w:tc>
          <w:tcPr>
            <w:tcW w:w="370" w:type="pct"/>
          </w:tcPr>
          <w:p w14:paraId="00A0323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ICC = .67 (1-). </w:t>
            </w:r>
          </w:p>
          <w:p w14:paraId="1CB29C4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w:t>
            </w:r>
            <w:r w:rsidRPr="00221370">
              <w:rPr>
                <w:rFonts w:cs="Calibri"/>
                <w:spacing w:val="-6"/>
                <w:sz w:val="16"/>
                <w:szCs w:val="16"/>
                <w:vertAlign w:val="subscript"/>
                <w:lang w:val="en-GB"/>
              </w:rPr>
              <w:t>s</w:t>
            </w:r>
            <w:r w:rsidRPr="00221370">
              <w:rPr>
                <w:rFonts w:cs="Calibri"/>
                <w:spacing w:val="-6"/>
                <w:sz w:val="16"/>
                <w:szCs w:val="16"/>
                <w:lang w:val="en-GB"/>
              </w:rPr>
              <w:t>= .53 (1-).</w:t>
            </w:r>
          </w:p>
        </w:tc>
        <w:tc>
          <w:tcPr>
            <w:tcW w:w="375" w:type="pct"/>
          </w:tcPr>
          <w:p w14:paraId="0B2324A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E4197C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1568C0F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6EBEA14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463EDC54"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B6F58B8" w14:textId="6A8801B9"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[94]</w:t>
            </w:r>
          </w:p>
        </w:tc>
        <w:tc>
          <w:tcPr>
            <w:tcW w:w="285" w:type="pct"/>
          </w:tcPr>
          <w:p w14:paraId="09AB649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0F3F7F6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1206636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1A1F9AD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4983133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44846C1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27344D2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C81C3D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3942D8B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47F99A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Doubtful.</w:t>
            </w:r>
          </w:p>
        </w:tc>
        <w:tc>
          <w:tcPr>
            <w:tcW w:w="622" w:type="pct"/>
          </w:tcPr>
          <w:p w14:paraId="3E365A9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2 insufficient information (2?).</w:t>
            </w:r>
          </w:p>
        </w:tc>
      </w:tr>
      <w:tr w:rsidR="00E2697A" w:rsidRPr="00221370" w14:paraId="2427B2E5"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4974B31" w14:textId="6F6E1B25" w:rsidR="00E2697A" w:rsidRPr="00F558E6" w:rsidRDefault="00CE4E81" w:rsidP="00E2697A">
            <w:pPr>
              <w:spacing w:after="40" w:line="252" w:lineRule="auto"/>
              <w:rPr>
                <w:rFonts w:cs="Calibri"/>
                <w:b w:val="0"/>
                <w:spacing w:val="-6"/>
                <w:sz w:val="16"/>
                <w:szCs w:val="16"/>
                <w:lang w:val="en-GB"/>
              </w:rPr>
            </w:pPr>
            <w:r w:rsidRPr="00F558E6">
              <w:rPr>
                <w:rFonts w:cs="Calibri"/>
                <w:b w:val="0"/>
                <w:sz w:val="16"/>
              </w:rPr>
              <w:t>[51]</w:t>
            </w:r>
          </w:p>
        </w:tc>
        <w:tc>
          <w:tcPr>
            <w:tcW w:w="285" w:type="pct"/>
          </w:tcPr>
          <w:p w14:paraId="6B2C9E5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29C3867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D0942E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757F44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044229C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7949416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0A5F20A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7E737F0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FDE094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4162CC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622" w:type="pct"/>
          </w:tcPr>
          <w:p w14:paraId="11C0952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insufficient information (1?).</w:t>
            </w:r>
          </w:p>
        </w:tc>
      </w:tr>
      <w:tr w:rsidR="00E2697A" w:rsidRPr="00221370" w14:paraId="7202DE3C"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2206C2FA" w14:textId="2D97795A"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[85]</w:t>
            </w:r>
          </w:p>
        </w:tc>
        <w:tc>
          <w:tcPr>
            <w:tcW w:w="285" w:type="pct"/>
          </w:tcPr>
          <w:p w14:paraId="7872A4B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6127088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317E23E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F33B24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0D4C10F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3A3370C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370" w:type="pct"/>
          </w:tcPr>
          <w:p w14:paraId="627B549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r=.96 (1+).</w:t>
            </w:r>
          </w:p>
        </w:tc>
        <w:tc>
          <w:tcPr>
            <w:tcW w:w="375" w:type="pct"/>
          </w:tcPr>
          <w:p w14:paraId="3069292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D5D9B0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1B1078A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622" w:type="pct"/>
          </w:tcPr>
          <w:p w14:paraId="61F0E80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insufficient information (1?).</w:t>
            </w:r>
          </w:p>
        </w:tc>
      </w:tr>
      <w:tr w:rsidR="00E2697A" w:rsidRPr="00221370" w14:paraId="34F46C47"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7314A7BE" w14:textId="4B0AB758"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[73]</w:t>
            </w:r>
          </w:p>
        </w:tc>
        <w:tc>
          <w:tcPr>
            <w:tcW w:w="285" w:type="pct"/>
          </w:tcPr>
          <w:p w14:paraId="7A741F4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53E0DF5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74E5639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1F29DD1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24146BC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α=.82 (1?)</w:t>
            </w:r>
          </w:p>
        </w:tc>
        <w:tc>
          <w:tcPr>
            <w:tcW w:w="424" w:type="pct"/>
          </w:tcPr>
          <w:p w14:paraId="3E77FE7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 1 Inadequate.</w:t>
            </w:r>
          </w:p>
        </w:tc>
        <w:tc>
          <w:tcPr>
            <w:tcW w:w="370" w:type="pct"/>
          </w:tcPr>
          <w:p w14:paraId="1C6941F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ICC=.87. (1+). r=.76 (1+).</w:t>
            </w:r>
          </w:p>
        </w:tc>
        <w:tc>
          <w:tcPr>
            <w:tcW w:w="375" w:type="pct"/>
          </w:tcPr>
          <w:p w14:paraId="0D157A4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C01AB5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3716505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 1 Doubtful. 1 Very Good.</w:t>
            </w:r>
          </w:p>
        </w:tc>
        <w:tc>
          <w:tcPr>
            <w:tcW w:w="622" w:type="pct"/>
          </w:tcPr>
          <w:p w14:paraId="6E14F4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 1 did not meet hypothesis (1-). 1 insufficient information (1?).</w:t>
            </w:r>
          </w:p>
        </w:tc>
      </w:tr>
      <w:tr w:rsidR="00E2697A" w:rsidRPr="00221370" w14:paraId="6021EACA"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1FEAA5DA" w14:textId="784E32F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[95]</w:t>
            </w:r>
          </w:p>
        </w:tc>
        <w:tc>
          <w:tcPr>
            <w:tcW w:w="285" w:type="pct"/>
          </w:tcPr>
          <w:p w14:paraId="07E96FA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216DB3F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089CB63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F07F08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6EA3C8A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1C56A071"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4255D1D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15EEC5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619D559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6BE869A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622" w:type="pct"/>
          </w:tcPr>
          <w:p w14:paraId="4E2AEF0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3A60DBCD"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10392725" w14:textId="75B42139"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[79]</w:t>
            </w:r>
          </w:p>
        </w:tc>
        <w:tc>
          <w:tcPr>
            <w:tcW w:w="285" w:type="pct"/>
          </w:tcPr>
          <w:p w14:paraId="7B9F6F2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2E7864F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5BC729B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0298D36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59" w:type="pct"/>
          </w:tcPr>
          <w:p w14:paraId="3BF2386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α=.83 (1?)</w:t>
            </w:r>
          </w:p>
        </w:tc>
        <w:tc>
          <w:tcPr>
            <w:tcW w:w="424" w:type="pct"/>
          </w:tcPr>
          <w:p w14:paraId="5669E30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3736F20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Kendell CC= 1.00 (1+).</w:t>
            </w:r>
          </w:p>
        </w:tc>
        <w:tc>
          <w:tcPr>
            <w:tcW w:w="375" w:type="pct"/>
          </w:tcPr>
          <w:p w14:paraId="51EF239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E357B7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44CFABF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Inadequate.</w:t>
            </w:r>
          </w:p>
        </w:tc>
        <w:tc>
          <w:tcPr>
            <w:tcW w:w="622" w:type="pct"/>
          </w:tcPr>
          <w:p w14:paraId="6E0469E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4A2D5B38"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30DD298E" w14:textId="51648FA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[96]</w:t>
            </w:r>
          </w:p>
        </w:tc>
        <w:tc>
          <w:tcPr>
            <w:tcW w:w="285" w:type="pct"/>
          </w:tcPr>
          <w:p w14:paraId="2F8FFD8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41FD44A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2C3FD87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28603B9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0EDB4BC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0DF6DA0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5217E682"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79F2F57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8C0F50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1D85235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622" w:type="pct"/>
          </w:tcPr>
          <w:p w14:paraId="17A904E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48C5FB38" w14:textId="77777777" w:rsidTr="00E2697A">
        <w:trPr>
          <w:trHeight w:val="280"/>
        </w:trPr>
        <w:tc>
          <w:tcPr>
            <w:cnfStyle w:val="001000000000" w:firstRow="0" w:lastRow="0" w:firstColumn="1" w:lastColumn="0" w:oddVBand="0" w:evenVBand="0" w:oddHBand="0" w:evenHBand="0" w:firstRowFirstColumn="0" w:firstRowLastColumn="0" w:lastRowFirstColumn="0" w:lastRowLastColumn="0"/>
            <w:tcW w:w="268" w:type="pct"/>
          </w:tcPr>
          <w:p w14:paraId="49115C9E" w14:textId="2BDE3916"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[86]</w:t>
            </w:r>
          </w:p>
        </w:tc>
        <w:tc>
          <w:tcPr>
            <w:tcW w:w="285" w:type="pct"/>
          </w:tcPr>
          <w:p w14:paraId="3A1AFB1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w:t>
            </w:r>
          </w:p>
        </w:tc>
        <w:tc>
          <w:tcPr>
            <w:tcW w:w="406" w:type="pct"/>
          </w:tcPr>
          <w:p w14:paraId="38200F4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40F5FF4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84F891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5E4AC43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755761A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344A296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ICC=.99 (1+).</w:t>
            </w:r>
          </w:p>
        </w:tc>
        <w:tc>
          <w:tcPr>
            <w:tcW w:w="375" w:type="pct"/>
          </w:tcPr>
          <w:p w14:paraId="1C23E17D"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78E364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15C6032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622" w:type="pct"/>
          </w:tcPr>
          <w:p w14:paraId="687417E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r>
      <w:tr w:rsidR="00E2697A" w:rsidRPr="00221370" w14:paraId="55512B92"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6E43684F" w14:textId="24B16DE5"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[66]</w:t>
            </w:r>
          </w:p>
        </w:tc>
        <w:tc>
          <w:tcPr>
            <w:tcW w:w="285" w:type="pct"/>
          </w:tcPr>
          <w:p w14:paraId="2B059E2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NPI-A</w:t>
            </w:r>
          </w:p>
        </w:tc>
        <w:tc>
          <w:tcPr>
            <w:tcW w:w="406" w:type="pct"/>
          </w:tcPr>
          <w:p w14:paraId="119116F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w:t>
            </w:r>
          </w:p>
        </w:tc>
        <w:tc>
          <w:tcPr>
            <w:tcW w:w="582" w:type="pct"/>
          </w:tcPr>
          <w:p w14:paraId="062A983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factor (66%). [1+].</w:t>
            </w:r>
          </w:p>
        </w:tc>
        <w:tc>
          <w:tcPr>
            <w:tcW w:w="412" w:type="pct"/>
          </w:tcPr>
          <w:p w14:paraId="2B1E15F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359" w:type="pct"/>
          </w:tcPr>
          <w:p w14:paraId="3C3DE0C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α=.91 (1+)</w:t>
            </w:r>
          </w:p>
        </w:tc>
        <w:tc>
          <w:tcPr>
            <w:tcW w:w="424" w:type="pct"/>
          </w:tcPr>
          <w:p w14:paraId="2CE5EF2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0C14FE2B"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C677E4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9644EA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2829FC8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622" w:type="pct"/>
          </w:tcPr>
          <w:p w14:paraId="6DC90EF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r>
      <w:tr w:rsidR="00E2697A" w:rsidRPr="00221370" w14:paraId="1A2D1374"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6015F46" w14:textId="183CBDD9"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[87]</w:t>
            </w:r>
          </w:p>
        </w:tc>
        <w:tc>
          <w:tcPr>
            <w:tcW w:w="285" w:type="pct"/>
          </w:tcPr>
          <w:p w14:paraId="1DB0D51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NPI-C</w:t>
            </w:r>
          </w:p>
        </w:tc>
        <w:tc>
          <w:tcPr>
            <w:tcW w:w="406" w:type="pct"/>
          </w:tcPr>
          <w:p w14:paraId="23EC03A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3055539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474C8F5"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1F4E379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16B6AA5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78B19E53"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Item ICC= .74 to .89 (1+).</w:t>
            </w:r>
          </w:p>
        </w:tc>
        <w:tc>
          <w:tcPr>
            <w:tcW w:w="375" w:type="pct"/>
          </w:tcPr>
          <w:p w14:paraId="5113C45F"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7E6151D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68DA36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w:t>
            </w:r>
          </w:p>
        </w:tc>
        <w:tc>
          <w:tcPr>
            <w:tcW w:w="622" w:type="pct"/>
          </w:tcPr>
          <w:p w14:paraId="32C3BCC1"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did not meet hypothesis (1-).</w:t>
            </w:r>
          </w:p>
        </w:tc>
      </w:tr>
      <w:tr w:rsidR="00E2697A" w:rsidRPr="00221370" w14:paraId="0C22D6CB"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E500CBA" w14:textId="72598C1B"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[88]</w:t>
            </w:r>
          </w:p>
        </w:tc>
        <w:tc>
          <w:tcPr>
            <w:tcW w:w="285" w:type="pct"/>
          </w:tcPr>
          <w:p w14:paraId="70050F4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NPI-C</w:t>
            </w:r>
          </w:p>
        </w:tc>
        <w:tc>
          <w:tcPr>
            <w:tcW w:w="406" w:type="pct"/>
          </w:tcPr>
          <w:p w14:paraId="0D27796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3E69F64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0219FE0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3A330C2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536674E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Doubtful.</w:t>
            </w:r>
          </w:p>
        </w:tc>
        <w:tc>
          <w:tcPr>
            <w:tcW w:w="370" w:type="pct"/>
          </w:tcPr>
          <w:p w14:paraId="1C9EF9D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ICC=.87 (1+).</w:t>
            </w:r>
          </w:p>
        </w:tc>
        <w:tc>
          <w:tcPr>
            <w:tcW w:w="375" w:type="pct"/>
          </w:tcPr>
          <w:p w14:paraId="19E36AA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47E347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38AFD03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w:t>
            </w:r>
          </w:p>
        </w:tc>
        <w:tc>
          <w:tcPr>
            <w:tcW w:w="622" w:type="pct"/>
          </w:tcPr>
          <w:p w14:paraId="4BD381A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r w:rsidR="00E2697A" w:rsidRPr="00221370" w14:paraId="399CCC6E"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2F96D069" w14:textId="001B3350"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[97]</w:t>
            </w:r>
          </w:p>
        </w:tc>
        <w:tc>
          <w:tcPr>
            <w:tcW w:w="285" w:type="pct"/>
          </w:tcPr>
          <w:p w14:paraId="47C61B7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mds-UPDRS </w:t>
            </w:r>
          </w:p>
        </w:tc>
        <w:tc>
          <w:tcPr>
            <w:tcW w:w="406" w:type="pct"/>
          </w:tcPr>
          <w:p w14:paraId="16199854"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6EF5830A"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5BB0FD22"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2FEBEDC6"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090D986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699C683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30577DD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27839C3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F0CAE2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622" w:type="pct"/>
          </w:tcPr>
          <w:p w14:paraId="2482665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r w:rsidR="00E2697A" w:rsidRPr="00221370" w14:paraId="40DBF006"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Pr>
          <w:p w14:paraId="4F5B73F9" w14:textId="291D04ED"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[98]</w:t>
            </w:r>
          </w:p>
        </w:tc>
        <w:tc>
          <w:tcPr>
            <w:tcW w:w="285" w:type="pct"/>
          </w:tcPr>
          <w:p w14:paraId="027CF36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UPDRS</w:t>
            </w:r>
          </w:p>
        </w:tc>
        <w:tc>
          <w:tcPr>
            <w:tcW w:w="406" w:type="pct"/>
          </w:tcPr>
          <w:p w14:paraId="0E923EA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Pr>
          <w:p w14:paraId="1B7AB27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4D1E2EC4"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Pr>
          <w:p w14:paraId="19F4E860"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Pr>
          <w:p w14:paraId="6383762D"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Pr>
          <w:p w14:paraId="45598B3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Pr>
          <w:p w14:paraId="173F9CC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Pr>
          <w:p w14:paraId="7E6E03D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Pr>
          <w:p w14:paraId="5D961383"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Adequate.</w:t>
            </w:r>
          </w:p>
        </w:tc>
        <w:tc>
          <w:tcPr>
            <w:tcW w:w="622" w:type="pct"/>
          </w:tcPr>
          <w:p w14:paraId="617782A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r w:rsidR="00E2697A" w:rsidRPr="00221370" w14:paraId="59C1447D" w14:textId="77777777" w:rsidTr="00E2697A">
        <w:tc>
          <w:tcPr>
            <w:cnfStyle w:val="001000000000" w:firstRow="0" w:lastRow="0" w:firstColumn="1" w:lastColumn="0" w:oddVBand="0" w:evenVBand="0" w:oddHBand="0" w:evenHBand="0" w:firstRowFirstColumn="0" w:firstRowLastColumn="0" w:lastRowFirstColumn="0" w:lastRowLastColumn="0"/>
            <w:tcW w:w="268" w:type="pct"/>
          </w:tcPr>
          <w:p w14:paraId="5093E83A" w14:textId="68597F30"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[99]</w:t>
            </w:r>
          </w:p>
        </w:tc>
        <w:tc>
          <w:tcPr>
            <w:tcW w:w="285" w:type="pct"/>
          </w:tcPr>
          <w:p w14:paraId="5540CEF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UPDRS</w:t>
            </w:r>
          </w:p>
        </w:tc>
        <w:tc>
          <w:tcPr>
            <w:tcW w:w="406" w:type="pct"/>
          </w:tcPr>
          <w:p w14:paraId="324FAD2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582" w:type="pct"/>
          </w:tcPr>
          <w:p w14:paraId="35B33E9C"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875C768"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59" w:type="pct"/>
          </w:tcPr>
          <w:p w14:paraId="196FA75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24" w:type="pct"/>
          </w:tcPr>
          <w:p w14:paraId="6B7478AB"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0" w:type="pct"/>
          </w:tcPr>
          <w:p w14:paraId="6E4628D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375" w:type="pct"/>
          </w:tcPr>
          <w:p w14:paraId="14989499"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12" w:type="pct"/>
          </w:tcPr>
          <w:p w14:paraId="3C896DC0"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p>
        </w:tc>
        <w:tc>
          <w:tcPr>
            <w:tcW w:w="485" w:type="pct"/>
            <w:gridSpan w:val="2"/>
          </w:tcPr>
          <w:p w14:paraId="7F44331E"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 xml:space="preserve">1 Inadequate. 2 Very Good. </w:t>
            </w:r>
          </w:p>
        </w:tc>
        <w:tc>
          <w:tcPr>
            <w:tcW w:w="622" w:type="pct"/>
          </w:tcPr>
          <w:p w14:paraId="7669F3F7" w14:textId="77777777" w:rsidR="00E2697A" w:rsidRPr="00221370" w:rsidRDefault="00E2697A" w:rsidP="00E2697A">
            <w:pPr>
              <w:spacing w:after="40" w:line="252" w:lineRule="auto"/>
              <w:cnfStyle w:val="000000000000" w:firstRow="0" w:lastRow="0" w:firstColumn="0" w:lastColumn="0" w:oddVBand="0" w:evenVBand="0" w:oddHBand="0"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3 did not meet hypothesis (3-).</w:t>
            </w:r>
          </w:p>
        </w:tc>
      </w:tr>
      <w:tr w:rsidR="00E2697A" w:rsidRPr="00221370" w14:paraId="447886BC" w14:textId="77777777" w:rsidTr="00E269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 w:type="pct"/>
            <w:tcBorders>
              <w:bottom w:val="single" w:sz="4" w:space="0" w:color="000000" w:themeColor="text1"/>
            </w:tcBorders>
          </w:tcPr>
          <w:p w14:paraId="666D4FB1" w14:textId="672DD503" w:rsidR="00E2697A" w:rsidRPr="00F558E6" w:rsidRDefault="000366E5" w:rsidP="00E2697A">
            <w:pPr>
              <w:spacing w:after="40" w:line="252" w:lineRule="auto"/>
              <w:rPr>
                <w:rFonts w:cs="Calibri"/>
                <w:b w:val="0"/>
                <w:spacing w:val="-6"/>
                <w:sz w:val="16"/>
                <w:szCs w:val="16"/>
                <w:lang w:val="en-GB"/>
              </w:rPr>
            </w:pPr>
            <w:r w:rsidRPr="00F558E6">
              <w:rPr>
                <w:rFonts w:cs="Calibri"/>
                <w:b w:val="0"/>
                <w:sz w:val="16"/>
              </w:rPr>
              <w:t>[100]</w:t>
            </w:r>
          </w:p>
        </w:tc>
        <w:tc>
          <w:tcPr>
            <w:tcW w:w="285" w:type="pct"/>
            <w:tcBorders>
              <w:bottom w:val="single" w:sz="4" w:space="0" w:color="000000" w:themeColor="text1"/>
            </w:tcBorders>
          </w:tcPr>
          <w:p w14:paraId="0A9722C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UPDRS</w:t>
            </w:r>
          </w:p>
        </w:tc>
        <w:tc>
          <w:tcPr>
            <w:tcW w:w="406" w:type="pct"/>
            <w:tcBorders>
              <w:bottom w:val="single" w:sz="4" w:space="0" w:color="000000" w:themeColor="text1"/>
            </w:tcBorders>
          </w:tcPr>
          <w:p w14:paraId="631EE2B8"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582" w:type="pct"/>
            <w:tcBorders>
              <w:bottom w:val="single" w:sz="4" w:space="0" w:color="000000" w:themeColor="text1"/>
            </w:tcBorders>
          </w:tcPr>
          <w:p w14:paraId="32EC9B4A"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Borders>
              <w:bottom w:val="single" w:sz="4" w:space="0" w:color="000000" w:themeColor="text1"/>
            </w:tcBorders>
          </w:tcPr>
          <w:p w14:paraId="3A0E35A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59" w:type="pct"/>
            <w:tcBorders>
              <w:bottom w:val="single" w:sz="4" w:space="0" w:color="000000" w:themeColor="text1"/>
            </w:tcBorders>
          </w:tcPr>
          <w:p w14:paraId="4E2E3F35"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24" w:type="pct"/>
            <w:tcBorders>
              <w:bottom w:val="single" w:sz="4" w:space="0" w:color="000000" w:themeColor="text1"/>
            </w:tcBorders>
          </w:tcPr>
          <w:p w14:paraId="5F3BBCC7"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0" w:type="pct"/>
            <w:tcBorders>
              <w:bottom w:val="single" w:sz="4" w:space="0" w:color="000000" w:themeColor="text1"/>
            </w:tcBorders>
          </w:tcPr>
          <w:p w14:paraId="11C6070C"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375" w:type="pct"/>
            <w:tcBorders>
              <w:bottom w:val="single" w:sz="4" w:space="0" w:color="000000" w:themeColor="text1"/>
            </w:tcBorders>
          </w:tcPr>
          <w:p w14:paraId="75090849"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12" w:type="pct"/>
            <w:tcBorders>
              <w:bottom w:val="single" w:sz="4" w:space="0" w:color="000000" w:themeColor="text1"/>
            </w:tcBorders>
          </w:tcPr>
          <w:p w14:paraId="768FC9CF"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p>
        </w:tc>
        <w:tc>
          <w:tcPr>
            <w:tcW w:w="485" w:type="pct"/>
            <w:gridSpan w:val="2"/>
            <w:tcBorders>
              <w:bottom w:val="single" w:sz="4" w:space="0" w:color="000000" w:themeColor="text1"/>
            </w:tcBorders>
          </w:tcPr>
          <w:p w14:paraId="053DFC9E"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Very Good.</w:t>
            </w:r>
          </w:p>
        </w:tc>
        <w:tc>
          <w:tcPr>
            <w:tcW w:w="622" w:type="pct"/>
            <w:tcBorders>
              <w:bottom w:val="single" w:sz="4" w:space="0" w:color="000000" w:themeColor="text1"/>
            </w:tcBorders>
          </w:tcPr>
          <w:p w14:paraId="3610FAF6" w14:textId="77777777" w:rsidR="00E2697A" w:rsidRPr="00221370" w:rsidRDefault="00E2697A" w:rsidP="00E2697A">
            <w:pPr>
              <w:spacing w:after="40" w:line="252" w:lineRule="auto"/>
              <w:cnfStyle w:val="000000100000" w:firstRow="0" w:lastRow="0" w:firstColumn="0" w:lastColumn="0" w:oddVBand="0" w:evenVBand="0" w:oddHBand="1" w:evenHBand="0" w:firstRowFirstColumn="0" w:firstRowLastColumn="0" w:lastRowFirstColumn="0" w:lastRowLastColumn="0"/>
              <w:rPr>
                <w:rFonts w:cs="Calibri"/>
                <w:spacing w:val="-6"/>
                <w:sz w:val="16"/>
                <w:szCs w:val="16"/>
                <w:lang w:val="en-GB"/>
              </w:rPr>
            </w:pPr>
            <w:r w:rsidRPr="00221370">
              <w:rPr>
                <w:rFonts w:cs="Calibri"/>
                <w:spacing w:val="-6"/>
                <w:sz w:val="16"/>
                <w:szCs w:val="16"/>
                <w:lang w:val="en-GB"/>
              </w:rPr>
              <w:t>1 met hypothesis (1+).</w:t>
            </w:r>
          </w:p>
        </w:tc>
      </w:tr>
    </w:tbl>
    <w:p w14:paraId="5ED5AC31" w14:textId="77777777" w:rsidR="00E2697A" w:rsidRPr="00221370" w:rsidRDefault="00E2697A" w:rsidP="00E2697A">
      <w:pPr>
        <w:pStyle w:val="Intabletext"/>
        <w:spacing w:after="0"/>
        <w:rPr>
          <w:rFonts w:asciiTheme="minorHAnsi" w:hAnsiTheme="minorHAnsi" w:cstheme="minorHAnsi"/>
          <w:lang w:eastAsia="de-CH"/>
        </w:rPr>
      </w:pPr>
      <w:r w:rsidRPr="00221370">
        <w:rPr>
          <w:rFonts w:asciiTheme="minorHAnsi" w:hAnsiTheme="minorHAnsi" w:cstheme="minorHAnsi"/>
          <w:lang w:eastAsia="de-CH"/>
        </w:rPr>
        <w:t>Blank cells indicate this measurement property was not investigated.</w:t>
      </w:r>
    </w:p>
    <w:p w14:paraId="463BC218" w14:textId="77777777" w:rsidR="00E2697A" w:rsidRPr="00221370" w:rsidRDefault="00E2697A" w:rsidP="00E2697A">
      <w:pPr>
        <w:pStyle w:val="Intabletext"/>
        <w:spacing w:after="0"/>
        <w:rPr>
          <w:rFonts w:asciiTheme="minorHAnsi" w:hAnsiTheme="minorHAnsi" w:cstheme="minorHAnsi"/>
          <w:lang w:eastAsia="de-CH"/>
        </w:rPr>
      </w:pPr>
      <w:r w:rsidRPr="00221370">
        <w:rPr>
          <w:rFonts w:asciiTheme="minorHAnsi" w:hAnsiTheme="minorHAnsi" w:cstheme="minorHAnsi"/>
          <w:lang w:eastAsia="de-CH"/>
        </w:rPr>
        <w:t>*Was assessed by the study, but methodological quality rating nor quality rating of result conducted, as the measure is based on a formative model.</w:t>
      </w:r>
    </w:p>
    <w:p w14:paraId="7D91FAF1" w14:textId="77777777" w:rsidR="00E2697A" w:rsidRPr="00221370" w:rsidRDefault="00E2697A" w:rsidP="00E2697A">
      <w:pPr>
        <w:pStyle w:val="Intabletext"/>
        <w:spacing w:after="0"/>
        <w:rPr>
          <w:rFonts w:asciiTheme="minorHAnsi" w:hAnsiTheme="minorHAnsi" w:cstheme="minorHAnsi"/>
          <w:lang w:eastAsia="de-CH"/>
        </w:rPr>
      </w:pPr>
      <w:r w:rsidRPr="00221370">
        <w:rPr>
          <w:rFonts w:asciiTheme="minorHAnsi" w:hAnsiTheme="minorHAnsi" w:cstheme="minorHAnsi"/>
          <w:vertAlign w:val="superscript"/>
          <w:lang w:eastAsia="de-CH"/>
        </w:rPr>
        <w:t>^</w:t>
      </w:r>
      <w:r w:rsidRPr="00221370">
        <w:rPr>
          <w:rFonts w:asciiTheme="minorHAnsi" w:hAnsiTheme="minorHAnsi" w:cstheme="minorHAnsi"/>
          <w:lang w:eastAsia="de-CH"/>
        </w:rPr>
        <w:t xml:space="preserve"> Value calculated by review team based on information provided in the article.</w:t>
      </w:r>
    </w:p>
    <w:p w14:paraId="6454E2CA" w14:textId="1F8B8F59" w:rsidR="00E2697A" w:rsidRPr="00221370" w:rsidRDefault="00E2697A" w:rsidP="00E2697A">
      <w:pPr>
        <w:pStyle w:val="Intabletext"/>
        <w:spacing w:after="0"/>
        <w:ind w:right="1931"/>
        <w:rPr>
          <w:rFonts w:asciiTheme="minorHAnsi" w:hAnsiTheme="minorHAnsi" w:cstheme="minorHAnsi"/>
        </w:rPr>
      </w:pPr>
      <w:r w:rsidRPr="00221370">
        <w:rPr>
          <w:rFonts w:asciiTheme="minorHAnsi" w:hAnsiTheme="minorHAnsi" w:cstheme="minorHAnsi"/>
        </w:rPr>
        <w:t xml:space="preserve">Quality of measurement property: Number of studies in parenthesis followed by rating: +, Sufficient; +/-, </w:t>
      </w:r>
      <w:r w:rsidR="00431787">
        <w:rPr>
          <w:rFonts w:asciiTheme="minorHAnsi" w:hAnsiTheme="minorHAnsi" w:cstheme="minorHAnsi"/>
        </w:rPr>
        <w:t>Inconsistent</w:t>
      </w:r>
      <w:r w:rsidRPr="00221370">
        <w:rPr>
          <w:rFonts w:asciiTheme="minorHAnsi" w:hAnsiTheme="minorHAnsi" w:cstheme="minorHAnsi"/>
        </w:rPr>
        <w:t xml:space="preserve">; -, Insufficient; ?, Indeterminate. </w:t>
      </w:r>
    </w:p>
    <w:p w14:paraId="278D474F" w14:textId="77777777" w:rsidR="00E2697A" w:rsidRPr="00221370" w:rsidRDefault="00E2697A" w:rsidP="00E2697A">
      <w:pPr>
        <w:pStyle w:val="Intabletext"/>
        <w:spacing w:after="0"/>
        <w:rPr>
          <w:rFonts w:asciiTheme="minorHAnsi" w:hAnsiTheme="minorHAnsi" w:cstheme="minorHAnsi"/>
        </w:rPr>
      </w:pPr>
      <w:r w:rsidRPr="00221370">
        <w:rPr>
          <w:rFonts w:asciiTheme="minorHAnsi" w:hAnsiTheme="minorHAnsi" w:cstheme="minorHAnsi"/>
        </w:rPr>
        <w:t xml:space="preserve">Abbreviations: </w:t>
      </w:r>
      <w:r w:rsidRPr="00221370">
        <w:rPr>
          <w:rFonts w:asciiTheme="minorHAnsi" w:hAnsiTheme="minorHAnsi" w:cstheme="minorHAnsi"/>
          <w:lang w:eastAsia="de-CH"/>
        </w:rPr>
        <w:t xml:space="preserve">+, Sufficient; -, Insufficient; ?, Indeterminate; </w:t>
      </w:r>
      <w:r w:rsidRPr="00221370">
        <w:rPr>
          <w:rFonts w:asciiTheme="minorHAnsi" w:hAnsiTheme="minorHAnsi" w:cstheme="minorHAnsi"/>
        </w:rPr>
        <w:t>AD-RD, Alzheimer's Disease and Related Dementias Mood Scale; AES-12PD, Apathy Evaluation Scale for Parkinson Disease; AES-C, Apathy Evaluation Scale Clinician; AES-I, Apathy Evaluation Scale Informant; AES-I-16, Apathy Evaluation Scale Informant 16 item version; AES-S, Apathy Evaluation Scale Self; AI-C, Apathy Inventory Clinician; AI-I, Apathy Inventory Informant; AI-S, Apathy Inventory Self; AMI, Apathy Motivation Index; AS-HC, Apathy Scale Home Care; AS-I, Apathy Scale Informant; AS-S, Apathy Scale Self; b-DAS, brief-Dimensional Apathy Scale;</w:t>
      </w:r>
      <w:r w:rsidRPr="00221370">
        <w:rPr>
          <w:rFonts w:asciiTheme="minorHAnsi" w:hAnsiTheme="minorHAnsi" w:cstheme="minorHAnsi"/>
          <w:color w:val="FF0000"/>
        </w:rPr>
        <w:t xml:space="preserve"> </w:t>
      </w:r>
      <w:r w:rsidRPr="00221370">
        <w:rPr>
          <w:rFonts w:asciiTheme="minorHAnsi" w:hAnsiTheme="minorHAnsi" w:cstheme="minorHAnsi"/>
        </w:rPr>
        <w:t xml:space="preserve">BMDS, Behavioural and Mood Disturbance Scale; BSSD, Behavioral Syndromes Scale for Dementia; DAIR, Dementia Apathy Interview Rating; DAS-I, Dimensional Apathy Scale Informant; DAS-S, Dimensional Apathy Scale Self; DEX, Dysexecutive Questionnaire; FrSBe-6a, Frontal Systems Behavior Scale 6-item apathy subscale; FrSBe-11a, Frontal Systems Behavior Scale 11-item apathy subscale; FrSBe-14a, Frontal Systems Behavior Scale 14-item apathy subscale; GDS-3a, Geriatric Depression Scale 3 item apathy subscale; GDS-6a, Geriatric Depression Scale 6 item apathy subscale GIP, Behavioral Rating Scale for Psychogeriatric Inpatients; IMD, Index of Mental Decline; KBCI, Key Behaviors Change Inventory; LARS-C, Lille Apathy Rating Scale Clinician; LARS-I, Lille Apathy Rating Scale Informant; mds-UPDRS, Movement Disorder Society-Sponsored Revision of the Unified Parkinson’s Disease Rating Scale; NPI, Neuropsychiatric Inventory; NPI-A, Neuropsychiatric Inventory Alternative; NPI-C, Neuropsychiatric Inventory Clinician; nr, not reported; UPDRS, Unified Parkinson’s Disease Rating Scale </w:t>
      </w:r>
    </w:p>
    <w:p w14:paraId="71F57910" w14:textId="77777777" w:rsidR="00E2697A" w:rsidRPr="00221370" w:rsidRDefault="00E2697A" w:rsidP="00E2697A">
      <w:pPr>
        <w:pStyle w:val="Intabletext"/>
        <w:rPr>
          <w:rFonts w:asciiTheme="minorHAnsi" w:hAnsiTheme="minorHAnsi" w:cstheme="minorHAnsi"/>
          <w:lang w:eastAsia="de-CH"/>
        </w:rPr>
      </w:pPr>
      <w:r w:rsidRPr="00221370">
        <w:rPr>
          <w:rFonts w:asciiTheme="minorHAnsi" w:hAnsiTheme="minorHAnsi" w:cstheme="minorHAnsi"/>
          <w:lang w:eastAsia="de-CH"/>
        </w:rPr>
        <w:t>Where there is no rating available for the researcher, this means it was not possible to obtain sufficient information regarding the measure to assess its content validity. Ratings of content validity are for both people with dementia or MCI and older adults unless otherwise specified.</w:t>
      </w:r>
    </w:p>
    <w:p w14:paraId="69A89618" w14:textId="65B26DBA" w:rsidR="00E2697A" w:rsidRPr="00D33EE1" w:rsidRDefault="00E2697A">
      <w:pPr>
        <w:spacing w:after="0" w:line="240" w:lineRule="auto"/>
        <w:rPr>
          <w:rFonts w:ascii="Cambria" w:eastAsia="Times New Roman" w:hAnsi="Cambria" w:cs="Arial"/>
          <w:sz w:val="24"/>
          <w:szCs w:val="24"/>
          <w:lang w:val="en-GB" w:eastAsia="de-CH"/>
        </w:rPr>
      </w:pPr>
    </w:p>
    <w:sectPr w:rsidR="00E2697A" w:rsidRPr="00D33EE1" w:rsidSect="00875EEF">
      <w:pgSz w:w="16838" w:h="11906" w:orient="landscape"/>
      <w:pgMar w:top="1418" w:right="1418" w:bottom="1418" w:left="1134"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001BF" w14:textId="77777777" w:rsidR="00640DC1" w:rsidRDefault="00640DC1" w:rsidP="00354DEB">
      <w:pPr>
        <w:spacing w:after="0" w:line="240" w:lineRule="auto"/>
      </w:pPr>
      <w:r>
        <w:separator/>
      </w:r>
    </w:p>
  </w:endnote>
  <w:endnote w:type="continuationSeparator" w:id="0">
    <w:p w14:paraId="21ACB4CA" w14:textId="77777777" w:rsidR="00640DC1" w:rsidRDefault="00640DC1" w:rsidP="0035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7430D" w14:textId="77777777" w:rsidR="00640DC1" w:rsidRDefault="00640DC1" w:rsidP="00354DEB">
      <w:pPr>
        <w:spacing w:after="0" w:line="240" w:lineRule="auto"/>
      </w:pPr>
      <w:r>
        <w:separator/>
      </w:r>
    </w:p>
  </w:footnote>
  <w:footnote w:type="continuationSeparator" w:id="0">
    <w:p w14:paraId="037DD168" w14:textId="77777777" w:rsidR="00640DC1" w:rsidRDefault="00640DC1" w:rsidP="00354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552"/>
    <w:multiLevelType w:val="hybridMultilevel"/>
    <w:tmpl w:val="1B40BB2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89074F"/>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E3730"/>
    <w:multiLevelType w:val="hybridMultilevel"/>
    <w:tmpl w:val="4B78954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9A6FAC"/>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1431B0"/>
    <w:multiLevelType w:val="hybridMultilevel"/>
    <w:tmpl w:val="36B4ECB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151FDA"/>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8545AA9"/>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6A0DAC"/>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8" w15:restartNumberingAfterBreak="0">
    <w:nsid w:val="416F1033"/>
    <w:multiLevelType w:val="hybridMultilevel"/>
    <w:tmpl w:val="93C0938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DD3609B"/>
    <w:multiLevelType w:val="hybridMultilevel"/>
    <w:tmpl w:val="8B825FC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EEA3AD2"/>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11" w15:restartNumberingAfterBreak="0">
    <w:nsid w:val="52B06F4B"/>
    <w:multiLevelType w:val="hybridMultilevel"/>
    <w:tmpl w:val="B600CEB6"/>
    <w:lvl w:ilvl="0" w:tplc="C2E45852">
      <w:start w:val="1"/>
      <w:numFmt w:val="lowerLetter"/>
      <w:lvlText w:val="%1)"/>
      <w:lvlJc w:val="left"/>
      <w:pPr>
        <w:ind w:left="360" w:hanging="360"/>
      </w:pPr>
      <w:rPr>
        <w:rFonts w:ascii="Arial" w:eastAsia="Calibr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59D0E92"/>
    <w:multiLevelType w:val="multilevel"/>
    <w:tmpl w:val="0809001D"/>
    <w:lvl w:ilvl="0">
      <w:start w:val="1"/>
      <w:numFmt w:val="decimal"/>
      <w:pStyle w:val="H1Thesis"/>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pStyle w:val="H5Thesis"/>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1809FF"/>
    <w:multiLevelType w:val="hybridMultilevel"/>
    <w:tmpl w:val="F09E63E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5" w15:restartNumberingAfterBreak="0">
    <w:nsid w:val="7DBE35DB"/>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num w:numId="1">
    <w:abstractNumId w:val="14"/>
  </w:num>
  <w:num w:numId="2">
    <w:abstractNumId w:val="12"/>
  </w:num>
  <w:num w:numId="3">
    <w:abstractNumId w:val="4"/>
  </w:num>
  <w:num w:numId="4">
    <w:abstractNumId w:val="13"/>
  </w:num>
  <w:num w:numId="5">
    <w:abstractNumId w:val="10"/>
  </w:num>
  <w:num w:numId="6">
    <w:abstractNumId w:val="11"/>
  </w:num>
  <w:num w:numId="7">
    <w:abstractNumId w:val="15"/>
  </w:num>
  <w:num w:numId="8">
    <w:abstractNumId w:val="8"/>
  </w:num>
  <w:num w:numId="9">
    <w:abstractNumId w:val="5"/>
  </w:num>
  <w:num w:numId="10">
    <w:abstractNumId w:val="1"/>
  </w:num>
  <w:num w:numId="11">
    <w:abstractNumId w:val="0"/>
  </w:num>
  <w:num w:numId="12">
    <w:abstractNumId w:val="9"/>
  </w:num>
  <w:num w:numId="13">
    <w:abstractNumId w:val="2"/>
  </w:num>
  <w:num w:numId="14">
    <w:abstractNumId w:val="3"/>
  </w:num>
  <w:num w:numId="15">
    <w:abstractNumId w:val="6"/>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DEB"/>
    <w:rsid w:val="000059A8"/>
    <w:rsid w:val="00010BE8"/>
    <w:rsid w:val="00024312"/>
    <w:rsid w:val="0002667D"/>
    <w:rsid w:val="000366E5"/>
    <w:rsid w:val="00043700"/>
    <w:rsid w:val="00045A79"/>
    <w:rsid w:val="00074683"/>
    <w:rsid w:val="00086D38"/>
    <w:rsid w:val="00090668"/>
    <w:rsid w:val="00090CCC"/>
    <w:rsid w:val="000910DF"/>
    <w:rsid w:val="000C3B11"/>
    <w:rsid w:val="000C6774"/>
    <w:rsid w:val="000D79D1"/>
    <w:rsid w:val="000E064F"/>
    <w:rsid w:val="000F1B83"/>
    <w:rsid w:val="000F3437"/>
    <w:rsid w:val="00101103"/>
    <w:rsid w:val="0010653C"/>
    <w:rsid w:val="00111276"/>
    <w:rsid w:val="00117D0B"/>
    <w:rsid w:val="00120038"/>
    <w:rsid w:val="00122829"/>
    <w:rsid w:val="00122CC4"/>
    <w:rsid w:val="00125DBD"/>
    <w:rsid w:val="001262E5"/>
    <w:rsid w:val="0012698E"/>
    <w:rsid w:val="0013036A"/>
    <w:rsid w:val="00146D08"/>
    <w:rsid w:val="001500FA"/>
    <w:rsid w:val="00152989"/>
    <w:rsid w:val="001541DC"/>
    <w:rsid w:val="00156F15"/>
    <w:rsid w:val="00172142"/>
    <w:rsid w:val="001721B1"/>
    <w:rsid w:val="001A17FB"/>
    <w:rsid w:val="001A4CBF"/>
    <w:rsid w:val="001A711A"/>
    <w:rsid w:val="001B3586"/>
    <w:rsid w:val="001D68AA"/>
    <w:rsid w:val="001D7E20"/>
    <w:rsid w:val="001F6D11"/>
    <w:rsid w:val="002033EF"/>
    <w:rsid w:val="0021688F"/>
    <w:rsid w:val="00221370"/>
    <w:rsid w:val="00230773"/>
    <w:rsid w:val="00237730"/>
    <w:rsid w:val="0026063B"/>
    <w:rsid w:val="002656D1"/>
    <w:rsid w:val="0028148A"/>
    <w:rsid w:val="0028427F"/>
    <w:rsid w:val="0029119A"/>
    <w:rsid w:val="00294F88"/>
    <w:rsid w:val="00296446"/>
    <w:rsid w:val="002B32A8"/>
    <w:rsid w:val="002C0B9F"/>
    <w:rsid w:val="002C423F"/>
    <w:rsid w:val="002C6B4C"/>
    <w:rsid w:val="002D38F9"/>
    <w:rsid w:val="002E247D"/>
    <w:rsid w:val="002E27FE"/>
    <w:rsid w:val="002F65B4"/>
    <w:rsid w:val="002F6AA2"/>
    <w:rsid w:val="002F7624"/>
    <w:rsid w:val="0031337F"/>
    <w:rsid w:val="00327CED"/>
    <w:rsid w:val="00330B24"/>
    <w:rsid w:val="00337515"/>
    <w:rsid w:val="00343060"/>
    <w:rsid w:val="00354DEB"/>
    <w:rsid w:val="00360426"/>
    <w:rsid w:val="00361A3C"/>
    <w:rsid w:val="00361C28"/>
    <w:rsid w:val="0036552D"/>
    <w:rsid w:val="003743FE"/>
    <w:rsid w:val="003768C9"/>
    <w:rsid w:val="003846C7"/>
    <w:rsid w:val="00384940"/>
    <w:rsid w:val="003A5E80"/>
    <w:rsid w:val="003B0C7B"/>
    <w:rsid w:val="003B3DCD"/>
    <w:rsid w:val="003B5076"/>
    <w:rsid w:val="003C2097"/>
    <w:rsid w:val="003C3011"/>
    <w:rsid w:val="003C54EE"/>
    <w:rsid w:val="003C5D5D"/>
    <w:rsid w:val="003D653E"/>
    <w:rsid w:val="003E572C"/>
    <w:rsid w:val="003F095A"/>
    <w:rsid w:val="003F3E90"/>
    <w:rsid w:val="00425A02"/>
    <w:rsid w:val="00431787"/>
    <w:rsid w:val="00431C44"/>
    <w:rsid w:val="00450A85"/>
    <w:rsid w:val="00475C99"/>
    <w:rsid w:val="004921F3"/>
    <w:rsid w:val="004932C5"/>
    <w:rsid w:val="00493720"/>
    <w:rsid w:val="004A2FDC"/>
    <w:rsid w:val="004A7EF8"/>
    <w:rsid w:val="004B2E03"/>
    <w:rsid w:val="004C4E76"/>
    <w:rsid w:val="004D3EEB"/>
    <w:rsid w:val="004E235D"/>
    <w:rsid w:val="004E6733"/>
    <w:rsid w:val="004F5530"/>
    <w:rsid w:val="00501E0D"/>
    <w:rsid w:val="00503C25"/>
    <w:rsid w:val="00514C24"/>
    <w:rsid w:val="005156B2"/>
    <w:rsid w:val="005213D7"/>
    <w:rsid w:val="00525295"/>
    <w:rsid w:val="00526F22"/>
    <w:rsid w:val="005335CF"/>
    <w:rsid w:val="00535B8C"/>
    <w:rsid w:val="005360F0"/>
    <w:rsid w:val="0055290F"/>
    <w:rsid w:val="005530C3"/>
    <w:rsid w:val="00556DFE"/>
    <w:rsid w:val="005608BB"/>
    <w:rsid w:val="005667F1"/>
    <w:rsid w:val="005744CE"/>
    <w:rsid w:val="00586291"/>
    <w:rsid w:val="00590928"/>
    <w:rsid w:val="0059147A"/>
    <w:rsid w:val="005954E4"/>
    <w:rsid w:val="005A15D8"/>
    <w:rsid w:val="005A3308"/>
    <w:rsid w:val="005B6007"/>
    <w:rsid w:val="005D46FD"/>
    <w:rsid w:val="005E11DD"/>
    <w:rsid w:val="005E2731"/>
    <w:rsid w:val="005E6810"/>
    <w:rsid w:val="005F60D6"/>
    <w:rsid w:val="005F694A"/>
    <w:rsid w:val="0062004A"/>
    <w:rsid w:val="00622475"/>
    <w:rsid w:val="00623758"/>
    <w:rsid w:val="00640DC1"/>
    <w:rsid w:val="00641FF5"/>
    <w:rsid w:val="00643EF8"/>
    <w:rsid w:val="00646FCE"/>
    <w:rsid w:val="00654BC8"/>
    <w:rsid w:val="0066105F"/>
    <w:rsid w:val="00671355"/>
    <w:rsid w:val="00673C8F"/>
    <w:rsid w:val="006803B6"/>
    <w:rsid w:val="00682415"/>
    <w:rsid w:val="006840CD"/>
    <w:rsid w:val="00693796"/>
    <w:rsid w:val="006A4E2A"/>
    <w:rsid w:val="006E4269"/>
    <w:rsid w:val="006E690F"/>
    <w:rsid w:val="007168DD"/>
    <w:rsid w:val="007218EE"/>
    <w:rsid w:val="00723152"/>
    <w:rsid w:val="0073275E"/>
    <w:rsid w:val="007353FC"/>
    <w:rsid w:val="00747C4C"/>
    <w:rsid w:val="00772109"/>
    <w:rsid w:val="00773914"/>
    <w:rsid w:val="007819A0"/>
    <w:rsid w:val="007A0BDD"/>
    <w:rsid w:val="007B3196"/>
    <w:rsid w:val="007B357A"/>
    <w:rsid w:val="007C2CBB"/>
    <w:rsid w:val="007D67C2"/>
    <w:rsid w:val="007E582F"/>
    <w:rsid w:val="007F34B5"/>
    <w:rsid w:val="007F429A"/>
    <w:rsid w:val="00802909"/>
    <w:rsid w:val="00805049"/>
    <w:rsid w:val="008117B5"/>
    <w:rsid w:val="00815D01"/>
    <w:rsid w:val="0082378A"/>
    <w:rsid w:val="008268BE"/>
    <w:rsid w:val="00834A89"/>
    <w:rsid w:val="0083746D"/>
    <w:rsid w:val="00847A0D"/>
    <w:rsid w:val="00852B76"/>
    <w:rsid w:val="00852D12"/>
    <w:rsid w:val="008638E1"/>
    <w:rsid w:val="008727E5"/>
    <w:rsid w:val="00875EEF"/>
    <w:rsid w:val="00876871"/>
    <w:rsid w:val="00884D39"/>
    <w:rsid w:val="00891C67"/>
    <w:rsid w:val="00894011"/>
    <w:rsid w:val="008A1A3B"/>
    <w:rsid w:val="008A332A"/>
    <w:rsid w:val="008A3EA3"/>
    <w:rsid w:val="008A5211"/>
    <w:rsid w:val="008B1DA2"/>
    <w:rsid w:val="008D4B6B"/>
    <w:rsid w:val="008F1791"/>
    <w:rsid w:val="008F375E"/>
    <w:rsid w:val="00904A38"/>
    <w:rsid w:val="00907F0F"/>
    <w:rsid w:val="00911617"/>
    <w:rsid w:val="009336BD"/>
    <w:rsid w:val="009560D6"/>
    <w:rsid w:val="0096212C"/>
    <w:rsid w:val="00964703"/>
    <w:rsid w:val="009700D3"/>
    <w:rsid w:val="00974B15"/>
    <w:rsid w:val="00975A26"/>
    <w:rsid w:val="00987036"/>
    <w:rsid w:val="00990777"/>
    <w:rsid w:val="009A0E21"/>
    <w:rsid w:val="009A20AA"/>
    <w:rsid w:val="009A7C31"/>
    <w:rsid w:val="009B0F4E"/>
    <w:rsid w:val="009B4F8C"/>
    <w:rsid w:val="009B5F4D"/>
    <w:rsid w:val="009C2023"/>
    <w:rsid w:val="009C35DF"/>
    <w:rsid w:val="009D3FA7"/>
    <w:rsid w:val="009D447E"/>
    <w:rsid w:val="009D771A"/>
    <w:rsid w:val="009E008B"/>
    <w:rsid w:val="009F26E1"/>
    <w:rsid w:val="009F4448"/>
    <w:rsid w:val="009F5C0F"/>
    <w:rsid w:val="00A05FFC"/>
    <w:rsid w:val="00A0748D"/>
    <w:rsid w:val="00A10D28"/>
    <w:rsid w:val="00A151BF"/>
    <w:rsid w:val="00A220F7"/>
    <w:rsid w:val="00A3607B"/>
    <w:rsid w:val="00A37B83"/>
    <w:rsid w:val="00A5307C"/>
    <w:rsid w:val="00A642BB"/>
    <w:rsid w:val="00A70A57"/>
    <w:rsid w:val="00A90519"/>
    <w:rsid w:val="00A91CFF"/>
    <w:rsid w:val="00AA059E"/>
    <w:rsid w:val="00AB38E6"/>
    <w:rsid w:val="00AC34BB"/>
    <w:rsid w:val="00AC5AD2"/>
    <w:rsid w:val="00AE1FA7"/>
    <w:rsid w:val="00AF63CB"/>
    <w:rsid w:val="00B03085"/>
    <w:rsid w:val="00B05E16"/>
    <w:rsid w:val="00B36CAE"/>
    <w:rsid w:val="00B44D0B"/>
    <w:rsid w:val="00B501ED"/>
    <w:rsid w:val="00B52ACD"/>
    <w:rsid w:val="00B53AD0"/>
    <w:rsid w:val="00B550C0"/>
    <w:rsid w:val="00B577BC"/>
    <w:rsid w:val="00B6602F"/>
    <w:rsid w:val="00B85844"/>
    <w:rsid w:val="00B90BA9"/>
    <w:rsid w:val="00BA0F06"/>
    <w:rsid w:val="00BA33D6"/>
    <w:rsid w:val="00BC435D"/>
    <w:rsid w:val="00BE3E9A"/>
    <w:rsid w:val="00BE5DDD"/>
    <w:rsid w:val="00BE68BF"/>
    <w:rsid w:val="00BE7111"/>
    <w:rsid w:val="00BF0ACC"/>
    <w:rsid w:val="00BF1BEC"/>
    <w:rsid w:val="00C043DE"/>
    <w:rsid w:val="00C333C5"/>
    <w:rsid w:val="00C475F9"/>
    <w:rsid w:val="00C501D9"/>
    <w:rsid w:val="00C71BDE"/>
    <w:rsid w:val="00C72057"/>
    <w:rsid w:val="00C91A52"/>
    <w:rsid w:val="00C972EB"/>
    <w:rsid w:val="00CA73F5"/>
    <w:rsid w:val="00CB6730"/>
    <w:rsid w:val="00CC28AD"/>
    <w:rsid w:val="00CC4A00"/>
    <w:rsid w:val="00CC534A"/>
    <w:rsid w:val="00CD15BD"/>
    <w:rsid w:val="00CD34C2"/>
    <w:rsid w:val="00CD63AC"/>
    <w:rsid w:val="00CE08C3"/>
    <w:rsid w:val="00CE1DD3"/>
    <w:rsid w:val="00CE233F"/>
    <w:rsid w:val="00CE449D"/>
    <w:rsid w:val="00CE4E81"/>
    <w:rsid w:val="00CE5F1D"/>
    <w:rsid w:val="00CF01B3"/>
    <w:rsid w:val="00CF214C"/>
    <w:rsid w:val="00CF55BB"/>
    <w:rsid w:val="00D14859"/>
    <w:rsid w:val="00D2465D"/>
    <w:rsid w:val="00D33EE1"/>
    <w:rsid w:val="00D3425D"/>
    <w:rsid w:val="00D3687E"/>
    <w:rsid w:val="00D449DA"/>
    <w:rsid w:val="00D829ED"/>
    <w:rsid w:val="00D84072"/>
    <w:rsid w:val="00D8680C"/>
    <w:rsid w:val="00D86E42"/>
    <w:rsid w:val="00D92004"/>
    <w:rsid w:val="00DE5A4E"/>
    <w:rsid w:val="00E15D61"/>
    <w:rsid w:val="00E21582"/>
    <w:rsid w:val="00E2697A"/>
    <w:rsid w:val="00E26DC9"/>
    <w:rsid w:val="00E303DC"/>
    <w:rsid w:val="00E402B0"/>
    <w:rsid w:val="00E4793A"/>
    <w:rsid w:val="00E54584"/>
    <w:rsid w:val="00E66F66"/>
    <w:rsid w:val="00E7353B"/>
    <w:rsid w:val="00E73790"/>
    <w:rsid w:val="00E759C3"/>
    <w:rsid w:val="00E76701"/>
    <w:rsid w:val="00E92CBE"/>
    <w:rsid w:val="00EA0A60"/>
    <w:rsid w:val="00EB2F61"/>
    <w:rsid w:val="00EC02B4"/>
    <w:rsid w:val="00EC27C3"/>
    <w:rsid w:val="00ED551F"/>
    <w:rsid w:val="00F129F3"/>
    <w:rsid w:val="00F166D6"/>
    <w:rsid w:val="00F24BF2"/>
    <w:rsid w:val="00F31CAF"/>
    <w:rsid w:val="00F34978"/>
    <w:rsid w:val="00F558E6"/>
    <w:rsid w:val="00F565B6"/>
    <w:rsid w:val="00F61E04"/>
    <w:rsid w:val="00F67B7E"/>
    <w:rsid w:val="00F70635"/>
    <w:rsid w:val="00F7101F"/>
    <w:rsid w:val="00F720E7"/>
    <w:rsid w:val="00F74D83"/>
    <w:rsid w:val="00F966CC"/>
    <w:rsid w:val="00F9690D"/>
    <w:rsid w:val="00FA3F60"/>
    <w:rsid w:val="00FB772B"/>
    <w:rsid w:val="00FC7250"/>
    <w:rsid w:val="00FD36D8"/>
    <w:rsid w:val="00FE3A8C"/>
    <w:rsid w:val="00FE6F61"/>
    <w:rsid w:val="00FF0BB7"/>
    <w:rsid w:val="00FF2934"/>
    <w:rsid w:val="00FF4A7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CC8D"/>
  <w15:chartTrackingRefBased/>
  <w15:docId w15:val="{44193E64-433F-4702-88E2-1B9DF8E6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5D8"/>
    <w:pPr>
      <w:spacing w:after="200" w:line="360" w:lineRule="auto"/>
    </w:pPr>
    <w:rPr>
      <w:sz w:val="22"/>
      <w:szCs w:val="22"/>
      <w:lang w:val="de-CH" w:eastAsia="en-US"/>
    </w:rPr>
  </w:style>
  <w:style w:type="paragraph" w:styleId="Heading1">
    <w:name w:val="heading 1"/>
    <w:basedOn w:val="Normal"/>
    <w:next w:val="Normal"/>
    <w:link w:val="Heading1Char"/>
    <w:uiPriority w:val="9"/>
    <w:qFormat/>
    <w:rsid w:val="005A15D8"/>
    <w:pPr>
      <w:keepNext/>
      <w:numPr>
        <w:ilvl w:val="2"/>
      </w:numPr>
      <w:spacing w:after="120"/>
      <w:ind w:hanging="11"/>
      <w:outlineLvl w:val="0"/>
    </w:pPr>
    <w:rPr>
      <w:rFonts w:ascii="Cambria" w:eastAsia="Times New Roman" w:hAnsi="Cambria"/>
      <w:b/>
      <w:bCs/>
      <w:sz w:val="26"/>
      <w:szCs w:val="26"/>
      <w:lang w:val="en-US" w:eastAsia="de-CH"/>
    </w:rPr>
  </w:style>
  <w:style w:type="paragraph" w:styleId="Heading2">
    <w:name w:val="heading 2"/>
    <w:basedOn w:val="Normal"/>
    <w:next w:val="Normal"/>
    <w:link w:val="Heading2Char"/>
    <w:uiPriority w:val="9"/>
    <w:unhideWhenUsed/>
    <w:qFormat/>
    <w:rsid w:val="005A15D8"/>
    <w:pPr>
      <w:keepNext/>
      <w:keepLines/>
      <w:spacing w:before="240" w:after="120"/>
      <w:outlineLvl w:val="1"/>
    </w:pPr>
    <w:rPr>
      <w:rFonts w:ascii="Cambria" w:eastAsia="Times New Roman" w:hAnsi="Cambria" w:cs="Arial"/>
      <w:sz w:val="26"/>
      <w:szCs w:val="26"/>
      <w:lang w:val="en-US" w:eastAsia="de-CH"/>
    </w:rPr>
  </w:style>
  <w:style w:type="paragraph" w:styleId="Heading3">
    <w:name w:val="heading 3"/>
    <w:basedOn w:val="Normal"/>
    <w:next w:val="Normal"/>
    <w:link w:val="Heading3Char"/>
    <w:uiPriority w:val="9"/>
    <w:unhideWhenUsed/>
    <w:qFormat/>
    <w:rsid w:val="005A15D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B6602F"/>
    <w:pPr>
      <w:keepNext/>
      <w:keepLines/>
      <w:spacing w:before="240" w:after="120" w:line="259" w:lineRule="auto"/>
      <w:outlineLvl w:val="3"/>
    </w:pPr>
    <w:rPr>
      <w:rFonts w:ascii="Cambria" w:eastAsia="SimSun" w:hAnsi="Cambria"/>
      <w:i/>
      <w:iCs/>
      <w:sz w:val="24"/>
      <w:lang w:val="en-GB"/>
    </w:rPr>
  </w:style>
  <w:style w:type="paragraph" w:styleId="Heading5">
    <w:name w:val="heading 5"/>
    <w:basedOn w:val="Normal"/>
    <w:next w:val="Normal"/>
    <w:link w:val="Heading5Char"/>
    <w:uiPriority w:val="9"/>
    <w:unhideWhenUsed/>
    <w:qFormat/>
    <w:rsid w:val="005A15D8"/>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354DEB"/>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B6602F"/>
    <w:pPr>
      <w:keepNext/>
      <w:keepLines/>
      <w:spacing w:before="40" w:after="0" w:line="259" w:lineRule="auto"/>
      <w:ind w:left="1296" w:hanging="1296"/>
      <w:outlineLvl w:val="6"/>
    </w:pPr>
    <w:rPr>
      <w:rFonts w:ascii="Calibri Light" w:eastAsia="SimSun" w:hAnsi="Calibri Light"/>
      <w:i/>
      <w:iCs/>
      <w:color w:val="1F4D78"/>
      <w:sz w:val="20"/>
      <w:lang w:val="en-GB"/>
    </w:rPr>
  </w:style>
  <w:style w:type="paragraph" w:styleId="Heading8">
    <w:name w:val="heading 8"/>
    <w:basedOn w:val="Normal"/>
    <w:next w:val="Normal"/>
    <w:link w:val="Heading8Char"/>
    <w:uiPriority w:val="9"/>
    <w:semiHidden/>
    <w:unhideWhenUsed/>
    <w:qFormat/>
    <w:rsid w:val="00B6602F"/>
    <w:pPr>
      <w:keepNext/>
      <w:keepLines/>
      <w:spacing w:before="40" w:after="0" w:line="259" w:lineRule="auto"/>
      <w:ind w:left="1440" w:hanging="1440"/>
      <w:outlineLvl w:val="7"/>
    </w:pPr>
    <w:rPr>
      <w:rFonts w:ascii="Calibri Light" w:eastAsia="SimSun" w:hAnsi="Calibri Light"/>
      <w:color w:val="272727"/>
      <w:sz w:val="21"/>
      <w:szCs w:val="21"/>
      <w:lang w:val="en-GB"/>
    </w:rPr>
  </w:style>
  <w:style w:type="paragraph" w:styleId="Heading9">
    <w:name w:val="heading 9"/>
    <w:basedOn w:val="Normal"/>
    <w:next w:val="Normal"/>
    <w:link w:val="Heading9Char"/>
    <w:uiPriority w:val="9"/>
    <w:semiHidden/>
    <w:unhideWhenUsed/>
    <w:qFormat/>
    <w:rsid w:val="00B6602F"/>
    <w:pPr>
      <w:keepNext/>
      <w:keepLines/>
      <w:spacing w:before="40" w:after="0" w:line="259" w:lineRule="auto"/>
      <w:ind w:left="1584" w:hanging="1584"/>
      <w:outlineLvl w:val="8"/>
    </w:pPr>
    <w:rPr>
      <w:rFonts w:ascii="Calibri Light" w:eastAsia="SimSun" w:hAnsi="Calibri Light"/>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rsid w:val="00354DEB"/>
    <w:rPr>
      <w:rFonts w:eastAsia="Times New Roman"/>
      <w:b/>
      <w:bCs/>
      <w:sz w:val="22"/>
      <w:szCs w:val="22"/>
      <w:lang w:eastAsia="en-US"/>
    </w:rPr>
  </w:style>
  <w:style w:type="character" w:styleId="Hyperlink">
    <w:name w:val="Hyperlink"/>
    <w:uiPriority w:val="99"/>
    <w:unhideWhenUsed/>
    <w:rsid w:val="00354DEB"/>
    <w:rPr>
      <w:color w:val="0000FF"/>
      <w:u w:val="single"/>
    </w:rPr>
  </w:style>
  <w:style w:type="paragraph" w:customStyle="1" w:styleId="Standardunter5">
    <w:name w:val="Standard unter Ü5"/>
    <w:basedOn w:val="Normal"/>
    <w:qFormat/>
    <w:rsid w:val="00354DEB"/>
    <w:pPr>
      <w:spacing w:before="120" w:after="120"/>
      <w:ind w:left="709"/>
    </w:pPr>
    <w:rPr>
      <w:lang w:val="en-US"/>
    </w:rPr>
  </w:style>
  <w:style w:type="paragraph" w:customStyle="1" w:styleId="Bulletpoints5">
    <w:name w:val="Bulletpoints Ü5"/>
    <w:basedOn w:val="Standardunter5"/>
    <w:qFormat/>
    <w:rsid w:val="00354DEB"/>
    <w:pPr>
      <w:numPr>
        <w:numId w:val="1"/>
      </w:numPr>
      <w:spacing w:after="0"/>
    </w:pPr>
  </w:style>
  <w:style w:type="paragraph" w:styleId="Footer">
    <w:name w:val="footer"/>
    <w:basedOn w:val="Normal"/>
    <w:link w:val="FooterChar"/>
    <w:uiPriority w:val="99"/>
    <w:unhideWhenUsed/>
    <w:rsid w:val="00354DEB"/>
    <w:pPr>
      <w:tabs>
        <w:tab w:val="center" w:pos="4536"/>
        <w:tab w:val="right" w:pos="9072"/>
      </w:tabs>
    </w:pPr>
  </w:style>
  <w:style w:type="character" w:customStyle="1" w:styleId="FooterChar">
    <w:name w:val="Footer Char"/>
    <w:link w:val="Footer"/>
    <w:uiPriority w:val="99"/>
    <w:rsid w:val="00354DEB"/>
    <w:rPr>
      <w:sz w:val="22"/>
      <w:szCs w:val="22"/>
      <w:lang w:eastAsia="en-US"/>
    </w:rPr>
  </w:style>
  <w:style w:type="paragraph" w:styleId="FootnoteText">
    <w:name w:val="footnote text"/>
    <w:basedOn w:val="Normal"/>
    <w:link w:val="FootnoteTextChar"/>
    <w:uiPriority w:val="99"/>
    <w:semiHidden/>
    <w:unhideWhenUsed/>
    <w:rsid w:val="00354DEB"/>
    <w:rPr>
      <w:sz w:val="20"/>
      <w:szCs w:val="20"/>
    </w:rPr>
  </w:style>
  <w:style w:type="character" w:customStyle="1" w:styleId="FootnoteTextChar">
    <w:name w:val="Footnote Text Char"/>
    <w:link w:val="FootnoteText"/>
    <w:uiPriority w:val="99"/>
    <w:semiHidden/>
    <w:rsid w:val="00354DEB"/>
    <w:rPr>
      <w:lang w:eastAsia="en-US"/>
    </w:rPr>
  </w:style>
  <w:style w:type="character" w:styleId="FootnoteReference">
    <w:name w:val="footnote reference"/>
    <w:uiPriority w:val="99"/>
    <w:semiHidden/>
    <w:unhideWhenUsed/>
    <w:rsid w:val="00354DEB"/>
    <w:rPr>
      <w:vertAlign w:val="superscript"/>
    </w:rPr>
  </w:style>
  <w:style w:type="character" w:styleId="LineNumber">
    <w:name w:val="line number"/>
    <w:uiPriority w:val="99"/>
    <w:semiHidden/>
    <w:unhideWhenUsed/>
    <w:rsid w:val="00354DEB"/>
  </w:style>
  <w:style w:type="paragraph" w:styleId="BalloonText">
    <w:name w:val="Balloon Text"/>
    <w:basedOn w:val="Normal"/>
    <w:link w:val="BalloonTextChar"/>
    <w:uiPriority w:val="99"/>
    <w:semiHidden/>
    <w:unhideWhenUsed/>
    <w:rsid w:val="00AC5AD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C5AD2"/>
    <w:rPr>
      <w:rFonts w:ascii="Segoe UI" w:hAnsi="Segoe UI" w:cs="Segoe UI"/>
      <w:sz w:val="18"/>
      <w:szCs w:val="18"/>
      <w:lang w:eastAsia="en-US"/>
    </w:rPr>
  </w:style>
  <w:style w:type="paragraph" w:styleId="Revision">
    <w:name w:val="Revision"/>
    <w:hidden/>
    <w:uiPriority w:val="99"/>
    <w:semiHidden/>
    <w:rsid w:val="00987036"/>
    <w:rPr>
      <w:sz w:val="22"/>
      <w:szCs w:val="22"/>
      <w:lang w:val="de-CH" w:eastAsia="en-US"/>
    </w:rPr>
  </w:style>
  <w:style w:type="paragraph" w:customStyle="1" w:styleId="Textthesis">
    <w:name w:val="Text thesis"/>
    <w:basedOn w:val="Normal"/>
    <w:link w:val="TextthesisChar"/>
    <w:qFormat/>
    <w:rsid w:val="005A15D8"/>
    <w:pPr>
      <w:spacing w:after="160"/>
    </w:pPr>
    <w:rPr>
      <w:rFonts w:ascii="Arial" w:hAnsi="Arial" w:cs="Arial"/>
      <w:sz w:val="24"/>
      <w:szCs w:val="24"/>
      <w:lang w:val="en-GB"/>
    </w:rPr>
  </w:style>
  <w:style w:type="character" w:customStyle="1" w:styleId="TextthesisChar">
    <w:name w:val="Text thesis Char"/>
    <w:link w:val="Textthesis"/>
    <w:rsid w:val="005A15D8"/>
    <w:rPr>
      <w:rFonts w:ascii="Arial" w:hAnsi="Arial" w:cs="Arial"/>
      <w:sz w:val="24"/>
      <w:szCs w:val="24"/>
      <w:lang w:eastAsia="en-US"/>
    </w:rPr>
  </w:style>
  <w:style w:type="paragraph" w:customStyle="1" w:styleId="H2Thesis">
    <w:name w:val="H2  Thesis"/>
    <w:basedOn w:val="Heading2"/>
    <w:next w:val="Textthesis"/>
    <w:link w:val="H2ThesisChar"/>
    <w:qFormat/>
    <w:rsid w:val="005A15D8"/>
    <w:rPr>
      <w:rFonts w:ascii="Arial" w:hAnsi="Arial"/>
      <w:bCs/>
      <w:i/>
      <w:iCs/>
      <w:color w:val="000000"/>
      <w:sz w:val="32"/>
      <w:szCs w:val="32"/>
      <w:lang w:val="en-GB"/>
    </w:rPr>
  </w:style>
  <w:style w:type="character" w:customStyle="1" w:styleId="H2ThesisChar">
    <w:name w:val="H2  Thesis Char"/>
    <w:link w:val="H2Thesis"/>
    <w:rsid w:val="005A15D8"/>
    <w:rPr>
      <w:rFonts w:ascii="Arial" w:eastAsia="Times New Roman" w:hAnsi="Arial" w:cs="Arial"/>
      <w:b/>
      <w:color w:val="000000"/>
      <w:sz w:val="32"/>
      <w:szCs w:val="32"/>
      <w:lang w:eastAsia="en-US"/>
    </w:rPr>
  </w:style>
  <w:style w:type="character" w:styleId="CommentReference">
    <w:name w:val="annotation reference"/>
    <w:uiPriority w:val="99"/>
    <w:semiHidden/>
    <w:unhideWhenUsed/>
    <w:rsid w:val="005A15D8"/>
    <w:rPr>
      <w:sz w:val="16"/>
      <w:szCs w:val="16"/>
    </w:rPr>
  </w:style>
  <w:style w:type="paragraph" w:styleId="CommentText">
    <w:name w:val="annotation text"/>
    <w:basedOn w:val="Normal"/>
    <w:link w:val="CommentTextChar"/>
    <w:uiPriority w:val="99"/>
    <w:unhideWhenUsed/>
    <w:rsid w:val="005A15D8"/>
    <w:pPr>
      <w:spacing w:after="160" w:line="240" w:lineRule="auto"/>
    </w:pPr>
    <w:rPr>
      <w:rFonts w:ascii="Verdana" w:hAnsi="Verdana" w:cs="Arial"/>
      <w:sz w:val="20"/>
      <w:szCs w:val="20"/>
      <w:lang w:val="en-GB"/>
    </w:rPr>
  </w:style>
  <w:style w:type="character" w:customStyle="1" w:styleId="CommentTextChar">
    <w:name w:val="Comment Text Char"/>
    <w:link w:val="CommentText"/>
    <w:uiPriority w:val="99"/>
    <w:rsid w:val="005A15D8"/>
    <w:rPr>
      <w:rFonts w:ascii="Verdana" w:hAnsi="Verdana" w:cs="Arial"/>
      <w:lang w:eastAsia="en-US"/>
    </w:rPr>
  </w:style>
  <w:style w:type="paragraph" w:customStyle="1" w:styleId="Todo">
    <w:name w:val="To do"/>
    <w:basedOn w:val="Textthesis"/>
    <w:link w:val="TodoChar"/>
    <w:qFormat/>
    <w:rsid w:val="005A15D8"/>
    <w:rPr>
      <w:color w:val="FFC000"/>
    </w:rPr>
  </w:style>
  <w:style w:type="character" w:customStyle="1" w:styleId="TodoChar">
    <w:name w:val="To do Char"/>
    <w:link w:val="Todo"/>
    <w:rsid w:val="005A15D8"/>
    <w:rPr>
      <w:rFonts w:ascii="Arial" w:hAnsi="Arial" w:cs="Arial"/>
      <w:color w:val="FFC000"/>
      <w:sz w:val="24"/>
      <w:szCs w:val="24"/>
      <w:lang w:eastAsia="en-US"/>
    </w:rPr>
  </w:style>
  <w:style w:type="character" w:customStyle="1" w:styleId="Heading2Char">
    <w:name w:val="Heading 2 Char"/>
    <w:link w:val="Heading2"/>
    <w:uiPriority w:val="9"/>
    <w:rsid w:val="005A15D8"/>
    <w:rPr>
      <w:rFonts w:ascii="Cambria" w:eastAsia="Times New Roman" w:hAnsi="Cambria" w:cs="Arial"/>
      <w:sz w:val="26"/>
      <w:szCs w:val="26"/>
      <w:lang w:val="en-US" w:eastAsia="de-CH"/>
    </w:rPr>
  </w:style>
  <w:style w:type="character" w:customStyle="1" w:styleId="Heading1Char">
    <w:name w:val="Heading 1 Char"/>
    <w:link w:val="Heading1"/>
    <w:uiPriority w:val="9"/>
    <w:rsid w:val="005A15D8"/>
    <w:rPr>
      <w:rFonts w:ascii="Cambria" w:eastAsia="Times New Roman" w:hAnsi="Cambria"/>
      <w:b/>
      <w:bCs/>
      <w:sz w:val="26"/>
      <w:szCs w:val="26"/>
      <w:lang w:val="en-US" w:eastAsia="de-CH"/>
    </w:rPr>
  </w:style>
  <w:style w:type="paragraph" w:customStyle="1" w:styleId="H1Thesis">
    <w:name w:val="H1 Thesis"/>
    <w:basedOn w:val="Normal"/>
    <w:next w:val="Normal"/>
    <w:link w:val="H1ThesisChar"/>
    <w:qFormat/>
    <w:rsid w:val="005A15D8"/>
    <w:pPr>
      <w:keepNext/>
      <w:keepLines/>
      <w:numPr>
        <w:numId w:val="2"/>
      </w:numPr>
      <w:spacing w:before="240" w:after="240" w:line="276" w:lineRule="auto"/>
      <w:ind w:left="357" w:hanging="357"/>
      <w:outlineLvl w:val="0"/>
    </w:pPr>
    <w:rPr>
      <w:rFonts w:ascii="Arial" w:eastAsia="SimSun" w:hAnsi="Arial" w:cs="Arial"/>
      <w:b/>
      <w:color w:val="000000"/>
      <w:sz w:val="36"/>
      <w:szCs w:val="36"/>
      <w:lang w:val="en-GB"/>
    </w:rPr>
  </w:style>
  <w:style w:type="character" w:customStyle="1" w:styleId="H1ThesisChar">
    <w:name w:val="H1 Thesis Char"/>
    <w:link w:val="H1Thesis"/>
    <w:rsid w:val="005A15D8"/>
    <w:rPr>
      <w:rFonts w:ascii="Arial" w:eastAsia="SimSun" w:hAnsi="Arial" w:cs="Arial"/>
      <w:b/>
      <w:color w:val="000000"/>
      <w:sz w:val="36"/>
      <w:szCs w:val="36"/>
      <w:lang w:eastAsia="en-US"/>
    </w:rPr>
  </w:style>
  <w:style w:type="paragraph" w:customStyle="1" w:styleId="H3Thesis">
    <w:name w:val="H3 Thesis"/>
    <w:basedOn w:val="Heading3"/>
    <w:next w:val="Textthesis"/>
    <w:link w:val="H3ThesisChar"/>
    <w:qFormat/>
    <w:rsid w:val="005A15D8"/>
    <w:pPr>
      <w:keepLines/>
      <w:spacing w:after="120" w:line="276" w:lineRule="auto"/>
      <w:ind w:left="720" w:hanging="720"/>
    </w:pPr>
    <w:rPr>
      <w:rFonts w:ascii="Arial" w:hAnsi="Arial" w:cs="Arial"/>
      <w:bCs w:val="0"/>
      <w:color w:val="000000"/>
      <w:sz w:val="28"/>
      <w:szCs w:val="32"/>
      <w:lang w:val="en-GB"/>
    </w:rPr>
  </w:style>
  <w:style w:type="character" w:customStyle="1" w:styleId="H3ThesisChar">
    <w:name w:val="H3 Thesis Char"/>
    <w:link w:val="H3Thesis"/>
    <w:rsid w:val="005A15D8"/>
    <w:rPr>
      <w:rFonts w:ascii="Arial" w:eastAsia="Times New Roman" w:hAnsi="Arial" w:cs="Arial"/>
      <w:b/>
      <w:color w:val="000000"/>
      <w:sz w:val="28"/>
      <w:szCs w:val="32"/>
      <w:lang w:eastAsia="en-US"/>
    </w:rPr>
  </w:style>
  <w:style w:type="paragraph" w:customStyle="1" w:styleId="H4Thesis">
    <w:name w:val="H4 Thesis"/>
    <w:basedOn w:val="Heading4"/>
    <w:next w:val="Textthesis"/>
    <w:link w:val="H4ThesisChar"/>
    <w:autoRedefine/>
    <w:qFormat/>
    <w:rsid w:val="005A15D8"/>
    <w:rPr>
      <w:rFonts w:ascii="Arial" w:hAnsi="Arial"/>
      <w:bCs/>
      <w:iCs w:val="0"/>
    </w:rPr>
  </w:style>
  <w:style w:type="character" w:customStyle="1" w:styleId="H4ThesisChar">
    <w:name w:val="H4 Thesis Char"/>
    <w:link w:val="H4Thesis"/>
    <w:rsid w:val="005A15D8"/>
    <w:rPr>
      <w:rFonts w:ascii="Arial" w:eastAsia="SimSun" w:hAnsi="Arial"/>
      <w:b/>
      <w:iCs/>
      <w:sz w:val="24"/>
      <w:szCs w:val="22"/>
      <w:lang w:eastAsia="en-US"/>
    </w:rPr>
  </w:style>
  <w:style w:type="paragraph" w:customStyle="1" w:styleId="H5Thesis">
    <w:name w:val="H5 Thesis"/>
    <w:basedOn w:val="Heading5"/>
    <w:next w:val="H4Thesis"/>
    <w:qFormat/>
    <w:rsid w:val="005A15D8"/>
    <w:pPr>
      <w:keepNext/>
      <w:keepLines/>
      <w:numPr>
        <w:ilvl w:val="4"/>
        <w:numId w:val="2"/>
      </w:numPr>
      <w:tabs>
        <w:tab w:val="num" w:pos="360"/>
      </w:tabs>
      <w:spacing w:after="120" w:line="259" w:lineRule="auto"/>
      <w:ind w:left="1009" w:hanging="1009"/>
    </w:pPr>
    <w:rPr>
      <w:rFonts w:ascii="Arial" w:eastAsia="SimSun" w:hAnsi="Arial" w:cs="Arial"/>
      <w:b w:val="0"/>
      <w:bCs w:val="0"/>
      <w:iCs w:val="0"/>
      <w:color w:val="2E74B5"/>
      <w:sz w:val="24"/>
      <w:szCs w:val="24"/>
      <w:lang w:val="en-GB"/>
    </w:rPr>
  </w:style>
  <w:style w:type="character" w:customStyle="1" w:styleId="Heading3Char">
    <w:name w:val="Heading 3 Char"/>
    <w:link w:val="Heading3"/>
    <w:uiPriority w:val="9"/>
    <w:rsid w:val="005A15D8"/>
    <w:rPr>
      <w:rFonts w:ascii="Calibri Light" w:eastAsia="Times New Roman" w:hAnsi="Calibri Light" w:cs="Times New Roman"/>
      <w:b/>
      <w:bCs/>
      <w:sz w:val="26"/>
      <w:szCs w:val="26"/>
      <w:lang w:val="de-CH" w:eastAsia="en-US"/>
    </w:rPr>
  </w:style>
  <w:style w:type="character" w:customStyle="1" w:styleId="Heading4Char">
    <w:name w:val="Heading 4 Char"/>
    <w:link w:val="Heading4"/>
    <w:uiPriority w:val="9"/>
    <w:rsid w:val="00B6602F"/>
    <w:rPr>
      <w:rFonts w:ascii="Cambria" w:eastAsia="SimSun" w:hAnsi="Cambria"/>
      <w:i/>
      <w:iCs/>
      <w:sz w:val="24"/>
      <w:szCs w:val="22"/>
      <w:lang w:eastAsia="en-US"/>
    </w:rPr>
  </w:style>
  <w:style w:type="character" w:customStyle="1" w:styleId="Heading5Char">
    <w:name w:val="Heading 5 Char"/>
    <w:link w:val="Heading5"/>
    <w:uiPriority w:val="9"/>
    <w:semiHidden/>
    <w:rsid w:val="005A15D8"/>
    <w:rPr>
      <w:rFonts w:ascii="Calibri" w:eastAsia="Times New Roman" w:hAnsi="Calibri" w:cs="Times New Roman"/>
      <w:b/>
      <w:bCs/>
      <w:i/>
      <w:iCs/>
      <w:sz w:val="26"/>
      <w:szCs w:val="26"/>
      <w:lang w:val="de-CH" w:eastAsia="en-US"/>
    </w:rPr>
  </w:style>
  <w:style w:type="character" w:customStyle="1" w:styleId="Heading7Char">
    <w:name w:val="Heading 7 Char"/>
    <w:basedOn w:val="DefaultParagraphFont"/>
    <w:link w:val="Heading7"/>
    <w:uiPriority w:val="9"/>
    <w:semiHidden/>
    <w:rsid w:val="00B6602F"/>
    <w:rPr>
      <w:rFonts w:ascii="Calibri Light" w:eastAsia="SimSun" w:hAnsi="Calibri Light"/>
      <w:i/>
      <w:iCs/>
      <w:color w:val="1F4D78"/>
      <w:szCs w:val="22"/>
      <w:lang w:eastAsia="en-US"/>
    </w:rPr>
  </w:style>
  <w:style w:type="character" w:customStyle="1" w:styleId="Heading8Char">
    <w:name w:val="Heading 8 Char"/>
    <w:basedOn w:val="DefaultParagraphFont"/>
    <w:link w:val="Heading8"/>
    <w:uiPriority w:val="9"/>
    <w:semiHidden/>
    <w:rsid w:val="00B6602F"/>
    <w:rPr>
      <w:rFonts w:ascii="Calibri Light" w:eastAsia="SimSun" w:hAnsi="Calibri Light"/>
      <w:color w:val="272727"/>
      <w:sz w:val="21"/>
      <w:szCs w:val="21"/>
      <w:lang w:eastAsia="en-US"/>
    </w:rPr>
  </w:style>
  <w:style w:type="character" w:customStyle="1" w:styleId="Heading9Char">
    <w:name w:val="Heading 9 Char"/>
    <w:basedOn w:val="DefaultParagraphFont"/>
    <w:link w:val="Heading9"/>
    <w:uiPriority w:val="9"/>
    <w:semiHidden/>
    <w:rsid w:val="00B6602F"/>
    <w:rPr>
      <w:rFonts w:ascii="Calibri Light" w:eastAsia="SimSun" w:hAnsi="Calibri Light"/>
      <w:i/>
      <w:iCs/>
      <w:color w:val="272727"/>
      <w:sz w:val="21"/>
      <w:szCs w:val="21"/>
      <w:lang w:eastAsia="en-US"/>
    </w:rPr>
  </w:style>
  <w:style w:type="paragraph" w:customStyle="1" w:styleId="H1thesis0">
    <w:name w:val="H1 thesis"/>
    <w:basedOn w:val="Normal"/>
    <w:rsid w:val="00B6602F"/>
    <w:pPr>
      <w:keepNext/>
      <w:keepLines/>
      <w:pageBreakBefore/>
      <w:spacing w:before="240" w:after="240" w:line="276" w:lineRule="auto"/>
      <w:ind w:left="1429" w:hanging="360"/>
      <w:jc w:val="center"/>
      <w:outlineLvl w:val="0"/>
    </w:pPr>
    <w:rPr>
      <w:rFonts w:ascii="Arial" w:eastAsia="SimSun" w:hAnsi="Arial" w:cs="Arial"/>
      <w:b/>
      <w:color w:val="44546A"/>
      <w:sz w:val="36"/>
      <w:szCs w:val="36"/>
      <w:lang w:val="en-GB"/>
    </w:rPr>
  </w:style>
  <w:style w:type="paragraph" w:customStyle="1" w:styleId="re-word">
    <w:name w:val="re-word"/>
    <w:basedOn w:val="Textthesis"/>
    <w:next w:val="Textthesis"/>
    <w:link w:val="re-wordChar"/>
    <w:qFormat/>
    <w:rsid w:val="00B6602F"/>
    <w:pPr>
      <w:spacing w:line="276" w:lineRule="auto"/>
    </w:pPr>
    <w:rPr>
      <w:color w:val="FF0000"/>
    </w:rPr>
  </w:style>
  <w:style w:type="character" w:customStyle="1" w:styleId="re-wordChar">
    <w:name w:val="re-word Char"/>
    <w:link w:val="re-word"/>
    <w:rsid w:val="00B6602F"/>
    <w:rPr>
      <w:rFonts w:ascii="Arial" w:hAnsi="Arial" w:cs="Arial"/>
      <w:color w:val="FF0000"/>
      <w:sz w:val="24"/>
      <w:szCs w:val="24"/>
      <w:lang w:eastAsia="en-US"/>
    </w:rPr>
  </w:style>
  <w:style w:type="character" w:styleId="FollowedHyperlink">
    <w:name w:val="FollowedHyperlink"/>
    <w:basedOn w:val="DefaultParagraphFont"/>
    <w:uiPriority w:val="99"/>
    <w:semiHidden/>
    <w:unhideWhenUsed/>
    <w:rsid w:val="00B577BC"/>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23152"/>
    <w:pPr>
      <w:spacing w:after="200"/>
    </w:pPr>
    <w:rPr>
      <w:rFonts w:ascii="Calibri" w:hAnsi="Calibri" w:cs="Times New Roman"/>
      <w:b/>
      <w:bCs/>
      <w:lang w:val="de-CH"/>
    </w:rPr>
  </w:style>
  <w:style w:type="character" w:customStyle="1" w:styleId="CommentSubjectChar">
    <w:name w:val="Comment Subject Char"/>
    <w:basedOn w:val="CommentTextChar"/>
    <w:link w:val="CommentSubject"/>
    <w:uiPriority w:val="99"/>
    <w:semiHidden/>
    <w:rsid w:val="00723152"/>
    <w:rPr>
      <w:rFonts w:ascii="Verdana" w:hAnsi="Verdana" w:cs="Arial"/>
      <w:b/>
      <w:bCs/>
      <w:lang w:val="de-CH" w:eastAsia="en-US"/>
    </w:rPr>
  </w:style>
  <w:style w:type="paragraph" w:styleId="Bibliography">
    <w:name w:val="Bibliography"/>
    <w:basedOn w:val="Normal"/>
    <w:next w:val="Normal"/>
    <w:uiPriority w:val="37"/>
    <w:unhideWhenUsed/>
    <w:rsid w:val="009A0E21"/>
    <w:pPr>
      <w:tabs>
        <w:tab w:val="left" w:pos="384"/>
      </w:tabs>
      <w:spacing w:after="240" w:line="240" w:lineRule="auto"/>
      <w:ind w:left="384" w:hanging="384"/>
    </w:pPr>
  </w:style>
  <w:style w:type="numbering" w:customStyle="1" w:styleId="NoList1">
    <w:name w:val="No List1"/>
    <w:next w:val="NoList"/>
    <w:uiPriority w:val="99"/>
    <w:semiHidden/>
    <w:unhideWhenUsed/>
    <w:rsid w:val="008117B5"/>
  </w:style>
  <w:style w:type="table" w:styleId="TableGrid">
    <w:name w:val="Table Grid"/>
    <w:basedOn w:val="TableNormal"/>
    <w:uiPriority w:val="39"/>
    <w:rsid w:val="008117B5"/>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abletext">
    <w:name w:val="In table text"/>
    <w:basedOn w:val="Normal"/>
    <w:link w:val="IntabletextChar"/>
    <w:qFormat/>
    <w:rsid w:val="008117B5"/>
    <w:pPr>
      <w:spacing w:after="40" w:line="252" w:lineRule="auto"/>
    </w:pPr>
    <w:rPr>
      <w:rFonts w:ascii="Arial" w:hAnsi="Arial" w:cs="Arial"/>
      <w:spacing w:val="-6"/>
      <w:sz w:val="20"/>
      <w:szCs w:val="24"/>
      <w:lang w:val="en-GB"/>
    </w:rPr>
  </w:style>
  <w:style w:type="character" w:customStyle="1" w:styleId="IntabletextChar">
    <w:name w:val="In table text Char"/>
    <w:basedOn w:val="DefaultParagraphFont"/>
    <w:link w:val="Intabletext"/>
    <w:rsid w:val="008117B5"/>
    <w:rPr>
      <w:rFonts w:ascii="Arial" w:hAnsi="Arial" w:cs="Arial"/>
      <w:spacing w:val="-6"/>
      <w:szCs w:val="24"/>
      <w:lang w:eastAsia="en-US"/>
    </w:rPr>
  </w:style>
  <w:style w:type="paragraph" w:customStyle="1" w:styleId="InTableHeader">
    <w:name w:val="In Table Header"/>
    <w:basedOn w:val="Intabletext"/>
    <w:link w:val="InTableHeaderChar"/>
    <w:qFormat/>
    <w:rsid w:val="008117B5"/>
    <w:pPr>
      <w:jc w:val="center"/>
    </w:pPr>
    <w:rPr>
      <w:b/>
    </w:rPr>
  </w:style>
  <w:style w:type="character" w:customStyle="1" w:styleId="InTableHeaderChar">
    <w:name w:val="In Table Header Char"/>
    <w:basedOn w:val="IntabletextChar"/>
    <w:link w:val="InTableHeader"/>
    <w:rsid w:val="008117B5"/>
    <w:rPr>
      <w:rFonts w:ascii="Arial" w:hAnsi="Arial" w:cs="Arial"/>
      <w:b/>
      <w:spacing w:val="-6"/>
      <w:szCs w:val="24"/>
      <w:lang w:eastAsia="en-US"/>
    </w:rPr>
  </w:style>
  <w:style w:type="paragraph" w:customStyle="1" w:styleId="Intablesubheading">
    <w:name w:val="In table subheading"/>
    <w:basedOn w:val="Intabletext"/>
    <w:qFormat/>
    <w:rsid w:val="008117B5"/>
    <w:rPr>
      <w:u w:val="single"/>
    </w:rPr>
  </w:style>
  <w:style w:type="table" w:customStyle="1" w:styleId="TableGridLight1">
    <w:name w:val="Table Grid Light1"/>
    <w:basedOn w:val="TableNormal"/>
    <w:next w:val="TableGridLight"/>
    <w:uiPriority w:val="40"/>
    <w:rsid w:val="008117B5"/>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DocumentMap">
    <w:name w:val="Document Map"/>
    <w:basedOn w:val="Normal"/>
    <w:link w:val="DocumentMapChar"/>
    <w:uiPriority w:val="99"/>
    <w:semiHidden/>
    <w:unhideWhenUsed/>
    <w:rsid w:val="008117B5"/>
    <w:pPr>
      <w:spacing w:after="0" w:line="240" w:lineRule="auto"/>
    </w:pPr>
    <w:rPr>
      <w:rFonts w:ascii="Times New Roman" w:hAnsi="Times New Roman"/>
      <w:sz w:val="24"/>
      <w:szCs w:val="24"/>
      <w:lang w:val="en-GB"/>
    </w:rPr>
  </w:style>
  <w:style w:type="character" w:customStyle="1" w:styleId="DocumentMapChar">
    <w:name w:val="Document Map Char"/>
    <w:basedOn w:val="DefaultParagraphFont"/>
    <w:link w:val="DocumentMap"/>
    <w:uiPriority w:val="99"/>
    <w:semiHidden/>
    <w:rsid w:val="008117B5"/>
    <w:rPr>
      <w:rFonts w:ascii="Times New Roman" w:hAnsi="Times New Roman"/>
      <w:sz w:val="24"/>
      <w:szCs w:val="24"/>
      <w:lang w:eastAsia="en-US"/>
    </w:rPr>
  </w:style>
  <w:style w:type="paragraph" w:styleId="ListParagraph">
    <w:name w:val="List Paragraph"/>
    <w:basedOn w:val="Normal"/>
    <w:uiPriority w:val="34"/>
    <w:qFormat/>
    <w:rsid w:val="008117B5"/>
    <w:pPr>
      <w:spacing w:after="160" w:line="259" w:lineRule="auto"/>
      <w:ind w:left="720"/>
      <w:contextualSpacing/>
    </w:pPr>
    <w:rPr>
      <w:rFonts w:cs="Arial"/>
      <w:lang w:val="en-GB"/>
    </w:rPr>
  </w:style>
  <w:style w:type="table" w:customStyle="1" w:styleId="PlainTable31">
    <w:name w:val="Plain Table 31"/>
    <w:basedOn w:val="TableNormal"/>
    <w:next w:val="PlainTable3"/>
    <w:uiPriority w:val="43"/>
    <w:rsid w:val="008117B5"/>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
    <w:name w:val="List Table 41"/>
    <w:basedOn w:val="TableNormal"/>
    <w:next w:val="ListTable4"/>
    <w:uiPriority w:val="49"/>
    <w:rsid w:val="008117B5"/>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
    <w:name w:val="List Table 4 - Accent 31"/>
    <w:basedOn w:val="TableNormal"/>
    <w:next w:val="ListTable4-Accent3"/>
    <w:uiPriority w:val="49"/>
    <w:rsid w:val="008117B5"/>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
    <w:name w:val="List Table 3 - Accent 31"/>
    <w:basedOn w:val="TableNormal"/>
    <w:next w:val="ListTable3-Accent3"/>
    <w:uiPriority w:val="48"/>
    <w:rsid w:val="008117B5"/>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
    <w:name w:val="Grid Table 4 - Accent 31"/>
    <w:basedOn w:val="TableNormal"/>
    <w:next w:val="GridTable4-Accent3"/>
    <w:uiPriority w:val="49"/>
    <w:rsid w:val="008117B5"/>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
    <w:name w:val="Plain Table 41"/>
    <w:basedOn w:val="TableNormal"/>
    <w:next w:val="PlainTable4"/>
    <w:uiPriority w:val="44"/>
    <w:rsid w:val="008117B5"/>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8117B5"/>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Header">
    <w:name w:val="header"/>
    <w:basedOn w:val="Normal"/>
    <w:link w:val="HeaderChar"/>
    <w:uiPriority w:val="99"/>
    <w:unhideWhenUsed/>
    <w:rsid w:val="008117B5"/>
    <w:pPr>
      <w:tabs>
        <w:tab w:val="center" w:pos="4513"/>
        <w:tab w:val="right" w:pos="9026"/>
      </w:tabs>
      <w:spacing w:after="0" w:line="240" w:lineRule="auto"/>
    </w:pPr>
    <w:rPr>
      <w:rFonts w:cs="Arial"/>
      <w:lang w:val="en-GB"/>
    </w:rPr>
  </w:style>
  <w:style w:type="character" w:customStyle="1" w:styleId="HeaderChar">
    <w:name w:val="Header Char"/>
    <w:basedOn w:val="DefaultParagraphFont"/>
    <w:link w:val="Header"/>
    <w:uiPriority w:val="99"/>
    <w:rsid w:val="008117B5"/>
    <w:rPr>
      <w:rFonts w:cs="Arial"/>
      <w:sz w:val="22"/>
      <w:szCs w:val="22"/>
      <w:lang w:eastAsia="en-US"/>
    </w:rPr>
  </w:style>
  <w:style w:type="table" w:customStyle="1" w:styleId="PlainTable51">
    <w:name w:val="Plain Table 51"/>
    <w:basedOn w:val="TableNormal"/>
    <w:next w:val="PlainTable5"/>
    <w:uiPriority w:val="45"/>
    <w:rsid w:val="008117B5"/>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next w:val="GridTable1Light"/>
    <w:uiPriority w:val="46"/>
    <w:rsid w:val="008117B5"/>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eGridLight">
    <w:name w:val="Grid Table Light"/>
    <w:basedOn w:val="TableNormal"/>
    <w:uiPriority w:val="40"/>
    <w:rsid w:val="008117B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8117B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4">
    <w:name w:val="List Table 4"/>
    <w:basedOn w:val="TableNormal"/>
    <w:uiPriority w:val="49"/>
    <w:rsid w:val="008117B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8117B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3-Accent3">
    <w:name w:val="List Table 3 Accent 3"/>
    <w:basedOn w:val="TableNormal"/>
    <w:uiPriority w:val="48"/>
    <w:rsid w:val="008117B5"/>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4-Accent3">
    <w:name w:val="Grid Table 4 Accent 3"/>
    <w:basedOn w:val="TableNormal"/>
    <w:uiPriority w:val="49"/>
    <w:rsid w:val="008117B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4">
    <w:name w:val="Plain Table 4"/>
    <w:basedOn w:val="TableNormal"/>
    <w:uiPriority w:val="44"/>
    <w:rsid w:val="008117B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117B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8117B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8117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F129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449DA"/>
  </w:style>
  <w:style w:type="paragraph" w:customStyle="1" w:styleId="Heading11">
    <w:name w:val="Heading 11"/>
    <w:basedOn w:val="Normal"/>
    <w:next w:val="Normal"/>
    <w:uiPriority w:val="9"/>
    <w:qFormat/>
    <w:rsid w:val="00D449DA"/>
    <w:pPr>
      <w:keepNext/>
      <w:keepLines/>
      <w:spacing w:before="240" w:after="0" w:line="259" w:lineRule="auto"/>
      <w:outlineLvl w:val="0"/>
    </w:pPr>
    <w:rPr>
      <w:rFonts w:ascii="Arial" w:eastAsia="DengXian Light" w:hAnsi="Arial"/>
      <w:sz w:val="32"/>
      <w:szCs w:val="32"/>
      <w:lang w:val="en-GB"/>
    </w:rPr>
  </w:style>
  <w:style w:type="paragraph" w:customStyle="1" w:styleId="Heading21">
    <w:name w:val="Heading 21"/>
    <w:basedOn w:val="Normal"/>
    <w:next w:val="Normal"/>
    <w:uiPriority w:val="9"/>
    <w:unhideWhenUsed/>
    <w:qFormat/>
    <w:rsid w:val="00D449DA"/>
    <w:pPr>
      <w:keepNext/>
      <w:keepLines/>
      <w:spacing w:before="40" w:after="0" w:line="259" w:lineRule="auto"/>
      <w:outlineLvl w:val="1"/>
    </w:pPr>
    <w:rPr>
      <w:rFonts w:ascii="Calibri Light" w:eastAsia="DengXian Light" w:hAnsi="Calibri Light"/>
      <w:color w:val="2E74B5"/>
      <w:sz w:val="26"/>
      <w:szCs w:val="26"/>
      <w:lang w:val="en-GB"/>
    </w:rPr>
  </w:style>
  <w:style w:type="paragraph" w:customStyle="1" w:styleId="Heading31">
    <w:name w:val="Heading 31"/>
    <w:basedOn w:val="Normal"/>
    <w:next w:val="Normal"/>
    <w:uiPriority w:val="9"/>
    <w:unhideWhenUsed/>
    <w:qFormat/>
    <w:rsid w:val="00D449DA"/>
    <w:pPr>
      <w:keepNext/>
      <w:keepLines/>
      <w:spacing w:before="40" w:after="0" w:line="259" w:lineRule="auto"/>
      <w:outlineLvl w:val="2"/>
    </w:pPr>
    <w:rPr>
      <w:rFonts w:ascii="Calibri Light" w:eastAsia="DengXian Light" w:hAnsi="Calibri Light"/>
      <w:color w:val="1F4D78"/>
      <w:sz w:val="24"/>
      <w:szCs w:val="24"/>
      <w:lang w:val="en-GB"/>
    </w:rPr>
  </w:style>
  <w:style w:type="numbering" w:customStyle="1" w:styleId="NoList11">
    <w:name w:val="No List11"/>
    <w:next w:val="NoList"/>
    <w:uiPriority w:val="99"/>
    <w:semiHidden/>
    <w:unhideWhenUsed/>
    <w:rsid w:val="00D449DA"/>
  </w:style>
  <w:style w:type="table" w:customStyle="1" w:styleId="TableGrid2">
    <w:name w:val="Table Grid2"/>
    <w:basedOn w:val="TableNormal"/>
    <w:next w:val="TableGrid"/>
    <w:uiPriority w:val="39"/>
    <w:rsid w:val="00D449DA"/>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uiPriority w:val="99"/>
    <w:semiHidden/>
    <w:unhideWhenUsed/>
    <w:rsid w:val="00D449DA"/>
    <w:rPr>
      <w:rFonts w:ascii="Calibri" w:hAnsi="Calibri"/>
      <w:b/>
      <w:bCs/>
    </w:rPr>
  </w:style>
  <w:style w:type="table" w:customStyle="1" w:styleId="TableGridLight11">
    <w:name w:val="Table Grid Light11"/>
    <w:basedOn w:val="TableNormal"/>
    <w:next w:val="TableGridLight"/>
    <w:uiPriority w:val="40"/>
    <w:rsid w:val="00D449DA"/>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
    <w:name w:val="Plain Table 311"/>
    <w:basedOn w:val="TableNormal"/>
    <w:next w:val="PlainTable3"/>
    <w:uiPriority w:val="43"/>
    <w:rsid w:val="00D449DA"/>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
    <w:name w:val="List Table 411"/>
    <w:basedOn w:val="TableNormal"/>
    <w:next w:val="ListTable4"/>
    <w:uiPriority w:val="49"/>
    <w:rsid w:val="00D449DA"/>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
    <w:name w:val="List Table 4 - Accent 311"/>
    <w:basedOn w:val="TableNormal"/>
    <w:next w:val="List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
    <w:name w:val="List Table 3 - Accent 311"/>
    <w:basedOn w:val="TableNormal"/>
    <w:next w:val="ListTable3-Accent3"/>
    <w:uiPriority w:val="48"/>
    <w:rsid w:val="00D449DA"/>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
    <w:name w:val="Grid Table 4 - Accent 311"/>
    <w:basedOn w:val="TableNormal"/>
    <w:next w:val="Grid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
    <w:name w:val="Plain Table 411"/>
    <w:basedOn w:val="TableNormal"/>
    <w:next w:val="PlainTable4"/>
    <w:uiPriority w:val="44"/>
    <w:rsid w:val="00D449D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llowedHyperlink1">
    <w:name w:val="FollowedHyperlink1"/>
    <w:basedOn w:val="DefaultParagraphFont"/>
    <w:uiPriority w:val="99"/>
    <w:semiHidden/>
    <w:unhideWhenUsed/>
    <w:rsid w:val="00D449DA"/>
    <w:rPr>
      <w:color w:val="954F72"/>
      <w:u w:val="single"/>
    </w:rPr>
  </w:style>
  <w:style w:type="table" w:customStyle="1" w:styleId="PlainTable211">
    <w:name w:val="Plain Table 211"/>
    <w:basedOn w:val="TableNormal"/>
    <w:next w:val="PlainTable2"/>
    <w:uiPriority w:val="42"/>
    <w:rsid w:val="00D449DA"/>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TableNormal"/>
    <w:next w:val="PlainTable5"/>
    <w:uiPriority w:val="45"/>
    <w:rsid w:val="00D449DA"/>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
    <w:name w:val="Grid Table 1 Light11"/>
    <w:basedOn w:val="TableNormal"/>
    <w:next w:val="GridTable1Light"/>
    <w:uiPriority w:val="46"/>
    <w:rsid w:val="00D449DA"/>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ommentSubjectChar1">
    <w:name w:val="Comment Subject Char1"/>
    <w:basedOn w:val="CommentTextChar"/>
    <w:uiPriority w:val="99"/>
    <w:semiHidden/>
    <w:rsid w:val="00D449DA"/>
    <w:rPr>
      <w:rFonts w:ascii="Verdana" w:hAnsi="Verdana" w:cs="Arial"/>
      <w:b/>
      <w:bCs/>
      <w:sz w:val="20"/>
      <w:szCs w:val="20"/>
      <w:lang w:eastAsia="en-US"/>
    </w:rPr>
  </w:style>
  <w:style w:type="table" w:customStyle="1" w:styleId="TableGridLight2">
    <w:name w:val="Table Grid Light2"/>
    <w:basedOn w:val="TableNormal"/>
    <w:next w:val="TableGridLight"/>
    <w:uiPriority w:val="40"/>
    <w:rsid w:val="00D449DA"/>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1">
    <w:name w:val="Heading 1 Char1"/>
    <w:basedOn w:val="DefaultParagraphFont"/>
    <w:uiPriority w:val="9"/>
    <w:rsid w:val="00D449DA"/>
    <w:rPr>
      <w:rFonts w:ascii="Calibri Light" w:eastAsia="SimSun" w:hAnsi="Calibri Light" w:cs="Times New Roman"/>
      <w:color w:val="2E74B5"/>
      <w:sz w:val="32"/>
      <w:szCs w:val="32"/>
    </w:rPr>
  </w:style>
  <w:style w:type="character" w:customStyle="1" w:styleId="Heading2Char1">
    <w:name w:val="Heading 2 Char1"/>
    <w:basedOn w:val="DefaultParagraphFont"/>
    <w:uiPriority w:val="9"/>
    <w:semiHidden/>
    <w:rsid w:val="00D449DA"/>
    <w:rPr>
      <w:rFonts w:ascii="Calibri Light" w:eastAsia="SimSun" w:hAnsi="Calibri Light" w:cs="Times New Roman"/>
      <w:color w:val="2E74B5"/>
      <w:sz w:val="26"/>
      <w:szCs w:val="26"/>
    </w:rPr>
  </w:style>
  <w:style w:type="character" w:customStyle="1" w:styleId="Heading3Char1">
    <w:name w:val="Heading 3 Char1"/>
    <w:basedOn w:val="DefaultParagraphFont"/>
    <w:uiPriority w:val="9"/>
    <w:semiHidden/>
    <w:rsid w:val="00D449DA"/>
    <w:rPr>
      <w:rFonts w:ascii="Calibri Light" w:eastAsia="SimSun" w:hAnsi="Calibri Light" w:cs="Times New Roman"/>
      <w:color w:val="1F4D78"/>
      <w:sz w:val="24"/>
      <w:szCs w:val="24"/>
    </w:rPr>
  </w:style>
  <w:style w:type="table" w:customStyle="1" w:styleId="PlainTable32">
    <w:name w:val="Plain Table 32"/>
    <w:basedOn w:val="TableNormal"/>
    <w:next w:val="PlainTable3"/>
    <w:uiPriority w:val="43"/>
    <w:rsid w:val="00D449DA"/>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
    <w:name w:val="List Table 42"/>
    <w:basedOn w:val="TableNormal"/>
    <w:next w:val="ListTable4"/>
    <w:uiPriority w:val="49"/>
    <w:rsid w:val="00D449DA"/>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
    <w:name w:val="List Table 4 - Accent 32"/>
    <w:basedOn w:val="TableNormal"/>
    <w:next w:val="List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
    <w:name w:val="List Table 3 - Accent 32"/>
    <w:basedOn w:val="TableNormal"/>
    <w:next w:val="ListTable3-Accent3"/>
    <w:uiPriority w:val="48"/>
    <w:rsid w:val="00D449DA"/>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
    <w:name w:val="Grid Table 4 - Accent 32"/>
    <w:basedOn w:val="TableNormal"/>
    <w:next w:val="Grid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2">
    <w:name w:val="Plain Table 42"/>
    <w:basedOn w:val="TableNormal"/>
    <w:next w:val="PlainTable4"/>
    <w:uiPriority w:val="44"/>
    <w:rsid w:val="00D449D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
    <w:name w:val="Plain Table 22"/>
    <w:basedOn w:val="TableNormal"/>
    <w:next w:val="PlainTable2"/>
    <w:uiPriority w:val="42"/>
    <w:rsid w:val="00D449DA"/>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
    <w:name w:val="Plain Table 52"/>
    <w:basedOn w:val="TableNormal"/>
    <w:next w:val="PlainTable5"/>
    <w:uiPriority w:val="45"/>
    <w:rsid w:val="00D449DA"/>
    <w:rPr>
      <w:rFonts w:cs="Arial"/>
      <w:sz w:val="22"/>
      <w:szCs w:val="22"/>
      <w:lang w:eastAsia="en-US"/>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TableNormal"/>
    <w:next w:val="GridTable1Light"/>
    <w:uiPriority w:val="46"/>
    <w:rsid w:val="00D449DA"/>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1">
    <w:name w:val="Plain Table 421"/>
    <w:basedOn w:val="TableNormal"/>
    <w:next w:val="PlainTable4"/>
    <w:uiPriority w:val="44"/>
    <w:rsid w:val="005F694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
    <w:name w:val="Plain Table 43"/>
    <w:basedOn w:val="TableNormal"/>
    <w:next w:val="PlainTable4"/>
    <w:uiPriority w:val="44"/>
    <w:rsid w:val="0055290F"/>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3">
    <w:name w:val="No List3"/>
    <w:next w:val="NoList"/>
    <w:uiPriority w:val="99"/>
    <w:semiHidden/>
    <w:unhideWhenUsed/>
    <w:rsid w:val="0096212C"/>
  </w:style>
  <w:style w:type="numbering" w:customStyle="1" w:styleId="NoList12">
    <w:name w:val="No List12"/>
    <w:next w:val="NoList"/>
    <w:uiPriority w:val="99"/>
    <w:semiHidden/>
    <w:unhideWhenUsed/>
    <w:rsid w:val="0096212C"/>
  </w:style>
  <w:style w:type="table" w:customStyle="1" w:styleId="TableGrid3">
    <w:name w:val="Table Grid3"/>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2">
    <w:name w:val="Plain Table 312"/>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2">
    <w:name w:val="List Table 412"/>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2">
    <w:name w:val="List Table 4 - Accent 312"/>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2">
    <w:name w:val="List Table 3 - Accent 312"/>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2">
    <w:name w:val="Grid Table 4 - Accent 312"/>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2">
    <w:name w:val="Plain Table 412"/>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2">
    <w:name w:val="Plain Table 212"/>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2">
    <w:name w:val="Plain Table 512"/>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2">
    <w:name w:val="Grid Table 1 Light12"/>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
    <w:name w:val="Table Grid Light3"/>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3">
    <w:name w:val="Plain Table 33"/>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3">
    <w:name w:val="List Table 43"/>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3">
    <w:name w:val="List Table 4 - Accent 33"/>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3">
    <w:name w:val="List Table 3 - Accent 33"/>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3">
    <w:name w:val="Grid Table 4 - Accent 33"/>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4">
    <w:name w:val="Plain Table 44"/>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
    <w:name w:val="Plain Table 23"/>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3">
    <w:name w:val="Plain Table 53"/>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3">
    <w:name w:val="Grid Table 1 Light3"/>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2">
    <w:name w:val="Plain Table 422"/>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1">
    <w:name w:val="Plain Table 22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21">
    <w:name w:val="No List21"/>
    <w:next w:val="NoList"/>
    <w:uiPriority w:val="99"/>
    <w:semiHidden/>
    <w:unhideWhenUsed/>
    <w:rsid w:val="0096212C"/>
  </w:style>
  <w:style w:type="table" w:customStyle="1" w:styleId="TableGrid21">
    <w:name w:val="Table Grid21"/>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1">
    <w:name w:val="Table Grid Light21"/>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1">
    <w:name w:val="Plain Table 321"/>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1">
    <w:name w:val="List Table 421"/>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1">
    <w:name w:val="List Table 4 - Accent 321"/>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1">
    <w:name w:val="List Table 3 - Accent 321"/>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1">
    <w:name w:val="Grid Table 4 - Accent 321"/>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31">
    <w:name w:val="Plain Table 43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1">
    <w:name w:val="Plain Table 23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1">
    <w:name w:val="Grid Table 1 Light21"/>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6212C"/>
  </w:style>
  <w:style w:type="table" w:customStyle="1" w:styleId="TableGridLight111">
    <w:name w:val="Table Grid Light111"/>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1">
    <w:name w:val="Plain Table 3111"/>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1">
    <w:name w:val="List Table 4111"/>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1">
    <w:name w:val="List Table 4 - Accent 3111"/>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1">
    <w:name w:val="List Table 3 - Accent 3111"/>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1">
    <w:name w:val="Grid Table 4 - Accent 3111"/>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1">
    <w:name w:val="Plain Table 411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1">
    <w:name w:val="Plain Table 211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1">
    <w:name w:val="Plain Table 5111"/>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1">
    <w:name w:val="Grid Table 1 Light111"/>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41">
    <w:name w:val="Plain Table 44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5">
    <w:name w:val="Plain Table 45"/>
    <w:basedOn w:val="TableNormal"/>
    <w:next w:val="PlainTable4"/>
    <w:uiPriority w:val="44"/>
    <w:rsid w:val="001A4CBF"/>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6">
    <w:name w:val="Plain Table 46"/>
    <w:basedOn w:val="TableNormal"/>
    <w:next w:val="PlainTable4"/>
    <w:uiPriority w:val="44"/>
    <w:rsid w:val="00E21582"/>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itle">
    <w:name w:val="Title"/>
    <w:basedOn w:val="Normal"/>
    <w:next w:val="Normal"/>
    <w:link w:val="TitleChar"/>
    <w:uiPriority w:val="10"/>
    <w:qFormat/>
    <w:rsid w:val="000266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667D"/>
    <w:rPr>
      <w:rFonts w:asciiTheme="majorHAnsi" w:eastAsiaTheme="majorEastAsia" w:hAnsiTheme="majorHAnsi" w:cstheme="majorBidi"/>
      <w:spacing w:val="-10"/>
      <w:kern w:val="28"/>
      <w:sz w:val="56"/>
      <w:szCs w:val="56"/>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854080">
      <w:bodyDiv w:val="1"/>
      <w:marLeft w:val="0"/>
      <w:marRight w:val="0"/>
      <w:marTop w:val="0"/>
      <w:marBottom w:val="0"/>
      <w:divBdr>
        <w:top w:val="none" w:sz="0" w:space="0" w:color="auto"/>
        <w:left w:val="none" w:sz="0" w:space="0" w:color="auto"/>
        <w:bottom w:val="none" w:sz="0" w:space="0" w:color="auto"/>
        <w:right w:val="none" w:sz="0" w:space="0" w:color="auto"/>
      </w:divBdr>
    </w:div>
    <w:div w:id="1511531908">
      <w:bodyDiv w:val="1"/>
      <w:marLeft w:val="0"/>
      <w:marRight w:val="0"/>
      <w:marTop w:val="0"/>
      <w:marBottom w:val="0"/>
      <w:divBdr>
        <w:top w:val="none" w:sz="0" w:space="0" w:color="auto"/>
        <w:left w:val="none" w:sz="0" w:space="0" w:color="auto"/>
        <w:bottom w:val="none" w:sz="0" w:space="0" w:color="auto"/>
        <w:right w:val="none" w:sz="0" w:space="0" w:color="auto"/>
      </w:divBdr>
    </w:div>
    <w:div w:id="211617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7573F99DE79145B2C4B20841E12603" ma:contentTypeVersion="13" ma:contentTypeDescription="Create a new document." ma:contentTypeScope="" ma:versionID="4e07384478d21ac7071012cd809c731f">
  <xsd:schema xmlns:xsd="http://www.w3.org/2001/XMLSchema" xmlns:xs="http://www.w3.org/2001/XMLSchema" xmlns:p="http://schemas.microsoft.com/office/2006/metadata/properties" xmlns:ns3="0c1e910d-4918-42f1-af2c-ed1101d63abc" xmlns:ns4="786e620f-b1da-4f59-878c-ef7546d25bf1" targetNamespace="http://schemas.microsoft.com/office/2006/metadata/properties" ma:root="true" ma:fieldsID="e9ed86a7c87dac7c0814f4ab6858caec" ns3:_="" ns4:_="">
    <xsd:import namespace="0c1e910d-4918-42f1-af2c-ed1101d63abc"/>
    <xsd:import namespace="786e620f-b1da-4f59-878c-ef7546d25bf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1e910d-4918-42f1-af2c-ed1101d63ab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e620f-b1da-4f59-878c-ef7546d25b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CAAD8-4361-4538-9F4A-8E3F0655002F}">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786e620f-b1da-4f59-878c-ef7546d25bf1"/>
    <ds:schemaRef ds:uri="http://purl.org/dc/dcmitype/"/>
    <ds:schemaRef ds:uri="0c1e910d-4918-42f1-af2c-ed1101d63abc"/>
    <ds:schemaRef ds:uri="http://www.w3.org/XML/1998/namespace"/>
    <ds:schemaRef ds:uri="http://purl.org/dc/terms/"/>
  </ds:schemaRefs>
</ds:datastoreItem>
</file>

<file path=customXml/itemProps2.xml><?xml version="1.0" encoding="utf-8"?>
<ds:datastoreItem xmlns:ds="http://schemas.openxmlformats.org/officeDocument/2006/customXml" ds:itemID="{7F98B7AC-DCF5-42ED-8DC8-8FBAC3BBF7B0}">
  <ds:schemaRefs>
    <ds:schemaRef ds:uri="http://schemas.microsoft.com/sharepoint/v3/contenttype/forms"/>
  </ds:schemaRefs>
</ds:datastoreItem>
</file>

<file path=customXml/itemProps3.xml><?xml version="1.0" encoding="utf-8"?>
<ds:datastoreItem xmlns:ds="http://schemas.openxmlformats.org/officeDocument/2006/customXml" ds:itemID="{2B28FD79-F462-4E11-A03C-13A9FF22A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1e910d-4918-42f1-af2c-ed1101d63abc"/>
    <ds:schemaRef ds:uri="786e620f-b1da-4f59-878c-ef7546d25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B3C85-D4F0-4487-875A-633DF12E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11937</Words>
  <Characters>68042</Characters>
  <Application>Microsoft Office Word</Application>
  <DocSecurity>0</DocSecurity>
  <Lines>567</Lines>
  <Paragraphs>159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79820</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3407979</vt:i4>
      </vt:variant>
      <vt:variant>
        <vt:i4>6</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3</vt:i4>
      </vt:variant>
      <vt:variant>
        <vt:i4>0</vt:i4>
      </vt:variant>
      <vt:variant>
        <vt:i4>5</vt:i4>
      </vt:variant>
      <vt:variant>
        <vt:lpwstr>http://www.icmje.org/</vt:lpwstr>
      </vt:variant>
      <vt:variant>
        <vt:lpwstr/>
      </vt:variant>
      <vt:variant>
        <vt:i4>131166</vt:i4>
      </vt:variant>
      <vt:variant>
        <vt:i4>0</vt:i4>
      </vt:variant>
      <vt:variant>
        <vt:i4>0</vt:i4>
      </vt:variant>
      <vt:variant>
        <vt:i4>5</vt:i4>
      </vt:variant>
      <vt:variant>
        <vt:lpwstr>http://www.prisma-statement.org/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Fava, Karin</dc:creator>
  <cp:keywords/>
  <dc:description/>
  <cp:lastModifiedBy>Clare Burgon</cp:lastModifiedBy>
  <cp:revision>5</cp:revision>
  <dcterms:created xsi:type="dcterms:W3CDTF">2021-02-10T15:37:00Z</dcterms:created>
  <dcterms:modified xsi:type="dcterms:W3CDTF">2021-02-10T17:10:00Z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0x010100F57573F99DE79145B2C4B20841E12603</vt:lpwstr>
  </property>
  <property fmtid="{D5CDD505-2E9C-101B-9397-08002B2CF9AE}" pid="3" name="ZOTERO_PREF_1">
    <vt:lpwstr>&lt;data data-version="3" zotero-version="5.0.94"&gt;&lt;session id="5Z8FC6Ux"/&gt;&lt;style id="http://www.zotero.org/styles/karger-journals" hasBibliography="1" bibliographyStyleHasBeenSet="1"/&gt;&lt;prefs&gt;&lt;pref name="fieldType" value="Field"/&gt;&lt;pref name="dontAskDelayCitat</vt:lpwstr>
  </property>
  <property fmtid="{D5CDD505-2E9C-101B-9397-08002B2CF9AE}" pid="4" name="ZOTERO_PREF_2">
    <vt:lpwstr>ionUpdates" value="true"/&gt;&lt;pref name="delayCitationUpdates" value="true"/&gt;&lt;/prefs&gt;&lt;/data&gt;</vt:lpwstr>
  </property>
</Properties>
</file>