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77F67" w14:textId="77777777" w:rsidR="00510BC5" w:rsidRPr="00510BC5" w:rsidRDefault="00510BC5" w:rsidP="00253A62">
      <w:pPr>
        <w:rPr>
          <w:rFonts w:ascii="Arial" w:hAnsi="Arial" w:cs="Arial"/>
          <w:szCs w:val="20"/>
        </w:rPr>
      </w:pPr>
      <w:r w:rsidRPr="00510BC5">
        <w:rPr>
          <w:rFonts w:ascii="Arial" w:hAnsi="Arial" w:cs="Arial"/>
          <w:szCs w:val="20"/>
        </w:rPr>
        <w:fldChar w:fldCharType="begin"/>
      </w:r>
      <w:r w:rsidRPr="00510BC5">
        <w:rPr>
          <w:rFonts w:ascii="Arial" w:hAnsi="Arial" w:cs="Arial"/>
          <w:szCs w:val="20"/>
        </w:rPr>
        <w:instrText xml:space="preserve"> LINK </w:instrText>
      </w:r>
      <w:r w:rsidR="00E33664">
        <w:rPr>
          <w:rFonts w:ascii="Arial" w:hAnsi="Arial" w:cs="Arial"/>
          <w:szCs w:val="20"/>
        </w:rPr>
        <w:instrText xml:space="preserve">Excel.Sheet.12 "\\\\Client\\D$\\MOVO\\Blodprøver\\Kopi af to forslag til tabel artikel.xlsx" Ark1!R25C2:R32C7 </w:instrText>
      </w:r>
      <w:r w:rsidRPr="00510BC5">
        <w:rPr>
          <w:rFonts w:ascii="Arial" w:hAnsi="Arial" w:cs="Arial"/>
          <w:szCs w:val="20"/>
        </w:rPr>
        <w:instrText xml:space="preserve">\a \f 5 \h  \* MERGEFORMAT </w:instrText>
      </w:r>
      <w:r w:rsidRPr="00510BC5">
        <w:rPr>
          <w:rFonts w:ascii="Arial" w:hAnsi="Arial" w:cs="Arial"/>
          <w:szCs w:val="20"/>
        </w:rPr>
        <w:fldChar w:fldCharType="separate"/>
      </w:r>
    </w:p>
    <w:tbl>
      <w:tblPr>
        <w:tblStyle w:val="Tabellenraster"/>
        <w:tblW w:w="72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417"/>
        <w:gridCol w:w="1560"/>
        <w:gridCol w:w="1559"/>
        <w:gridCol w:w="709"/>
      </w:tblGrid>
      <w:tr w:rsidR="00E71E22" w:rsidRPr="00546885" w14:paraId="58817BD9" w14:textId="77777777" w:rsidTr="00AC5FB5">
        <w:trPr>
          <w:trHeight w:val="315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512F4538" w14:textId="77777777" w:rsidR="00510BC5" w:rsidRPr="00546885" w:rsidRDefault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1D7F5508" w14:textId="77777777" w:rsidR="00510BC5" w:rsidRPr="00546885" w:rsidRDefault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Total (n=15)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8EDC5A9" w14:textId="77777777" w:rsidR="00510BC5" w:rsidRPr="00546885" w:rsidRDefault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Low turnover</w:t>
            </w:r>
            <w:r w:rsidR="003F05D8" w:rsidRPr="00546885">
              <w:rPr>
                <w:rFonts w:ascii="Times New Roman" w:hAnsi="Times New Roman" w:cs="Times New Roman"/>
                <w:sz w:val="16"/>
                <w:szCs w:val="16"/>
              </w:rPr>
              <w:t xml:space="preserve"> (n=6)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14C4AF40" w14:textId="77777777" w:rsidR="00510BC5" w:rsidRPr="00546885" w:rsidRDefault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High turnover</w:t>
            </w:r>
            <w:r w:rsidR="003F05D8" w:rsidRPr="00546885">
              <w:rPr>
                <w:rFonts w:ascii="Times New Roman" w:hAnsi="Times New Roman" w:cs="Times New Roman"/>
                <w:sz w:val="16"/>
                <w:szCs w:val="16"/>
              </w:rPr>
              <w:t xml:space="preserve"> (n=6)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5883EF55" w14:textId="77777777" w:rsidR="00510BC5" w:rsidRPr="00546885" w:rsidRDefault="00FA467F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p-value</w:t>
            </w:r>
          </w:p>
        </w:tc>
      </w:tr>
      <w:tr w:rsidR="00EB7123" w:rsidRPr="00546885" w14:paraId="5FDDD0CB" w14:textId="77777777" w:rsidTr="00AC5FB5">
        <w:trPr>
          <w:trHeight w:val="315"/>
        </w:trPr>
        <w:tc>
          <w:tcPr>
            <w:tcW w:w="1985" w:type="dxa"/>
            <w:noWrap/>
            <w:hideMark/>
          </w:tcPr>
          <w:p w14:paraId="7A792A37" w14:textId="77777777" w:rsidR="00510BC5" w:rsidRPr="00546885" w:rsidRDefault="00510BC5" w:rsidP="00E71E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PTH</w:t>
            </w:r>
            <w:r w:rsidR="00EB712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E71E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B7123">
              <w:rPr>
                <w:rFonts w:ascii="Times New Roman" w:hAnsi="Times New Roman" w:cs="Times New Roman"/>
                <w:sz w:val="16"/>
                <w:szCs w:val="16"/>
              </w:rPr>
              <w:t>pmol/l</w:t>
            </w:r>
          </w:p>
        </w:tc>
        <w:tc>
          <w:tcPr>
            <w:tcW w:w="1417" w:type="dxa"/>
            <w:noWrap/>
            <w:hideMark/>
          </w:tcPr>
          <w:p w14:paraId="15557FE3" w14:textId="77777777" w:rsidR="00510BC5" w:rsidRPr="00546885" w:rsidRDefault="00510BC5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26 ±15</w:t>
            </w:r>
          </w:p>
        </w:tc>
        <w:tc>
          <w:tcPr>
            <w:tcW w:w="1560" w:type="dxa"/>
            <w:noWrap/>
            <w:hideMark/>
          </w:tcPr>
          <w:p w14:paraId="0C17DD57" w14:textId="77777777" w:rsidR="00510BC5" w:rsidRPr="00546885" w:rsidRDefault="00510BC5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a-DK"/>
              </w:rPr>
              <w:t xml:space="preserve">21 </w:t>
            </w: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±12</w:t>
            </w:r>
          </w:p>
        </w:tc>
        <w:tc>
          <w:tcPr>
            <w:tcW w:w="1559" w:type="dxa"/>
            <w:noWrap/>
            <w:hideMark/>
          </w:tcPr>
          <w:p w14:paraId="0A931D16" w14:textId="77777777" w:rsidR="00510BC5" w:rsidRPr="00546885" w:rsidRDefault="003F05D8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 xml:space="preserve">34 </w:t>
            </w:r>
            <w:r w:rsidR="00510BC5" w:rsidRPr="00546885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noWrap/>
            <w:hideMark/>
          </w:tcPr>
          <w:p w14:paraId="48CF9D99" w14:textId="77777777" w:rsidR="00510BC5" w:rsidRPr="00546885" w:rsidRDefault="005468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</w:tc>
      </w:tr>
      <w:tr w:rsidR="00E71E22" w:rsidRPr="00546885" w14:paraId="0157E392" w14:textId="77777777" w:rsidTr="00AC5FB5">
        <w:trPr>
          <w:trHeight w:val="315"/>
        </w:trPr>
        <w:tc>
          <w:tcPr>
            <w:tcW w:w="1985" w:type="dxa"/>
            <w:shd w:val="clear" w:color="auto" w:fill="F2F2F2" w:themeFill="background1" w:themeFillShade="F2"/>
            <w:noWrap/>
            <w:hideMark/>
          </w:tcPr>
          <w:p w14:paraId="5B9FF042" w14:textId="77777777" w:rsidR="00510BC5" w:rsidRPr="00EB7123" w:rsidRDefault="00EB712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EB71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onized calcium (pH=7.4), mmol/l</w:t>
            </w:r>
          </w:p>
        </w:tc>
        <w:tc>
          <w:tcPr>
            <w:tcW w:w="1417" w:type="dxa"/>
            <w:shd w:val="clear" w:color="auto" w:fill="F2F2F2" w:themeFill="background1" w:themeFillShade="F2"/>
            <w:noWrap/>
            <w:hideMark/>
          </w:tcPr>
          <w:p w14:paraId="21D0FF20" w14:textId="77777777" w:rsidR="00510BC5" w:rsidRPr="00546885" w:rsidRDefault="00510BC5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1.20 ±0.07</w:t>
            </w:r>
          </w:p>
        </w:tc>
        <w:tc>
          <w:tcPr>
            <w:tcW w:w="1560" w:type="dxa"/>
            <w:shd w:val="clear" w:color="auto" w:fill="F2F2F2" w:themeFill="background1" w:themeFillShade="F2"/>
            <w:noWrap/>
            <w:hideMark/>
          </w:tcPr>
          <w:p w14:paraId="69D83EB9" w14:textId="77777777" w:rsidR="00510BC5" w:rsidRPr="00546885" w:rsidRDefault="00510BC5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1.16 ±0.07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hideMark/>
          </w:tcPr>
          <w:p w14:paraId="27EB1FB7" w14:textId="77777777" w:rsidR="00510BC5" w:rsidRPr="00546885" w:rsidRDefault="003F05D8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 xml:space="preserve">1.24 </w:t>
            </w:r>
            <w:r w:rsidR="00510BC5" w:rsidRPr="00546885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hideMark/>
          </w:tcPr>
          <w:p w14:paraId="022C8786" w14:textId="77777777" w:rsidR="00510BC5" w:rsidRPr="00546885" w:rsidRDefault="005468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0.04*</w:t>
            </w:r>
          </w:p>
        </w:tc>
      </w:tr>
      <w:tr w:rsidR="00EB7123" w:rsidRPr="00546885" w14:paraId="0E3A9096" w14:textId="77777777" w:rsidTr="00AC5FB5">
        <w:trPr>
          <w:trHeight w:val="315"/>
        </w:trPr>
        <w:tc>
          <w:tcPr>
            <w:tcW w:w="1985" w:type="dxa"/>
            <w:noWrap/>
            <w:hideMark/>
          </w:tcPr>
          <w:p w14:paraId="23C1FAE3" w14:textId="77777777" w:rsidR="00510BC5" w:rsidRPr="00546885" w:rsidRDefault="00EB71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</w:t>
            </w:r>
            <w:r w:rsidRPr="00BF2C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hosphate, mmol/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</w:t>
            </w:r>
          </w:p>
        </w:tc>
        <w:tc>
          <w:tcPr>
            <w:tcW w:w="1417" w:type="dxa"/>
            <w:noWrap/>
            <w:hideMark/>
          </w:tcPr>
          <w:p w14:paraId="63C28C55" w14:textId="77777777" w:rsidR="00510BC5" w:rsidRPr="00546885" w:rsidRDefault="00510BC5" w:rsidP="003F05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F05D8" w:rsidRPr="0054688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48 ±0.34</w:t>
            </w:r>
          </w:p>
        </w:tc>
        <w:tc>
          <w:tcPr>
            <w:tcW w:w="1560" w:type="dxa"/>
            <w:noWrap/>
            <w:hideMark/>
          </w:tcPr>
          <w:p w14:paraId="398E7694" w14:textId="77777777" w:rsidR="00510BC5" w:rsidRPr="00546885" w:rsidRDefault="00510BC5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1.42 ±0.37</w:t>
            </w:r>
          </w:p>
        </w:tc>
        <w:tc>
          <w:tcPr>
            <w:tcW w:w="1559" w:type="dxa"/>
            <w:noWrap/>
            <w:hideMark/>
          </w:tcPr>
          <w:p w14:paraId="2967D7E5" w14:textId="77777777" w:rsidR="00510BC5" w:rsidRPr="00546885" w:rsidRDefault="003F05D8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 xml:space="preserve">1.50 </w:t>
            </w:r>
            <w:r w:rsidR="00510BC5" w:rsidRPr="00546885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0.40</w:t>
            </w:r>
          </w:p>
        </w:tc>
        <w:tc>
          <w:tcPr>
            <w:tcW w:w="709" w:type="dxa"/>
            <w:noWrap/>
            <w:hideMark/>
          </w:tcPr>
          <w:p w14:paraId="0FD234A6" w14:textId="77777777" w:rsidR="00510BC5" w:rsidRPr="00546885" w:rsidRDefault="005468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</w:tr>
      <w:tr w:rsidR="00E71E22" w:rsidRPr="00546885" w14:paraId="4F97ADFA" w14:textId="77777777" w:rsidTr="00AC5FB5">
        <w:trPr>
          <w:trHeight w:val="315"/>
        </w:trPr>
        <w:tc>
          <w:tcPr>
            <w:tcW w:w="1985" w:type="dxa"/>
            <w:shd w:val="clear" w:color="auto" w:fill="F2F2F2" w:themeFill="background1" w:themeFillShade="F2"/>
            <w:noWrap/>
            <w:hideMark/>
          </w:tcPr>
          <w:p w14:paraId="77C97A85" w14:textId="77777777" w:rsidR="00510BC5" w:rsidRPr="00EB7123" w:rsidRDefault="00EB712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  <w:r w:rsidRPr="00EB71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itamin D,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nmol/l</w:t>
            </w:r>
          </w:p>
        </w:tc>
        <w:tc>
          <w:tcPr>
            <w:tcW w:w="1417" w:type="dxa"/>
            <w:shd w:val="clear" w:color="auto" w:fill="F2F2F2" w:themeFill="background1" w:themeFillShade="F2"/>
            <w:noWrap/>
            <w:hideMark/>
          </w:tcPr>
          <w:p w14:paraId="076E2AB8" w14:textId="77777777" w:rsidR="00510BC5" w:rsidRPr="00546885" w:rsidRDefault="00510BC5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70 ±31</w:t>
            </w:r>
          </w:p>
        </w:tc>
        <w:tc>
          <w:tcPr>
            <w:tcW w:w="1560" w:type="dxa"/>
            <w:shd w:val="clear" w:color="auto" w:fill="F2F2F2" w:themeFill="background1" w:themeFillShade="F2"/>
            <w:noWrap/>
            <w:hideMark/>
          </w:tcPr>
          <w:p w14:paraId="286985A0" w14:textId="77777777" w:rsidR="00510BC5" w:rsidRPr="00546885" w:rsidRDefault="00510BC5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76 ±30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hideMark/>
          </w:tcPr>
          <w:p w14:paraId="7338081D" w14:textId="77777777" w:rsidR="00510BC5" w:rsidRPr="00546885" w:rsidRDefault="003F05D8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 xml:space="preserve">68 </w:t>
            </w:r>
            <w:r w:rsidR="00510BC5" w:rsidRPr="00546885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hideMark/>
          </w:tcPr>
          <w:p w14:paraId="479C3B31" w14:textId="77777777" w:rsidR="00510BC5" w:rsidRPr="00546885" w:rsidRDefault="005468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0.65</w:t>
            </w:r>
          </w:p>
        </w:tc>
      </w:tr>
      <w:tr w:rsidR="00EB7123" w:rsidRPr="00546885" w14:paraId="5F80600B" w14:textId="77777777" w:rsidTr="00AC5FB5">
        <w:trPr>
          <w:trHeight w:val="315"/>
        </w:trPr>
        <w:tc>
          <w:tcPr>
            <w:tcW w:w="1985" w:type="dxa"/>
            <w:noWrap/>
            <w:hideMark/>
          </w:tcPr>
          <w:p w14:paraId="08FA2E3C" w14:textId="77777777" w:rsidR="00510BC5" w:rsidRPr="00546885" w:rsidRDefault="00E84B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bALP</w:t>
            </w:r>
            <w:r w:rsidR="00EB712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EB7123" w:rsidRPr="00EB7123">
              <w:rPr>
                <w:rFonts w:ascii="Times New Roman" w:hAnsi="Times New Roman" w:cs="Times New Roman"/>
                <w:sz w:val="16"/>
                <w:szCs w:val="16"/>
              </w:rPr>
              <w:t>µg/l</w:t>
            </w:r>
          </w:p>
        </w:tc>
        <w:tc>
          <w:tcPr>
            <w:tcW w:w="1417" w:type="dxa"/>
            <w:noWrap/>
            <w:hideMark/>
          </w:tcPr>
          <w:p w14:paraId="00CC622F" w14:textId="77777777" w:rsidR="00510BC5" w:rsidRPr="00546885" w:rsidRDefault="00510BC5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23 ±7</w:t>
            </w:r>
          </w:p>
        </w:tc>
        <w:tc>
          <w:tcPr>
            <w:tcW w:w="1560" w:type="dxa"/>
            <w:noWrap/>
            <w:hideMark/>
          </w:tcPr>
          <w:p w14:paraId="3BDF42E5" w14:textId="77777777" w:rsidR="00510BC5" w:rsidRPr="00546885" w:rsidRDefault="00510BC5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20 ±</w:t>
            </w:r>
            <w:r w:rsidR="003F05D8" w:rsidRPr="0054688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  <w:noWrap/>
            <w:hideMark/>
          </w:tcPr>
          <w:p w14:paraId="7F163044" w14:textId="77777777" w:rsidR="00510BC5" w:rsidRPr="00546885" w:rsidRDefault="003F05D8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 xml:space="preserve">24 </w:t>
            </w:r>
            <w:r w:rsidR="00510BC5" w:rsidRPr="00546885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noWrap/>
            <w:hideMark/>
          </w:tcPr>
          <w:p w14:paraId="1146ADA5" w14:textId="77777777" w:rsidR="00510BC5" w:rsidRPr="00546885" w:rsidRDefault="005468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0.37</w:t>
            </w:r>
          </w:p>
        </w:tc>
      </w:tr>
      <w:tr w:rsidR="00E71E22" w:rsidRPr="00546885" w14:paraId="5C6D614D" w14:textId="77777777" w:rsidTr="00AC5FB5">
        <w:trPr>
          <w:trHeight w:val="315"/>
        </w:trPr>
        <w:tc>
          <w:tcPr>
            <w:tcW w:w="1985" w:type="dxa"/>
            <w:shd w:val="clear" w:color="auto" w:fill="F2F2F2" w:themeFill="background1" w:themeFillShade="F2"/>
            <w:noWrap/>
            <w:hideMark/>
          </w:tcPr>
          <w:p w14:paraId="5AF15C50" w14:textId="77777777" w:rsidR="00510BC5" w:rsidRPr="00546885" w:rsidRDefault="00510BC5" w:rsidP="00E84B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="00E84B6B"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r w:rsidR="00EB712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EB7123" w:rsidRPr="00EB7123">
              <w:rPr>
                <w:rFonts w:ascii="Times New Roman" w:hAnsi="Times New Roman" w:cs="Times New Roman"/>
                <w:sz w:val="16"/>
                <w:szCs w:val="16"/>
              </w:rPr>
              <w:t>µg/l</w:t>
            </w:r>
          </w:p>
        </w:tc>
        <w:tc>
          <w:tcPr>
            <w:tcW w:w="1417" w:type="dxa"/>
            <w:shd w:val="clear" w:color="auto" w:fill="F2F2F2" w:themeFill="background1" w:themeFillShade="F2"/>
            <w:noWrap/>
            <w:hideMark/>
          </w:tcPr>
          <w:p w14:paraId="786F4C7D" w14:textId="77777777" w:rsidR="00510BC5" w:rsidRPr="00546885" w:rsidRDefault="00510BC5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180 ±90</w:t>
            </w:r>
          </w:p>
        </w:tc>
        <w:tc>
          <w:tcPr>
            <w:tcW w:w="1560" w:type="dxa"/>
            <w:shd w:val="clear" w:color="auto" w:fill="F2F2F2" w:themeFill="background1" w:themeFillShade="F2"/>
            <w:noWrap/>
            <w:hideMark/>
          </w:tcPr>
          <w:p w14:paraId="60D65909" w14:textId="77777777" w:rsidR="00510BC5" w:rsidRPr="00546885" w:rsidRDefault="003F05D8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 xml:space="preserve">134 </w:t>
            </w:r>
            <w:r w:rsidR="00510BC5" w:rsidRPr="00546885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hideMark/>
          </w:tcPr>
          <w:p w14:paraId="1A229167" w14:textId="77777777" w:rsidR="00510BC5" w:rsidRPr="00546885" w:rsidRDefault="00546885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  <w:r w:rsidR="003F05D8" w:rsidRPr="005468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10BC5" w:rsidRPr="00546885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 w:rsidR="003F05D8" w:rsidRPr="00546885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hideMark/>
          </w:tcPr>
          <w:p w14:paraId="3B30DBCF" w14:textId="77777777" w:rsidR="00510BC5" w:rsidRPr="00546885" w:rsidRDefault="005468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0.02*</w:t>
            </w:r>
          </w:p>
        </w:tc>
      </w:tr>
      <w:tr w:rsidR="00EB7123" w:rsidRPr="00546885" w14:paraId="06A19D3F" w14:textId="77777777" w:rsidTr="00AC5FB5">
        <w:trPr>
          <w:trHeight w:val="315"/>
        </w:trPr>
        <w:tc>
          <w:tcPr>
            <w:tcW w:w="1985" w:type="dxa"/>
            <w:noWrap/>
            <w:hideMark/>
          </w:tcPr>
          <w:p w14:paraId="6B3A9D4A" w14:textId="77777777" w:rsidR="00E71E22" w:rsidRPr="00546885" w:rsidRDefault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FGF</w:t>
            </w:r>
            <w:r w:rsidR="00E84B6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="00E71E2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EB71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B7123" w:rsidRPr="00EB7123">
              <w:rPr>
                <w:rFonts w:ascii="Times New Roman" w:hAnsi="Times New Roman" w:cs="Times New Roman"/>
                <w:sz w:val="16"/>
                <w:szCs w:val="16"/>
              </w:rPr>
              <w:t>pg/ml</w:t>
            </w:r>
          </w:p>
        </w:tc>
        <w:tc>
          <w:tcPr>
            <w:tcW w:w="1417" w:type="dxa"/>
            <w:noWrap/>
            <w:hideMark/>
          </w:tcPr>
          <w:p w14:paraId="42B10350" w14:textId="77777777" w:rsidR="00510BC5" w:rsidRPr="00546885" w:rsidRDefault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3105 (970; 7220</w:t>
            </w:r>
            <w:r w:rsidR="003F05D8" w:rsidRPr="0054688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60" w:type="dxa"/>
            <w:noWrap/>
            <w:hideMark/>
          </w:tcPr>
          <w:p w14:paraId="1BD8EF67" w14:textId="77777777" w:rsidR="00510BC5" w:rsidRPr="00546885" w:rsidRDefault="003F05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1340 (802;3653)</w:t>
            </w:r>
          </w:p>
        </w:tc>
        <w:tc>
          <w:tcPr>
            <w:tcW w:w="1559" w:type="dxa"/>
            <w:noWrap/>
            <w:hideMark/>
          </w:tcPr>
          <w:p w14:paraId="6C650600" w14:textId="77777777" w:rsidR="00510BC5" w:rsidRPr="00546885" w:rsidRDefault="003F05D8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3750 (871;9355)</w:t>
            </w:r>
          </w:p>
        </w:tc>
        <w:tc>
          <w:tcPr>
            <w:tcW w:w="709" w:type="dxa"/>
            <w:noWrap/>
            <w:hideMark/>
          </w:tcPr>
          <w:p w14:paraId="7AA4280E" w14:textId="77777777" w:rsidR="00510BC5" w:rsidRPr="00546885" w:rsidRDefault="00FA467F" w:rsidP="00510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0.345</w:t>
            </w:r>
          </w:p>
        </w:tc>
      </w:tr>
      <w:tr w:rsidR="00AC5FB5" w:rsidRPr="00E71E22" w14:paraId="2234EC76" w14:textId="77777777" w:rsidTr="00AC5FB5">
        <w:trPr>
          <w:trHeight w:val="315"/>
        </w:trPr>
        <w:tc>
          <w:tcPr>
            <w:tcW w:w="1985" w:type="dxa"/>
            <w:shd w:val="clear" w:color="auto" w:fill="F2F2F2" w:themeFill="background1" w:themeFillShade="F2"/>
            <w:noWrap/>
          </w:tcPr>
          <w:p w14:paraId="011A2C9E" w14:textId="77777777" w:rsidR="00E84B6B" w:rsidRPr="00546885" w:rsidRDefault="00E84B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OPG</w:t>
            </w:r>
            <w:r w:rsidR="00EB712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EB7123" w:rsidRPr="00EB7123">
              <w:rPr>
                <w:rFonts w:ascii="Times New Roman" w:hAnsi="Times New Roman" w:cs="Times New Roman"/>
                <w:sz w:val="16"/>
                <w:szCs w:val="16"/>
              </w:rPr>
              <w:t>pmol/l</w:t>
            </w:r>
          </w:p>
        </w:tc>
        <w:tc>
          <w:tcPr>
            <w:tcW w:w="1417" w:type="dxa"/>
            <w:shd w:val="clear" w:color="auto" w:fill="F2F2F2" w:themeFill="background1" w:themeFillShade="F2"/>
            <w:noWrap/>
          </w:tcPr>
          <w:p w14:paraId="642E5BC0" w14:textId="77777777" w:rsidR="00E84B6B" w:rsidRPr="00546885" w:rsidRDefault="00E71E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8.8 </w:t>
            </w:r>
            <w:r w:rsidRPr="00546885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560" w:type="dxa"/>
            <w:shd w:val="clear" w:color="auto" w:fill="F2F2F2" w:themeFill="background1" w:themeFillShade="F2"/>
            <w:noWrap/>
          </w:tcPr>
          <w:p w14:paraId="6182B0FC" w14:textId="77777777" w:rsidR="00E84B6B" w:rsidRPr="00546885" w:rsidRDefault="00E71E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8.7 </w:t>
            </w:r>
            <w:r w:rsidRPr="00E71E22"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</w:tcPr>
          <w:p w14:paraId="6DCCAFDA" w14:textId="77777777" w:rsidR="00E84B6B" w:rsidRPr="00E71E22" w:rsidRDefault="00E71E22" w:rsidP="00510BC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71E2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9 </w:t>
            </w:r>
            <w:r w:rsidRPr="00E71E2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±2.1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</w:tcPr>
          <w:p w14:paraId="60832525" w14:textId="77777777" w:rsidR="00E84B6B" w:rsidRPr="00E71E22" w:rsidRDefault="00E71E22" w:rsidP="00510BC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0.94</w:t>
            </w:r>
          </w:p>
        </w:tc>
      </w:tr>
      <w:tr w:rsidR="001E5015" w:rsidRPr="001E5015" w14:paraId="747CA2FE" w14:textId="77777777" w:rsidTr="00AC5FB5">
        <w:trPr>
          <w:trHeight w:val="315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360338C" w14:textId="77777777" w:rsidR="001E5015" w:rsidRPr="001E5015" w:rsidRDefault="001E5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015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Pr="001E501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i</w:t>
            </w:r>
            <w:r w:rsidR="00AC5FB5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AC5FB5" w:rsidRPr="00AC5FB5">
              <w:rPr>
                <w:rFonts w:ascii="Times New Roman" w:hAnsi="Times New Roman" w:cs="Times New Roman"/>
                <w:sz w:val="16"/>
                <w:szCs w:val="16"/>
              </w:rPr>
              <w:t>ml min</w:t>
            </w:r>
            <w:r w:rsidR="00AC5FB5" w:rsidRPr="00AC5FB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-1</w:t>
            </w:r>
            <w:r w:rsidR="00AC5FB5" w:rsidRPr="00AC5FB5">
              <w:rPr>
                <w:rFonts w:ascii="Times New Roman" w:hAnsi="Times New Roman" w:cs="Times New Roman"/>
                <w:sz w:val="16"/>
                <w:szCs w:val="16"/>
              </w:rPr>
              <w:t xml:space="preserve"> ml</w:t>
            </w:r>
            <w:r w:rsidR="00AC5FB5" w:rsidRPr="00AC5FB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-1</w:t>
            </w:r>
            <w:r w:rsidR="00AC5F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(lumbar</w:t>
            </w:r>
            <w:r w:rsidRPr="001E501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CA6630A" w14:textId="77777777" w:rsidR="001E5015" w:rsidRPr="001E5015" w:rsidRDefault="001E5015" w:rsidP="001E5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015">
              <w:rPr>
                <w:rFonts w:ascii="Times New Roman" w:hAnsi="Times New Roman" w:cs="Times New Roman"/>
                <w:sz w:val="16"/>
                <w:szCs w:val="16"/>
              </w:rPr>
              <w:t>0.032 ±0.007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6326707" w14:textId="77777777" w:rsidR="001E5015" w:rsidRPr="001E5015" w:rsidRDefault="001E50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015">
              <w:rPr>
                <w:rFonts w:ascii="Times New Roman" w:hAnsi="Times New Roman" w:cs="Times New Roman"/>
                <w:sz w:val="16"/>
                <w:szCs w:val="16"/>
              </w:rPr>
              <w:t>0.027 ±0.003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6A73CB4" w14:textId="77777777" w:rsidR="001E5015" w:rsidRPr="001E5015" w:rsidRDefault="001E5015" w:rsidP="00510BC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E501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0.038 ±0.008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8D091F7" w14:textId="77777777" w:rsidR="001E5015" w:rsidRPr="001E5015" w:rsidRDefault="001E5015" w:rsidP="00510BC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E501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0.01*</w:t>
            </w:r>
          </w:p>
        </w:tc>
      </w:tr>
    </w:tbl>
    <w:p w14:paraId="6C85EAA0" w14:textId="77777777" w:rsidR="00546885" w:rsidRPr="00E71E22" w:rsidRDefault="00510BC5" w:rsidP="003F05D8">
      <w:pPr>
        <w:pStyle w:val="Sprechblasentext"/>
        <w:rPr>
          <w:rFonts w:ascii="Arial" w:hAnsi="Arial" w:cs="Arial"/>
          <w:szCs w:val="20"/>
          <w:lang w:val="en-US"/>
        </w:rPr>
      </w:pPr>
      <w:r w:rsidRPr="00510BC5">
        <w:rPr>
          <w:rFonts w:ascii="Arial" w:hAnsi="Arial" w:cs="Arial"/>
          <w:szCs w:val="20"/>
        </w:rPr>
        <w:fldChar w:fldCharType="end"/>
      </w:r>
    </w:p>
    <w:tbl>
      <w:tblPr>
        <w:tblW w:w="86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7"/>
      </w:tblGrid>
      <w:tr w:rsidR="00546885" w:rsidRPr="00720A05" w14:paraId="16143B22" w14:textId="77777777" w:rsidTr="00546885">
        <w:trPr>
          <w:trHeight w:val="209"/>
        </w:trPr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DBCE" w14:textId="4E2C35B1" w:rsidR="00546885" w:rsidRDefault="00720A05" w:rsidP="001E501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S </w:t>
            </w:r>
            <w:r w:rsidR="0054688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Table </w:t>
            </w:r>
            <w:r w:rsidR="00B86A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  <w:lang w:val="en-US" w:eastAsia="da-DK"/>
              </w:rPr>
              <w:t>1</w:t>
            </w:r>
            <w:r w:rsidR="00546885" w:rsidRPr="006F31D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="001E5015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Biomarkers and PET results</w:t>
            </w:r>
            <w:r w:rsidR="00AC5FB5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(K</w:t>
            </w:r>
            <w:r w:rsidR="00AC5FB5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vertAlign w:val="subscript"/>
                <w:lang w:val="en-US" w:eastAsia="da-DK"/>
              </w:rPr>
              <w:t>i</w:t>
            </w:r>
            <w:r w:rsidR="00AC5FB5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>)</w:t>
            </w:r>
            <w:r w:rsidR="00546885" w:rsidRPr="00546885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are shown first as a total from all the patients who underwent bone biopsy. Subsequently, the results are divided based on whether the bone biopsy showed that the patients had low or high bone turnover.</w:t>
            </w:r>
            <w:r w:rsidR="00E84B6B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en-US" w:eastAsia="da-DK"/>
              </w:rPr>
              <w:t xml:space="preserve"> </w:t>
            </w:r>
            <w:r w:rsidR="00546885" w:rsidRPr="006F31D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Normally distributed data are presente</w:t>
            </w:r>
            <w:r w:rsidR="005468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d as mean ± SD and non-normally </w:t>
            </w:r>
            <w:r w:rsidR="00546885" w:rsidRPr="006F31D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distributed data as median (25</w:t>
            </w:r>
            <w:r w:rsidR="00546885" w:rsidRPr="006F31D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vertAlign w:val="superscript"/>
                <w:lang w:val="en-US" w:eastAsia="da-DK"/>
              </w:rPr>
              <w:t>th</w:t>
            </w:r>
            <w:r w:rsidR="00546885" w:rsidRPr="006F31D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percentile; 75</w:t>
            </w:r>
            <w:r w:rsidR="00546885" w:rsidRPr="006F31D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vertAlign w:val="superscript"/>
                <w:lang w:val="en-US" w:eastAsia="da-DK"/>
              </w:rPr>
              <w:t>th</w:t>
            </w:r>
            <w:r w:rsidR="00546885" w:rsidRPr="006F31D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percentile)</w:t>
            </w:r>
            <w:r w:rsidR="00E84B6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>.</w:t>
            </w:r>
            <w:r w:rsidR="00E84B6B" w:rsidRPr="00E84B6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da-DK"/>
              </w:rPr>
              <w:t xml:space="preserve"> Intact parathyroid hormone (PTH), bone-specific alkaline phosphatase (bALP), osteocalcin (OC), fibroblast growth factor 23 (FGF-23), osteoprotegerin (OPG).</w:t>
            </w:r>
          </w:p>
          <w:p w14:paraId="18AB6C64" w14:textId="77777777" w:rsidR="008E45A4" w:rsidRDefault="008E45A4" w:rsidP="001E501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da-DK"/>
              </w:rPr>
            </w:pPr>
          </w:p>
          <w:p w14:paraId="036A0A27" w14:textId="77777777" w:rsidR="008E45A4" w:rsidRPr="00E84B6B" w:rsidRDefault="008E45A4" w:rsidP="001E5015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en-US" w:eastAsia="da-DK"/>
              </w:rPr>
            </w:pPr>
          </w:p>
        </w:tc>
      </w:tr>
    </w:tbl>
    <w:p w14:paraId="212D4D56" w14:textId="77777777" w:rsidR="00546885" w:rsidRPr="006F31DA" w:rsidRDefault="00546885" w:rsidP="00546885">
      <w:pPr>
        <w:rPr>
          <w:lang w:val="en-US"/>
        </w:rPr>
      </w:pPr>
    </w:p>
    <w:p w14:paraId="61FCA8BE" w14:textId="77777777" w:rsidR="003F05D8" w:rsidRPr="00546885" w:rsidRDefault="003F05D8" w:rsidP="003F05D8">
      <w:pPr>
        <w:pStyle w:val="Sprechblasentext"/>
        <w:rPr>
          <w:rFonts w:ascii="Arial" w:hAnsi="Arial" w:cs="Arial"/>
          <w:szCs w:val="20"/>
          <w:lang w:val="en-US"/>
        </w:rPr>
      </w:pPr>
    </w:p>
    <w:p w14:paraId="34E26C52" w14:textId="77777777" w:rsidR="00AD344E" w:rsidRPr="00546885" w:rsidRDefault="00B86A19" w:rsidP="003F05D8">
      <w:pPr>
        <w:pStyle w:val="Sprechblasentext"/>
        <w:rPr>
          <w:rFonts w:ascii="Arial" w:hAnsi="Arial" w:cs="Arial"/>
          <w:szCs w:val="20"/>
          <w:lang w:val="en-US"/>
        </w:rPr>
      </w:pPr>
    </w:p>
    <w:sectPr w:rsidR="00AD344E" w:rsidRPr="0054688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BC5"/>
    <w:rsid w:val="00014E2A"/>
    <w:rsid w:val="000278B1"/>
    <w:rsid w:val="000619DE"/>
    <w:rsid w:val="001A12BB"/>
    <w:rsid w:val="001E5015"/>
    <w:rsid w:val="0023310E"/>
    <w:rsid w:val="00253A62"/>
    <w:rsid w:val="002C53B2"/>
    <w:rsid w:val="003F05D8"/>
    <w:rsid w:val="00510BC5"/>
    <w:rsid w:val="005220DE"/>
    <w:rsid w:val="00546885"/>
    <w:rsid w:val="0059123D"/>
    <w:rsid w:val="005A711A"/>
    <w:rsid w:val="007102CE"/>
    <w:rsid w:val="00720A05"/>
    <w:rsid w:val="007B4243"/>
    <w:rsid w:val="00846429"/>
    <w:rsid w:val="008E45A4"/>
    <w:rsid w:val="00903689"/>
    <w:rsid w:val="0097462C"/>
    <w:rsid w:val="009B4CE7"/>
    <w:rsid w:val="00AC5FB5"/>
    <w:rsid w:val="00AC6955"/>
    <w:rsid w:val="00AD063A"/>
    <w:rsid w:val="00B340C4"/>
    <w:rsid w:val="00B862AF"/>
    <w:rsid w:val="00B86A19"/>
    <w:rsid w:val="00C1070F"/>
    <w:rsid w:val="00C76654"/>
    <w:rsid w:val="00CE70D3"/>
    <w:rsid w:val="00E33664"/>
    <w:rsid w:val="00E57F8A"/>
    <w:rsid w:val="00E71E22"/>
    <w:rsid w:val="00E84B6B"/>
    <w:rsid w:val="00EB19E5"/>
    <w:rsid w:val="00EB7123"/>
    <w:rsid w:val="00FA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9C6DEA"/>
  <w15:chartTrackingRefBased/>
  <w15:docId w15:val="{937547FB-4367-4A2D-AFBC-930D41BE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D063A"/>
    <w:pPr>
      <w:spacing w:after="0" w:line="240" w:lineRule="auto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D06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D06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D06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AD06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D063A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D063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unhideWhenUsed/>
    <w:rsid w:val="00AD063A"/>
    <w:rPr>
      <w:rFonts w:ascii="Verdana" w:hAnsi="Verdan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AD063A"/>
    <w:rPr>
      <w:rFonts w:ascii="Verdana" w:hAnsi="Verdana" w:cs="Tahoma"/>
      <w:sz w:val="20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063A"/>
    <w:rPr>
      <w:rFonts w:asciiTheme="majorHAnsi" w:eastAsiaTheme="majorEastAsia" w:hAnsiTheme="majorHAnsi" w:cstheme="majorBidi"/>
      <w:b/>
      <w:bCs/>
      <w:sz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D06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06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D063A"/>
    <w:rPr>
      <w:rFonts w:asciiTheme="majorHAnsi" w:eastAsiaTheme="majorEastAsia" w:hAnsiTheme="majorHAnsi" w:cstheme="majorBidi"/>
      <w:i/>
      <w:iCs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D063A"/>
    <w:rPr>
      <w:rFonts w:asciiTheme="majorHAnsi" w:eastAsiaTheme="majorEastAsia" w:hAnsiTheme="majorHAnsi" w:cstheme="majorBidi"/>
      <w:sz w:val="20"/>
    </w:rPr>
  </w:style>
  <w:style w:type="table" w:styleId="Tabellenraster">
    <w:name w:val="Table Grid"/>
    <w:basedOn w:val="NormaleTabelle"/>
    <w:uiPriority w:val="59"/>
    <w:rsid w:val="00510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6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Midtjylland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Houmaa Vrist</dc:creator>
  <cp:keywords/>
  <dc:description/>
  <cp:lastModifiedBy>Dorathe Schindelholz</cp:lastModifiedBy>
  <cp:revision>3</cp:revision>
  <dcterms:created xsi:type="dcterms:W3CDTF">2022-04-06T12:30:00Z</dcterms:created>
  <dcterms:modified xsi:type="dcterms:W3CDTF">2022-05-10T11:42:00Z</dcterms:modified>
</cp:coreProperties>
</file>