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5369B" w14:textId="77777777" w:rsidR="008E7D96" w:rsidRDefault="008E7D96" w:rsidP="008E7D96">
      <w:pPr>
        <w:spacing w:line="480" w:lineRule="auto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>Supplementary Figure 1.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Serum levels of sex hormones in males with central serous chorioretinopathy and healthy controls limited to an age of 70 years old. </w:t>
      </w:r>
      <w:r>
        <w:rPr>
          <w:rFonts w:ascii="Times New Roman" w:hAnsi="Times New Roman" w:cs="Times New Roman"/>
          <w:sz w:val="22"/>
          <w:szCs w:val="22"/>
          <w:lang w:val="en-US"/>
        </w:rPr>
        <w:t>The serum levels of albumin, sex hormone-binding globulin (SHBG), total testosterone, and estradiol (E2) were determined to calculate the levels of free testosterone (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fT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) and the free testosterone/estradiol-ratio. For each value, the mean and standard deviation is depicted. Two-sided p-values &lt; 0.05 </w:t>
      </w:r>
      <w:proofErr w:type="gramStart"/>
      <w:r>
        <w:rPr>
          <w:rFonts w:ascii="Times New Roman" w:hAnsi="Times New Roman" w:cs="Times New Roman"/>
          <w:sz w:val="22"/>
          <w:szCs w:val="22"/>
          <w:lang w:val="en-US"/>
        </w:rPr>
        <w:t>were considered to be</w:t>
      </w:r>
      <w:proofErr w:type="gramEnd"/>
      <w:r>
        <w:rPr>
          <w:rFonts w:ascii="Times New Roman" w:hAnsi="Times New Roman" w:cs="Times New Roman"/>
          <w:sz w:val="22"/>
          <w:szCs w:val="22"/>
          <w:lang w:val="en-US"/>
        </w:rPr>
        <w:t xml:space="preserve"> statistically significant. The Bonferroni correction was applied to compensate for multiple testing.</w:t>
      </w:r>
    </w:p>
    <w:p w14:paraId="54BC9A3F" w14:textId="77777777" w:rsidR="008E7D96" w:rsidRDefault="008E7D96" w:rsidP="008E7D96">
      <w:pPr>
        <w:spacing w:line="480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627636BB" w14:textId="77777777" w:rsidR="008E7D96" w:rsidRDefault="008E7D96" w:rsidP="008E7D96">
      <w:pPr>
        <w:spacing w:line="480" w:lineRule="auto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Supplementary Figure 2. Serum levels of sex hormones in females with central serous chorioretinopathy and healthy controls aged over 45 years old. </w:t>
      </w:r>
      <w:r>
        <w:rPr>
          <w:rFonts w:ascii="Times New Roman" w:hAnsi="Times New Roman" w:cs="Times New Roman"/>
          <w:sz w:val="22"/>
          <w:szCs w:val="22"/>
          <w:lang w:val="en-US"/>
        </w:rPr>
        <w:t>The serum levels of albumin, sex hormone-binding globulin (SHBG), total testosterone, and estradiol (E2) were determined to calculate the levels of free testosterone (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fT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) and the free testosterone/estradiol-ratio. For each value, the mean and standard deviation is depicted. Two-sided p-values of &lt;0.05 </w:t>
      </w:r>
      <w:proofErr w:type="gramStart"/>
      <w:r>
        <w:rPr>
          <w:rFonts w:ascii="Times New Roman" w:hAnsi="Times New Roman" w:cs="Times New Roman"/>
          <w:sz w:val="22"/>
          <w:szCs w:val="22"/>
          <w:lang w:val="en-US"/>
        </w:rPr>
        <w:t>were considered to be</w:t>
      </w:r>
      <w:proofErr w:type="gramEnd"/>
      <w:r>
        <w:rPr>
          <w:rFonts w:ascii="Times New Roman" w:hAnsi="Times New Roman" w:cs="Times New Roman"/>
          <w:sz w:val="22"/>
          <w:szCs w:val="22"/>
          <w:lang w:val="en-US"/>
        </w:rPr>
        <w:t xml:space="preserve"> statistically significant. The Bonferroni correction was applied to compensate for multiple testing.</w:t>
      </w:r>
    </w:p>
    <w:p w14:paraId="70C3151E" w14:textId="77777777" w:rsidR="004977E2" w:rsidRDefault="00000000"/>
    <w:sectPr w:rsidR="004977E2" w:rsidSect="006C0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79"/>
    <w:rsid w:val="000441E1"/>
    <w:rsid w:val="000D3F79"/>
    <w:rsid w:val="005B134A"/>
    <w:rsid w:val="006C0908"/>
    <w:rsid w:val="0082116E"/>
    <w:rsid w:val="008A1EAB"/>
    <w:rsid w:val="008E7D96"/>
    <w:rsid w:val="009C0053"/>
    <w:rsid w:val="00AE3C31"/>
    <w:rsid w:val="00C5436D"/>
    <w:rsid w:val="00C75AA5"/>
    <w:rsid w:val="00EE36A0"/>
    <w:rsid w:val="00F7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4B21F4-7049-49E3-9258-020939855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96"/>
    <w:pPr>
      <w:spacing w:after="0" w:line="240" w:lineRule="auto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Brinks</dc:creator>
  <cp:keywords/>
  <dc:description/>
  <cp:lastModifiedBy>Kate Massingham</cp:lastModifiedBy>
  <cp:revision>2</cp:revision>
  <dcterms:created xsi:type="dcterms:W3CDTF">2022-07-14T13:15:00Z</dcterms:created>
  <dcterms:modified xsi:type="dcterms:W3CDTF">2022-07-14T13:15:00Z</dcterms:modified>
</cp:coreProperties>
</file>