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9B65" w14:textId="77777777" w:rsidR="00FD1402" w:rsidRPr="00F4338E" w:rsidRDefault="00FD1402" w:rsidP="00FD1402">
      <w:pPr>
        <w:spacing w:after="240" w:line="48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Online Supplementary </w:t>
      </w:r>
      <w:r w:rsidRPr="00F4338E">
        <w:rPr>
          <w:rFonts w:asciiTheme="majorHAnsi" w:hAnsiTheme="majorHAnsi"/>
          <w:b/>
          <w:bCs/>
          <w:sz w:val="24"/>
          <w:szCs w:val="24"/>
        </w:rPr>
        <w:t xml:space="preserve">Table </w:t>
      </w:r>
      <w:r>
        <w:rPr>
          <w:rFonts w:asciiTheme="majorHAnsi" w:hAnsiTheme="majorHAnsi"/>
          <w:b/>
          <w:bCs/>
          <w:sz w:val="24"/>
          <w:szCs w:val="24"/>
        </w:rPr>
        <w:t>S</w:t>
      </w:r>
      <w:r w:rsidRPr="00F4338E">
        <w:rPr>
          <w:rFonts w:asciiTheme="majorHAnsi" w:hAnsiTheme="majorHAnsi"/>
          <w:b/>
          <w:bCs/>
          <w:sz w:val="24"/>
          <w:szCs w:val="24"/>
        </w:rPr>
        <w:t>2. Patient-level details of ablation procedure.</w:t>
      </w:r>
    </w:p>
    <w:tbl>
      <w:tblPr>
        <w:tblW w:w="945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720"/>
        <w:gridCol w:w="630"/>
        <w:gridCol w:w="630"/>
        <w:gridCol w:w="630"/>
        <w:gridCol w:w="720"/>
        <w:gridCol w:w="720"/>
        <w:gridCol w:w="630"/>
        <w:gridCol w:w="630"/>
        <w:gridCol w:w="720"/>
        <w:gridCol w:w="540"/>
        <w:gridCol w:w="810"/>
      </w:tblGrid>
      <w:tr w:rsidR="00FD1402" w:rsidRPr="00F4338E" w14:paraId="31581301" w14:textId="77777777" w:rsidTr="003A3065">
        <w:trPr>
          <w:cantSplit/>
          <w:trHeight w:val="602"/>
          <w:tblHeader/>
          <w:jc w:val="center"/>
        </w:trPr>
        <w:tc>
          <w:tcPr>
            <w:tcW w:w="207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  <w:vAlign w:val="center"/>
          </w:tcPr>
          <w:p w14:paraId="41C656C5" w14:textId="77777777" w:rsidR="00FD1402" w:rsidRPr="00F4338E" w:rsidRDefault="00FD1402" w:rsidP="003A3065">
            <w:pPr>
              <w:keepNext/>
              <w:adjustRightInd w:val="0"/>
              <w:spacing w:before="100" w:beforeAutospacing="1" w:after="120" w:line="240" w:lineRule="auto"/>
              <w:ind w:left="86" w:firstLine="187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Characteristic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70FB9EC0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Patient</w:t>
            </w:r>
          </w:p>
          <w:p w14:paraId="00062E21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08245D91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Patient</w:t>
            </w:r>
          </w:p>
          <w:p w14:paraId="76263248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3263DAE7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Patient</w:t>
            </w:r>
          </w:p>
          <w:p w14:paraId="3BD1A32A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746D5487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Patient</w:t>
            </w:r>
          </w:p>
          <w:p w14:paraId="2150A9D1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2E8F8A9F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Patient</w:t>
            </w:r>
          </w:p>
          <w:p w14:paraId="53C5CB7B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  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661BFFBA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Patient</w:t>
            </w:r>
          </w:p>
          <w:p w14:paraId="5B2E7ECD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  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21C35E75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Patient</w:t>
            </w:r>
          </w:p>
          <w:p w14:paraId="5F0B7C21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56A5DEB8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Patient</w:t>
            </w:r>
          </w:p>
          <w:p w14:paraId="345E25CA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1ADC9445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Patient</w:t>
            </w:r>
          </w:p>
          <w:p w14:paraId="1B30E566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  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3DDD34B9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Patient</w:t>
            </w:r>
          </w:p>
          <w:p w14:paraId="6A3C7FA9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 10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pct10" w:color="auto" w:fill="FFFFFF"/>
          </w:tcPr>
          <w:p w14:paraId="2DFA6A29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Patient</w:t>
            </w:r>
          </w:p>
          <w:p w14:paraId="7AC772B8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1</w:t>
            </w:r>
          </w:p>
          <w:p w14:paraId="5088F627" w14:textId="77777777" w:rsidR="00FD1402" w:rsidRPr="00F4338E" w:rsidRDefault="00FD1402" w:rsidP="003A3065">
            <w:pPr>
              <w:keepNext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4338E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2</w:t>
            </w:r>
            <w:r w:rsidRPr="00F4338E">
              <w:rPr>
                <w:rFonts w:asciiTheme="majorHAnsi" w:hAnsiTheme="majorHAnsi" w:cstheme="majorHAnsi"/>
                <w:b/>
                <w:color w:val="000000"/>
                <w:sz w:val="16"/>
                <w:szCs w:val="16"/>
                <w:vertAlign w:val="superscript"/>
              </w:rPr>
              <w:t>nd</w:t>
            </w:r>
            <w:r w:rsidRPr="00F4338E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 xml:space="preserve"> tumor </w:t>
            </w:r>
          </w:p>
        </w:tc>
      </w:tr>
      <w:tr w:rsidR="00FD1402" w:rsidRPr="00F4338E" w14:paraId="7BF58B0D" w14:textId="77777777" w:rsidTr="003A3065">
        <w:trPr>
          <w:cantSplit/>
          <w:trHeight w:hRule="exact" w:val="271"/>
          <w:jc w:val="center"/>
        </w:trPr>
        <w:tc>
          <w:tcPr>
            <w:tcW w:w="207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1ADDE93A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both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Tumor size,</w:t>
            </w:r>
            <w:r w:rsidRPr="00F4338E" w:rsidDel="00F761CC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mm</w:t>
            </w: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E492412" w14:textId="77777777" w:rsidR="00FD1402" w:rsidRPr="00F4338E" w:rsidRDefault="00FD1402" w:rsidP="003A3065">
            <w:pPr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9x8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6F9A3BF" w14:textId="77777777" w:rsidR="00FD1402" w:rsidRPr="00F4338E" w:rsidRDefault="00FD1402" w:rsidP="003A3065">
            <w:pPr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13x8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120BD518" w14:textId="77777777" w:rsidR="00FD1402" w:rsidRPr="00F4338E" w:rsidRDefault="00FD1402" w:rsidP="003A3065">
            <w:pPr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17x16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AFAB31D" w14:textId="77777777" w:rsidR="00FD1402" w:rsidRPr="00F4338E" w:rsidRDefault="00FD1402" w:rsidP="003A3065">
            <w:pPr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19x19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EB63E9F" w14:textId="77777777" w:rsidR="00FD1402" w:rsidRPr="00F4338E" w:rsidRDefault="00FD1402" w:rsidP="003A3065">
            <w:pPr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14x13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08D2092" w14:textId="77777777" w:rsidR="00FD1402" w:rsidRPr="00F4338E" w:rsidRDefault="00FD1402" w:rsidP="003A3065">
            <w:pPr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17x13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1274D77" w14:textId="77777777" w:rsidR="00FD1402" w:rsidRPr="00F4338E" w:rsidRDefault="00FD1402" w:rsidP="003A3065">
            <w:pPr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17x17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3BD3B28F" w14:textId="77777777" w:rsidR="00FD1402" w:rsidRPr="00F4338E" w:rsidRDefault="00FD1402" w:rsidP="003A3065">
            <w:pPr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18x17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375FA1B" w14:textId="77777777" w:rsidR="00FD1402" w:rsidRPr="00F4338E" w:rsidRDefault="00FD1402" w:rsidP="003A3065">
            <w:pPr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8x8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008B5B4" w14:textId="77777777" w:rsidR="00FD1402" w:rsidRPr="00F4338E" w:rsidRDefault="00FD1402" w:rsidP="003A3065">
            <w:pPr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9x9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092F7058" w14:textId="77777777" w:rsidR="00FD1402" w:rsidRPr="00F4338E" w:rsidRDefault="00FD1402" w:rsidP="003A3065">
            <w:pPr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7x7</w:t>
            </w:r>
          </w:p>
        </w:tc>
      </w:tr>
      <w:tr w:rsidR="00FD1402" w:rsidRPr="00F4338E" w14:paraId="017597A2" w14:textId="77777777" w:rsidTr="003A3065">
        <w:trPr>
          <w:cantSplit/>
          <w:trHeight w:val="270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E45C93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both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Duration Procedure, min</w:t>
            </w: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C027C6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C2D5DD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93275F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5A482A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8F7FBF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24B268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DD0876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9A780D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FC54C0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4C3546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A48B01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71</w:t>
            </w:r>
          </w:p>
        </w:tc>
      </w:tr>
      <w:tr w:rsidR="00FD1402" w:rsidRPr="00F4338E" w14:paraId="2271A81B" w14:textId="77777777" w:rsidTr="003A3065">
        <w:trPr>
          <w:cantSplit/>
          <w:trHeight w:val="270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46D568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both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Number Ablations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75A910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E38539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7A9297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5699DC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597DC4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3A90F6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D7EF28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FE9771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048F95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05368D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0A7684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2</w:t>
            </w:r>
          </w:p>
        </w:tc>
      </w:tr>
      <w:tr w:rsidR="00FD1402" w:rsidRPr="00F4338E" w14:paraId="611317F2" w14:textId="77777777" w:rsidTr="003A3065">
        <w:trPr>
          <w:cantSplit/>
          <w:trHeight w:val="261"/>
          <w:jc w:val="center"/>
        </w:trPr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4ADAEA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ind w:left="270" w:hanging="270"/>
              <w:jc w:val="both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Duration Ablation, min</w:t>
            </w: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BBD2B4F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10/10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333498B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993D27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ECBCAF9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10/5/5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368913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63576D7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10/5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1D073F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10/5/5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0ABE05D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5/5/5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CCB3FE1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C5E6A63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D243507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8/2</w:t>
            </w:r>
          </w:p>
        </w:tc>
      </w:tr>
      <w:tr w:rsidR="00FD1402" w:rsidRPr="00F4338E" w14:paraId="27E984D4" w14:textId="77777777" w:rsidTr="003A3065">
        <w:trPr>
          <w:cantSplit/>
          <w:trHeight w:val="279"/>
          <w:jc w:val="center"/>
        </w:trPr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48A86EA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both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Power Ablation, watts</w:t>
            </w: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1669D58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80/100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AF06BF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DA295B2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558C01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9E8E100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0C8049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A24EB5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5B23598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BED8C4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48EBB28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2AED336" w14:textId="77777777" w:rsidR="00FD1402" w:rsidRPr="00F4338E" w:rsidRDefault="00FD1402" w:rsidP="003A3065">
            <w:pPr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100</w:t>
            </w:r>
          </w:p>
        </w:tc>
      </w:tr>
      <w:tr w:rsidR="00FD1402" w:rsidRPr="00F4338E" w14:paraId="1D683220" w14:textId="77777777" w:rsidTr="003A3065">
        <w:trPr>
          <w:cantSplit/>
          <w:trHeight w:val="261"/>
          <w:jc w:val="center"/>
        </w:trPr>
        <w:tc>
          <w:tcPr>
            <w:tcW w:w="207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499740F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both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 xml:space="preserve">Smallest Ablation Diameter, mm 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E064262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2D88C2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2AE46E8B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8718BD6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70E5334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B9AD026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5D302EF9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C86F940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114CA38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9E8224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F3509A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18</w:t>
            </w:r>
          </w:p>
        </w:tc>
      </w:tr>
      <w:tr w:rsidR="00FD1402" w:rsidRPr="00F4338E" w14:paraId="4BF30C16" w14:textId="77777777" w:rsidTr="003A3065">
        <w:trPr>
          <w:cantSplit/>
          <w:trHeight w:val="87"/>
          <w:jc w:val="center"/>
        </w:trPr>
        <w:tc>
          <w:tcPr>
            <w:tcW w:w="20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4157AF65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both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Largest Ablation Diameter, mm</w:t>
            </w:r>
          </w:p>
        </w:tc>
        <w:tc>
          <w:tcPr>
            <w:tcW w:w="7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5BF09141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3701431B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46782A24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0AF57DEC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06EC8E38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3C18B8C2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1B74D015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6B5F74CB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48106E4E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4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3964892B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60EF0080" w14:textId="77777777" w:rsidR="00FD1402" w:rsidRPr="00F4338E" w:rsidRDefault="00FD1402" w:rsidP="003A3065">
            <w:pPr>
              <w:keepNext/>
              <w:adjustRightInd w:val="0"/>
              <w:spacing w:before="100" w:beforeAutospacing="1" w:after="100" w:afterAutospacing="1" w:line="240" w:lineRule="auto"/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F4338E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51</w:t>
            </w:r>
          </w:p>
        </w:tc>
      </w:tr>
    </w:tbl>
    <w:p w14:paraId="46237CD0" w14:textId="77777777" w:rsidR="00FD1402" w:rsidRPr="00F4338E" w:rsidRDefault="00FD1402" w:rsidP="00FD1402">
      <w:pPr>
        <w:spacing w:after="0" w:line="240" w:lineRule="auto"/>
        <w:ind w:left="90" w:hanging="86"/>
        <w:jc w:val="both"/>
        <w:rPr>
          <w:rFonts w:asciiTheme="majorHAnsi" w:hAnsiTheme="majorHAnsi" w:cstheme="majorHAnsi"/>
          <w:sz w:val="15"/>
          <w:szCs w:val="15"/>
        </w:rPr>
      </w:pPr>
      <w:r w:rsidRPr="00F4338E">
        <w:rPr>
          <w:rFonts w:asciiTheme="majorHAnsi" w:hAnsiTheme="majorHAnsi" w:cstheme="majorHAnsi"/>
          <w:sz w:val="15"/>
          <w:szCs w:val="15"/>
          <w:vertAlign w:val="superscript"/>
        </w:rPr>
        <w:t>1</w:t>
      </w:r>
      <w:r w:rsidRPr="00F4338E">
        <w:rPr>
          <w:rFonts w:asciiTheme="majorHAnsi" w:hAnsiTheme="majorHAnsi" w:cstheme="majorHAnsi"/>
          <w:sz w:val="15"/>
          <w:szCs w:val="15"/>
        </w:rPr>
        <w:t xml:space="preserve"> Largest diameter x smallest diameter</w:t>
      </w:r>
    </w:p>
    <w:p w14:paraId="5A7802B7" w14:textId="77777777" w:rsidR="00FD1402" w:rsidRPr="00F4338E" w:rsidRDefault="00FD1402" w:rsidP="00FD1402">
      <w:pPr>
        <w:spacing w:after="0" w:line="240" w:lineRule="auto"/>
        <w:ind w:left="90" w:hanging="90"/>
        <w:jc w:val="both"/>
        <w:rPr>
          <w:rFonts w:asciiTheme="majorHAnsi" w:hAnsiTheme="majorHAnsi" w:cstheme="majorHAnsi"/>
          <w:sz w:val="15"/>
          <w:szCs w:val="15"/>
        </w:rPr>
      </w:pPr>
      <w:r w:rsidRPr="00F4338E">
        <w:rPr>
          <w:rFonts w:asciiTheme="majorHAnsi" w:hAnsiTheme="majorHAnsi" w:cstheme="majorHAnsi"/>
          <w:sz w:val="15"/>
          <w:szCs w:val="15"/>
          <w:vertAlign w:val="superscript"/>
        </w:rPr>
        <w:t xml:space="preserve">2 </w:t>
      </w:r>
      <w:r w:rsidRPr="00F4338E">
        <w:rPr>
          <w:rFonts w:asciiTheme="majorHAnsi" w:hAnsiTheme="majorHAnsi" w:cstheme="majorHAnsi"/>
          <w:sz w:val="15"/>
          <w:szCs w:val="15"/>
        </w:rPr>
        <w:t xml:space="preserve">Includes navigation to tumor, position of ENB catheter and probe, ablation, and imaging </w:t>
      </w:r>
    </w:p>
    <w:p w14:paraId="490D0770" w14:textId="77777777" w:rsidR="00FD1402" w:rsidRPr="00F4338E" w:rsidRDefault="00FD1402" w:rsidP="00FD1402">
      <w:pPr>
        <w:spacing w:after="0" w:line="240" w:lineRule="auto"/>
        <w:ind w:left="90" w:hanging="90"/>
        <w:jc w:val="both"/>
        <w:rPr>
          <w:rFonts w:asciiTheme="majorHAnsi" w:hAnsiTheme="majorHAnsi" w:cstheme="majorHAnsi"/>
          <w:sz w:val="15"/>
          <w:szCs w:val="15"/>
        </w:rPr>
      </w:pPr>
      <w:r w:rsidRPr="00F4338E">
        <w:rPr>
          <w:rFonts w:asciiTheme="majorHAnsi" w:hAnsiTheme="majorHAnsi" w:cstheme="majorHAnsi"/>
          <w:sz w:val="15"/>
          <w:szCs w:val="15"/>
          <w:vertAlign w:val="superscript"/>
        </w:rPr>
        <w:t xml:space="preserve">3 </w:t>
      </w:r>
      <w:r w:rsidRPr="00F4338E">
        <w:rPr>
          <w:rFonts w:asciiTheme="majorHAnsi" w:hAnsiTheme="majorHAnsi" w:cstheme="majorHAnsi"/>
          <w:sz w:val="15"/>
          <w:szCs w:val="15"/>
        </w:rPr>
        <w:t xml:space="preserve">Duration is shown for each of multiple ablations </w:t>
      </w:r>
    </w:p>
    <w:p w14:paraId="13E32F2E" w14:textId="77777777" w:rsidR="00FD1402" w:rsidRPr="00F4338E" w:rsidRDefault="00FD1402" w:rsidP="00FD1402">
      <w:pPr>
        <w:spacing w:after="0" w:line="240" w:lineRule="auto"/>
        <w:ind w:left="90" w:hanging="90"/>
        <w:jc w:val="both"/>
        <w:rPr>
          <w:rFonts w:asciiTheme="majorHAnsi" w:hAnsiTheme="majorHAnsi" w:cstheme="majorHAnsi"/>
          <w:sz w:val="15"/>
          <w:szCs w:val="15"/>
        </w:rPr>
      </w:pPr>
      <w:r w:rsidRPr="00F4338E">
        <w:rPr>
          <w:rFonts w:asciiTheme="majorHAnsi" w:hAnsiTheme="majorHAnsi" w:cstheme="majorHAnsi"/>
          <w:sz w:val="15"/>
          <w:szCs w:val="15"/>
          <w:vertAlign w:val="superscript"/>
        </w:rPr>
        <w:t xml:space="preserve">4 </w:t>
      </w:r>
      <w:r w:rsidRPr="00F4338E">
        <w:rPr>
          <w:rFonts w:asciiTheme="majorHAnsi" w:hAnsiTheme="majorHAnsi" w:cstheme="majorHAnsi"/>
          <w:sz w:val="15"/>
          <w:szCs w:val="15"/>
        </w:rPr>
        <w:t>Patient 1 had the first ablation 80W and the second ablation at 100W.  All other patients had all ablations at 100W</w:t>
      </w:r>
    </w:p>
    <w:p w14:paraId="0D95A2DF" w14:textId="77777777" w:rsidR="00FD1402" w:rsidRPr="00F4338E" w:rsidRDefault="00FD1402" w:rsidP="00FD1402">
      <w:pPr>
        <w:spacing w:after="0" w:line="480" w:lineRule="auto"/>
        <w:ind w:left="-720"/>
        <w:rPr>
          <w:rFonts w:asciiTheme="majorHAnsi" w:hAnsiTheme="majorHAnsi"/>
          <w:sz w:val="24"/>
          <w:szCs w:val="24"/>
        </w:rPr>
      </w:pPr>
    </w:p>
    <w:p w14:paraId="79B06733" w14:textId="7BE61AAA" w:rsidR="00F4338E" w:rsidRPr="00FD1402" w:rsidRDefault="00F4338E" w:rsidP="00FD140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sectPr w:rsidR="00F4338E" w:rsidRPr="00FD140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2994" w14:textId="77777777" w:rsidR="00C25750" w:rsidRDefault="00C25750" w:rsidP="00CA76DE">
      <w:pPr>
        <w:spacing w:after="0" w:line="240" w:lineRule="auto"/>
      </w:pPr>
      <w:r>
        <w:separator/>
      </w:r>
    </w:p>
  </w:endnote>
  <w:endnote w:type="continuationSeparator" w:id="0">
    <w:p w14:paraId="7AF5EC5C" w14:textId="77777777" w:rsidR="00C25750" w:rsidRDefault="00C25750" w:rsidP="00CA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Light (Headings)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C4581" w14:textId="77777777" w:rsidR="00C25750" w:rsidRDefault="00C25750" w:rsidP="00CA76DE">
      <w:pPr>
        <w:spacing w:after="0" w:line="240" w:lineRule="auto"/>
      </w:pPr>
      <w:r>
        <w:separator/>
      </w:r>
    </w:p>
  </w:footnote>
  <w:footnote w:type="continuationSeparator" w:id="0">
    <w:p w14:paraId="32A36596" w14:textId="77777777" w:rsidR="00C25750" w:rsidRDefault="00C25750" w:rsidP="00CA7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7A71C" w14:textId="48F78821" w:rsidR="00CA76DE" w:rsidRPr="00EB0B80" w:rsidRDefault="00EB0B80" w:rsidP="00F47763">
    <w:pPr>
      <w:spacing w:after="60" w:line="240" w:lineRule="auto"/>
      <w:contextualSpacing/>
      <w:jc w:val="center"/>
      <w:rPr>
        <w:rFonts w:asciiTheme="majorHAnsi" w:eastAsiaTheme="majorEastAsia" w:hAnsiTheme="majorHAnsi" w:cs="Calibri Light (Headings)"/>
        <w:b/>
        <w:bCs/>
        <w:kern w:val="28"/>
        <w:sz w:val="24"/>
        <w:szCs w:val="24"/>
      </w:rPr>
    </w:pPr>
    <w:r w:rsidRPr="00EB0B80">
      <w:rPr>
        <w:rFonts w:asciiTheme="majorHAnsi" w:hAnsiTheme="majorHAnsi" w:cstheme="majorHAnsi"/>
        <w:b/>
        <w:bCs/>
        <w:sz w:val="24"/>
        <w:szCs w:val="24"/>
      </w:rPr>
      <w:t xml:space="preserve">Novel </w:t>
    </w:r>
    <w:r w:rsidR="00CA76DE" w:rsidRPr="00EB0B80">
      <w:rPr>
        <w:rFonts w:asciiTheme="majorHAnsi" w:eastAsiaTheme="majorEastAsia" w:hAnsiTheme="majorHAnsi" w:cs="Calibri Light (Headings)"/>
        <w:b/>
        <w:bCs/>
        <w:kern w:val="28"/>
        <w:sz w:val="24"/>
        <w:szCs w:val="24"/>
      </w:rPr>
      <w:t>Image-</w:t>
    </w:r>
    <w:r w:rsidR="000425D3">
      <w:rPr>
        <w:rFonts w:asciiTheme="majorHAnsi" w:eastAsiaTheme="majorEastAsia" w:hAnsiTheme="majorHAnsi" w:cs="Calibri Light (Headings)"/>
        <w:b/>
        <w:bCs/>
        <w:kern w:val="28"/>
        <w:sz w:val="24"/>
        <w:szCs w:val="24"/>
      </w:rPr>
      <w:t>G</w:t>
    </w:r>
    <w:r w:rsidR="00CA76DE" w:rsidRPr="00EB0B80">
      <w:rPr>
        <w:rFonts w:asciiTheme="majorHAnsi" w:eastAsiaTheme="majorEastAsia" w:hAnsiTheme="majorHAnsi" w:cs="Calibri Light (Headings)"/>
        <w:b/>
        <w:bCs/>
        <w:kern w:val="28"/>
        <w:sz w:val="24"/>
        <w:szCs w:val="24"/>
      </w:rPr>
      <w:t>uided Flexible-Probe Transbronchial Microwave Ablation for Stage 1 Lung Cancer</w:t>
    </w:r>
  </w:p>
  <w:p w14:paraId="3BB1FFE8" w14:textId="07A73BE6" w:rsidR="00CA76DE" w:rsidRPr="00BC79E1" w:rsidRDefault="00CA76DE" w:rsidP="00BC79E1">
    <w:pPr>
      <w:spacing w:after="40" w:line="240" w:lineRule="auto"/>
      <w:ind w:left="-86"/>
      <w:contextualSpacing/>
      <w:jc w:val="center"/>
      <w:rPr>
        <w:rFonts w:asciiTheme="majorHAnsi" w:eastAsiaTheme="majorEastAsia" w:hAnsiTheme="majorHAnsi" w:cstheme="majorHAnsi"/>
        <w:spacing w:val="-10"/>
        <w:kern w:val="28"/>
      </w:rPr>
    </w:pPr>
    <w:r w:rsidRPr="00BC79E1">
      <w:rPr>
        <w:rFonts w:asciiTheme="majorHAnsi" w:eastAsiaTheme="majorEastAsia" w:hAnsiTheme="majorHAnsi" w:cstheme="majorHAnsi"/>
        <w:spacing w:val="-10"/>
        <w:kern w:val="28"/>
      </w:rPr>
      <w:t>Michael A</w:t>
    </w:r>
    <w:r w:rsidR="000425D3">
      <w:rPr>
        <w:rFonts w:asciiTheme="majorHAnsi" w:eastAsiaTheme="majorEastAsia" w:hAnsiTheme="majorHAnsi" w:cstheme="majorHAnsi"/>
        <w:spacing w:val="-10"/>
        <w:kern w:val="28"/>
      </w:rPr>
      <w:t>.</w:t>
    </w:r>
    <w:r w:rsidRPr="00BC79E1">
      <w:rPr>
        <w:rFonts w:asciiTheme="majorHAnsi" w:eastAsiaTheme="majorEastAsia" w:hAnsiTheme="majorHAnsi" w:cstheme="majorHAnsi"/>
        <w:spacing w:val="-10"/>
        <w:kern w:val="28"/>
      </w:rPr>
      <w:t xml:space="preserve"> Pritchett</w:t>
    </w:r>
    <w:r w:rsidR="00F47763">
      <w:rPr>
        <w:rFonts w:asciiTheme="majorHAnsi" w:eastAsiaTheme="majorEastAsia" w:hAnsiTheme="majorHAnsi" w:cstheme="majorHAnsi"/>
        <w:spacing w:val="-10"/>
        <w:kern w:val="28"/>
      </w:rPr>
      <w:t xml:space="preserve"> et al.</w:t>
    </w:r>
  </w:p>
  <w:p w14:paraId="616F02E8" w14:textId="77777777" w:rsidR="00CA76DE" w:rsidRDefault="00CA76DE" w:rsidP="00BC79E1">
    <w:pPr>
      <w:pStyle w:val="Header"/>
      <w:spacing w:after="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38E"/>
    <w:rsid w:val="00020295"/>
    <w:rsid w:val="000425D3"/>
    <w:rsid w:val="00130E91"/>
    <w:rsid w:val="0024536B"/>
    <w:rsid w:val="0025559A"/>
    <w:rsid w:val="00393886"/>
    <w:rsid w:val="004402FC"/>
    <w:rsid w:val="006C6C8A"/>
    <w:rsid w:val="008311F8"/>
    <w:rsid w:val="00BC79E1"/>
    <w:rsid w:val="00C25750"/>
    <w:rsid w:val="00CA76DE"/>
    <w:rsid w:val="00EB0B80"/>
    <w:rsid w:val="00F4338E"/>
    <w:rsid w:val="00F47763"/>
    <w:rsid w:val="00FD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05857"/>
  <w15:chartTrackingRefBased/>
  <w15:docId w15:val="{DAFD1053-8191-4436-A165-1B2498C4D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9388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A7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6DE"/>
  </w:style>
  <w:style w:type="paragraph" w:styleId="Footer">
    <w:name w:val="footer"/>
    <w:basedOn w:val="Normal"/>
    <w:link w:val="FooterChar"/>
    <w:uiPriority w:val="99"/>
    <w:unhideWhenUsed/>
    <w:rsid w:val="00CA7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Prifogle-Meyers, Erin [ETHUS]</dc:creator>
  <cp:keywords/>
  <dc:description/>
  <cp:lastModifiedBy>Prifogle-Meyers, Erin [ETHUS]</cp:lastModifiedBy>
  <cp:revision>2</cp:revision>
  <dcterms:created xsi:type="dcterms:W3CDTF">2022-04-20T13:46:00Z</dcterms:created>
  <dcterms:modified xsi:type="dcterms:W3CDTF">2022-04-20T13:46:00Z</dcterms:modified>
</cp:coreProperties>
</file>