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D5DE4" w:rsidR="147A59E7" w:rsidP="795CFE6E" w:rsidRDefault="1D484F85" w14:paraId="7B8B089D" w14:textId="0D35E49B">
      <w:pP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 w:rsidRPr="4D30DD4C" w:rsidR="635395F0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>Supplementary</w:t>
      </w:r>
      <w:r w:rsidRPr="4D30DD4C" w:rsidR="635395F0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 Table 1</w:t>
      </w:r>
      <w:r w:rsidRPr="4D30DD4C" w:rsidR="1D484F85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: </w:t>
      </w:r>
      <w:r w:rsidRPr="4D30DD4C" w:rsidR="1D484F8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Data availability of </w:t>
      </w:r>
      <w:r w:rsidRPr="4D30DD4C" w:rsidR="25AE80C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four renal cancer cohorts.</w:t>
      </w:r>
    </w:p>
    <w:tbl>
      <w:tblPr>
        <w:tblW w:w="0" w:type="auto"/>
        <w:tblLook w:val="0420" w:firstRow="1" w:lastRow="0" w:firstColumn="0" w:lastColumn="0" w:noHBand="0" w:noVBand="1"/>
      </w:tblPr>
      <w:tblGrid>
        <w:gridCol w:w="1133"/>
        <w:gridCol w:w="942"/>
        <w:gridCol w:w="871"/>
        <w:gridCol w:w="866"/>
        <w:gridCol w:w="1696"/>
        <w:gridCol w:w="1695"/>
        <w:gridCol w:w="1235"/>
        <w:gridCol w:w="1222"/>
      </w:tblGrid>
      <w:tr w:rsidR="4A8D073C" w:rsidTr="4A8D073C" w14:paraId="3D5CE965">
        <w:trPr>
          <w:trHeight w:val="713"/>
        </w:trPr>
        <w:tc>
          <w:tcPr>
            <w:tcW w:w="1133" w:type="dxa"/>
            <w:tcBorders>
              <w:top w:val="nil"/>
              <w:left w:val="nil"/>
              <w:bottom w:val="single" w:color="000000" w:themeColor="text1" w:sz="24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02BEDB1C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Cohort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000000" w:themeColor="text1" w:sz="24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669C1C5F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Grade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000000" w:themeColor="text1" w:sz="24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27176BCD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Stage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themeColor="text1" w:sz="24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538AB623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Size (cm)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000000" w:themeColor="text1" w:sz="24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262CE696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Histology/ Subtype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themeColor="text1" w:sz="24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1DA6C376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Tumor Pathology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themeColor="text1" w:sz="24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017F2A1E" w14:textId="2A1062F6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Race/ Ethnicity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000000" w:themeColor="text1" w:sz="24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61FFC3AC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Sex/ Gender</w:t>
            </w:r>
          </w:p>
        </w:tc>
      </w:tr>
      <w:tr w:rsidR="4A8D073C" w:rsidTr="4A8D073C" w14:paraId="5790856A">
        <w:trPr>
          <w:trHeight w:val="721"/>
        </w:trPr>
        <w:tc>
          <w:tcPr>
            <w:tcW w:w="1133" w:type="dxa"/>
            <w:tcBorders>
              <w:top w:val="single" w:color="000000" w:themeColor="text1" w:sz="24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7C2DFA58">
            <w:pPr>
              <w:spacing w:after="0" w:line="240" w:lineRule="auto"/>
              <w:jc w:val="center"/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PUF</w:t>
            </w:r>
          </w:p>
        </w:tc>
        <w:tc>
          <w:tcPr>
            <w:tcW w:w="942" w:type="dxa"/>
            <w:tcBorders>
              <w:top w:val="single" w:color="000000" w:themeColor="text1" w:sz="24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0C08FC01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871" w:type="dxa"/>
            <w:tcBorders>
              <w:top w:val="single" w:color="000000" w:themeColor="text1" w:sz="24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4A792E1C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866" w:type="dxa"/>
            <w:tcBorders>
              <w:top w:val="single" w:color="000000" w:themeColor="text1" w:sz="24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25C2D42A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696" w:type="dxa"/>
            <w:tcBorders>
              <w:top w:val="single" w:color="000000" w:themeColor="text1" w:sz="24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5C672470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 (all malignant)</w:t>
            </w:r>
          </w:p>
        </w:tc>
        <w:tc>
          <w:tcPr>
            <w:tcW w:w="1695" w:type="dxa"/>
            <w:tcBorders>
              <w:top w:val="single" w:color="000000" w:themeColor="text1" w:sz="24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46CED293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235" w:type="dxa"/>
            <w:tcBorders>
              <w:top w:val="single" w:color="000000" w:themeColor="text1" w:sz="24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4ACC95A1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222" w:type="dxa"/>
            <w:tcBorders>
              <w:top w:val="single" w:color="000000" w:themeColor="text1" w:sz="24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13AEB47B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</w:tr>
      <w:tr w:rsidR="4A8D073C" w:rsidTr="4A8D073C" w14:paraId="3BF35F11">
        <w:trPr>
          <w:trHeight w:val="713"/>
        </w:trPr>
        <w:tc>
          <w:tcPr>
            <w:tcW w:w="1133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0BE1C951">
            <w:pPr>
              <w:spacing w:after="0" w:line="240" w:lineRule="auto"/>
              <w:jc w:val="center"/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Tertiary</w:t>
            </w:r>
          </w:p>
        </w:tc>
        <w:tc>
          <w:tcPr>
            <w:tcW w:w="942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6932E4FD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871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6BDB526B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866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7FC85548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696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7768948C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695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469AF801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235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0B751D99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222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7A3045EA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</w:tr>
      <w:tr w:rsidR="4A8D073C" w:rsidTr="4A8D073C" w14:paraId="13543604">
        <w:trPr>
          <w:trHeight w:val="713"/>
        </w:trPr>
        <w:tc>
          <w:tcPr>
            <w:tcW w:w="1133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33965449">
            <w:pPr>
              <w:spacing w:after="0" w:line="240" w:lineRule="auto"/>
              <w:jc w:val="center"/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TCGA KIRC</w:t>
            </w:r>
          </w:p>
        </w:tc>
        <w:tc>
          <w:tcPr>
            <w:tcW w:w="942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767E9DB3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871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7077587F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866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05DE655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696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56890278" w14:textId="51B1363C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No</w:t>
            </w:r>
          </w:p>
          <w:p w:rsidR="4A8D073C" w:rsidP="4A8D073C" w:rsidRDefault="4A8D073C" w14:noSpellErr="1" w14:paraId="50BECAB5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(</w:t>
            </w: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all</w:t>
            </w: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clear cell)</w:t>
            </w:r>
          </w:p>
        </w:tc>
        <w:tc>
          <w:tcPr>
            <w:tcW w:w="1695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3764DCE8" w14:textId="167A75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No</w:t>
            </w:r>
          </w:p>
          <w:p w:rsidR="4A8D073C" w:rsidP="4A8D073C" w:rsidRDefault="4A8D073C" w14:noSpellErr="1" w14:paraId="4213A84D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(</w:t>
            </w: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all</w:t>
            </w: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ccRCC)</w:t>
            </w:r>
          </w:p>
        </w:tc>
        <w:tc>
          <w:tcPr>
            <w:tcW w:w="1235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2E56DB60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222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3256C3CF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</w:tr>
      <w:tr w:rsidR="4A8D073C" w:rsidTr="4A8D073C" w14:paraId="67B94D52">
        <w:trPr>
          <w:trHeight w:val="713"/>
        </w:trPr>
        <w:tc>
          <w:tcPr>
            <w:tcW w:w="1133" w:type="dxa"/>
            <w:tcBorders>
              <w:top w:val="single" w:color="000000" w:themeColor="text1" w:sz="8"/>
              <w:left w:val="nil"/>
              <w:bottom w:val="single" w:color="FFFFFF" w:themeColor="background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589A9C0C">
            <w:pPr>
              <w:spacing w:after="0" w:line="240" w:lineRule="auto"/>
              <w:jc w:val="center"/>
              <w:rPr>
                <w:rFonts w:ascii="Arial" w:hAnsi="Arial" w:eastAsia="Times New Roman" w:cs="Arial"/>
                <w:b w:val="1"/>
                <w:bCs w:val="1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KiTS19</w:t>
            </w:r>
          </w:p>
        </w:tc>
        <w:tc>
          <w:tcPr>
            <w:tcW w:w="942" w:type="dxa"/>
            <w:tcBorders>
              <w:top w:val="single" w:color="000000" w:themeColor="text1" w:sz="8"/>
              <w:left w:val="nil"/>
              <w:bottom w:val="single" w:color="FFFFFF" w:themeColor="background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202E837F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871" w:type="dxa"/>
            <w:tcBorders>
              <w:top w:val="single" w:color="000000" w:themeColor="text1" w:sz="8"/>
              <w:left w:val="nil"/>
              <w:bottom w:val="single" w:color="FFFFFF" w:themeColor="background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3AC9990A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866" w:type="dxa"/>
            <w:tcBorders>
              <w:top w:val="single" w:color="000000" w:themeColor="text1" w:sz="8"/>
              <w:left w:val="nil"/>
              <w:bottom w:val="single" w:color="FFFFFF" w:themeColor="background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7185E919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696" w:type="dxa"/>
            <w:tcBorders>
              <w:top w:val="single" w:color="000000" w:themeColor="text1" w:sz="8"/>
              <w:left w:val="nil"/>
              <w:bottom w:val="single" w:color="FFFFFF" w:themeColor="background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25F131B3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695" w:type="dxa"/>
            <w:tcBorders>
              <w:top w:val="single" w:color="000000" w:themeColor="text1" w:sz="8"/>
              <w:left w:val="nil"/>
              <w:bottom w:val="single" w:color="FFFFFF" w:themeColor="background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14289B44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235" w:type="dxa"/>
            <w:tcBorders>
              <w:top w:val="single" w:color="000000" w:themeColor="text1" w:sz="8"/>
              <w:left w:val="nil"/>
              <w:bottom w:val="single" w:color="FFFFFF" w:themeColor="background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01BEB9F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  <w:tc>
          <w:tcPr>
            <w:tcW w:w="1222" w:type="dxa"/>
            <w:tcBorders>
              <w:top w:val="single" w:color="000000" w:themeColor="text1" w:sz="8"/>
              <w:left w:val="nil"/>
              <w:bottom w:val="single" w:color="FFFFFF" w:themeColor="background1" w:sz="8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4A8D073C" w:rsidP="4A8D073C" w:rsidRDefault="4A8D073C" w14:noSpellErr="1" w14:paraId="69E67E76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 w:rsidRPr="4A8D073C" w:rsidR="4A8D0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Yes</w:t>
            </w:r>
          </w:p>
        </w:tc>
      </w:tr>
    </w:tbl>
    <w:p w:rsidR="4A8D073C" w:rsidP="4A8D073C" w:rsidRDefault="4A8D073C" w14:paraId="705E1B24" w14:textId="506AC896">
      <w:pPr>
        <w:pStyle w:val="Normal"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</w:p>
    <w:p w:rsidR="4402BAAD" w:rsidP="069501A9" w:rsidRDefault="4402BAAD" w14:paraId="1EE62ACA" w14:textId="6D8C01F6">
      <w:pPr>
        <w:spacing w:after="160" w:line="259" w:lineRule="auto"/>
        <w:rPr>
          <w:rFonts w:ascii="Times New Roman" w:hAnsi="Times New Roman" w:eastAsia="Times New Roman" w:cs="Times New Roman"/>
          <w:noProof w:val="0"/>
          <w:sz w:val="20"/>
          <w:szCs w:val="20"/>
          <w:lang w:val="en-US"/>
        </w:rPr>
      </w:pPr>
      <w:r w:rsidRPr="069501A9" w:rsidR="4402BAAD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PUF: Participant User File; Tertiary: Tertiary hospital surgical cohort </w:t>
      </w:r>
      <w:r w:rsidRPr="069501A9" w:rsidR="4402BA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[27]</w:t>
      </w:r>
      <w:r w:rsidRPr="069501A9" w:rsidR="4402BAAD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; TCGA KIRC: The Cancer Genome Atlas Kidney Renal Clear Cell Carcinoma </w:t>
      </w:r>
      <w:r w:rsidRPr="069501A9" w:rsidR="4402BA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[25]</w:t>
      </w:r>
      <w:r w:rsidRPr="069501A9" w:rsidR="4402BAAD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; KiTS19: Kidney Tumor Segmentation Challenge (2019) </w:t>
      </w:r>
      <w:r w:rsidRPr="069501A9" w:rsidR="4402BA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[26]</w:t>
      </w:r>
    </w:p>
    <w:p w:rsidR="069501A9" w:rsidP="069501A9" w:rsidRDefault="069501A9" w14:paraId="78C31316" w14:textId="69BC9023">
      <w:pPr>
        <w:pStyle w:val="Normal"/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  <w:sz w:val="20"/>
          <w:szCs w:val="20"/>
        </w:rPr>
      </w:pPr>
    </w:p>
    <w:p w:rsidR="795CFE6E" w:rsidP="795CFE6E" w:rsidRDefault="795CFE6E" w14:paraId="3F169A4A" w14:textId="76448FAE">
      <w:pPr>
        <w:rPr>
          <w:sz w:val="20"/>
          <w:szCs w:val="20"/>
        </w:rPr>
      </w:pPr>
    </w:p>
    <w:sectPr w:rsidR="795CFE6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C03D4"/>
    <w:multiLevelType w:val="hybridMultilevel"/>
    <w:tmpl w:val="1354FF62"/>
    <w:lvl w:ilvl="0" w:tplc="0AB660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A10CE1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6B234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51E8BA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413276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1F4047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33D85B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39BC49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A4B2E8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0E03C1D"/>
    <w:multiLevelType w:val="hybridMultilevel"/>
    <w:tmpl w:val="E1284E4A"/>
    <w:lvl w:ilvl="0" w:tplc="C70EE6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6E923C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B01CBD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62A855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2A28C9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01D0DD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7BDC11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1366AD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A42A4B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3EB7B9F"/>
    <w:multiLevelType w:val="hybridMultilevel"/>
    <w:tmpl w:val="D256D316"/>
    <w:lvl w:ilvl="0" w:tplc="9FECCC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BACE2A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DB503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7DEAD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BF84D9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B8622C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8384A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3162DF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9210D7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1AB0CC8"/>
    <w:multiLevelType w:val="hybridMultilevel"/>
    <w:tmpl w:val="1EA64DA4"/>
    <w:lvl w:ilvl="0" w:tplc="DBF030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1E669F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578287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100868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656412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A268DE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7B40B9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EC8E9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BD1ECE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771000830">
    <w:abstractNumId w:val="0"/>
  </w:num>
  <w:num w:numId="2" w16cid:durableId="1835413871">
    <w:abstractNumId w:val="1"/>
  </w:num>
  <w:num w:numId="3" w16cid:durableId="1429959947">
    <w:abstractNumId w:val="3"/>
  </w:num>
  <w:num w:numId="4" w16cid:durableId="1729911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8078F1"/>
    <w:rsid w:val="0017054E"/>
    <w:rsid w:val="00200816"/>
    <w:rsid w:val="003323CC"/>
    <w:rsid w:val="003D5DE4"/>
    <w:rsid w:val="0066792F"/>
    <w:rsid w:val="00AC0384"/>
    <w:rsid w:val="00CB3149"/>
    <w:rsid w:val="00D6521E"/>
    <w:rsid w:val="0200B3EB"/>
    <w:rsid w:val="05E84FA1"/>
    <w:rsid w:val="069501A9"/>
    <w:rsid w:val="1450DAA0"/>
    <w:rsid w:val="147A59E7"/>
    <w:rsid w:val="158078F1"/>
    <w:rsid w:val="1D484F85"/>
    <w:rsid w:val="25AE80C6"/>
    <w:rsid w:val="2636F025"/>
    <w:rsid w:val="36AA3FDE"/>
    <w:rsid w:val="4402BAAD"/>
    <w:rsid w:val="4622103F"/>
    <w:rsid w:val="4A8D073C"/>
    <w:rsid w:val="4D30DD4C"/>
    <w:rsid w:val="5D298D67"/>
    <w:rsid w:val="6352CD53"/>
    <w:rsid w:val="635395F0"/>
    <w:rsid w:val="7222F66A"/>
    <w:rsid w:val="753B593F"/>
    <w:rsid w:val="795CF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078F1"/>
  <w15:chartTrackingRefBased/>
  <w15:docId w15:val="{F833E99A-0012-4008-8CA0-C2D52FB1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21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5DE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8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435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60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16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86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7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78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6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0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7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93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7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17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13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41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2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40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Harmony Cen</dc:creator>
  <keywords/>
  <dc:description/>
  <lastModifiedBy>Harmony Cen</lastModifiedBy>
  <revision>10</revision>
  <dcterms:created xsi:type="dcterms:W3CDTF">2023-07-24T05:33:00.0000000Z</dcterms:created>
  <dcterms:modified xsi:type="dcterms:W3CDTF">2023-11-21T02:55:53.2407666Z</dcterms:modified>
</coreProperties>
</file>