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9DC" w:rsidRDefault="003B59DC"/>
    <w:p w:rsidR="009A3247" w:rsidRPr="00DE331A" w:rsidRDefault="003B59DC">
      <w:pPr>
        <w:rPr>
          <w:lang w:val="en-GB"/>
        </w:rPr>
      </w:pPr>
      <w:r w:rsidRPr="003B59DC">
        <w:rPr>
          <w:lang w:val="en-US"/>
        </w:rPr>
        <w:t xml:space="preserve">Supplementary fig. 1 </w:t>
      </w:r>
      <w:r>
        <w:rPr>
          <w:lang w:val="en-GB"/>
        </w:rPr>
        <w:t>Evolution of standardized mortality ratio (SMR) by age and sex for causes of deaths</w:t>
      </w:r>
      <w:bookmarkStart w:id="0" w:name="_GoBack"/>
      <w:bookmarkEnd w:id="0"/>
    </w:p>
    <w:p w:rsidR="009A3247" w:rsidRDefault="009A3247">
      <w:r>
        <w:rPr>
          <w:noProof/>
          <w:lang w:eastAsia="fr-FR"/>
        </w:rPr>
        <w:drawing>
          <wp:inline distT="0" distB="0" distL="0" distR="0" wp14:anchorId="35E742C6">
            <wp:extent cx="6498590" cy="649287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590" cy="649287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inline>
        </w:drawing>
      </w:r>
    </w:p>
    <w:sectPr w:rsidR="009A3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47"/>
    <w:rsid w:val="003B59DC"/>
    <w:rsid w:val="0070649E"/>
    <w:rsid w:val="009A3247"/>
    <w:rsid w:val="00DE331A"/>
    <w:rsid w:val="00EE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FFFFE9"/>
  <w15:chartTrackingRefBased/>
  <w15:docId w15:val="{056F4912-0F8B-4EA4-A9F6-D08A4401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Nîmes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SERRAND Chris</dc:creator>
  <cp:keywords/>
  <dc:description/>
  <cp:lastModifiedBy>SERRAND Chris</cp:lastModifiedBy>
  <cp:revision>3</cp:revision>
  <dcterms:created xsi:type="dcterms:W3CDTF">2024-04-11T13:16:00Z</dcterms:created>
  <dcterms:modified xsi:type="dcterms:W3CDTF">2024-04-12T13:58:00Z</dcterms:modified>
</cp:coreProperties>
</file>