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AA565" w14:textId="77777777" w:rsidR="00432D84" w:rsidRPr="00432D84" w:rsidRDefault="003D28DC" w:rsidP="00432D84">
      <w:pPr>
        <w:widowControl/>
        <w:wordWrap/>
        <w:autoSpaceDE/>
        <w:autoSpaceDN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Supplemental fig.</w:t>
      </w:r>
      <w:r w:rsidR="00E340C0">
        <w:rPr>
          <w:rFonts w:ascii="Times New Roman" w:hAnsi="Times New Roman" w:cs="Times New Roman"/>
          <w:b/>
          <w:sz w:val="22"/>
        </w:rPr>
        <w:t xml:space="preserve"> </w:t>
      </w:r>
      <w:r w:rsidR="00432D84" w:rsidRPr="00432D84">
        <w:rPr>
          <w:rFonts w:ascii="Times New Roman" w:hAnsi="Times New Roman" w:cs="Times New Roman"/>
          <w:b/>
          <w:sz w:val="22"/>
        </w:rPr>
        <w:t xml:space="preserve">1. </w:t>
      </w:r>
      <w:r w:rsidR="00432D84" w:rsidRPr="00432D84">
        <w:rPr>
          <w:rFonts w:ascii="Times New Roman" w:hAnsi="Times New Roman" w:cs="Times New Roman"/>
          <w:sz w:val="22"/>
        </w:rPr>
        <w:t xml:space="preserve">(A) Scatter plots displaying the relationship between average </w:t>
      </w:r>
      <w:proofErr w:type="spellStart"/>
      <w:r w:rsidR="00432D84" w:rsidRPr="00432D84">
        <w:rPr>
          <w:rFonts w:ascii="Times New Roman" w:hAnsi="Times New Roman" w:cs="Times New Roman"/>
          <w:sz w:val="22"/>
        </w:rPr>
        <w:t>circumpapillary</w:t>
      </w:r>
      <w:proofErr w:type="spellEnd"/>
      <w:r w:rsidR="00432D84" w:rsidRPr="00432D84">
        <w:rPr>
          <w:rFonts w:ascii="Times New Roman" w:hAnsi="Times New Roman" w:cs="Times New Roman"/>
          <w:sz w:val="22"/>
        </w:rPr>
        <w:t xml:space="preserve"> retinal nerve fiber layer (</w:t>
      </w:r>
      <w:proofErr w:type="spellStart"/>
      <w:r w:rsidR="00432D84" w:rsidRPr="00432D84">
        <w:rPr>
          <w:rFonts w:ascii="Times New Roman" w:hAnsi="Times New Roman" w:cs="Times New Roman"/>
          <w:sz w:val="22"/>
        </w:rPr>
        <w:t>cpRNFL</w:t>
      </w:r>
      <w:proofErr w:type="spellEnd"/>
      <w:r w:rsidR="00432D84" w:rsidRPr="00432D84">
        <w:rPr>
          <w:rFonts w:ascii="Times New Roman" w:hAnsi="Times New Roman" w:cs="Times New Roman"/>
          <w:sz w:val="22"/>
        </w:rPr>
        <w:t>) thic</w:t>
      </w:r>
      <w:r w:rsidR="00CE7FDD">
        <w:rPr>
          <w:rFonts w:ascii="Times New Roman" w:hAnsi="Times New Roman" w:cs="Times New Roman"/>
          <w:sz w:val="22"/>
        </w:rPr>
        <w:t>kness and mean deviation (MD), V</w:t>
      </w:r>
      <w:r w:rsidR="00432D84" w:rsidRPr="00432D84">
        <w:rPr>
          <w:rFonts w:ascii="Times New Roman" w:hAnsi="Times New Roman" w:cs="Times New Roman"/>
          <w:sz w:val="22"/>
        </w:rPr>
        <w:t>isual Field Index (VFI), and pattern electroretinogram ratio (</w:t>
      </w:r>
      <w:proofErr w:type="spellStart"/>
      <w:r w:rsidR="00432D84" w:rsidRPr="00432D84">
        <w:rPr>
          <w:rFonts w:ascii="Times New Roman" w:hAnsi="Times New Roman" w:cs="Times New Roman"/>
          <w:sz w:val="22"/>
        </w:rPr>
        <w:t>PERG</w:t>
      </w:r>
      <w:r w:rsidR="00432D84" w:rsidRPr="00432D84">
        <w:rPr>
          <w:rFonts w:ascii="Times New Roman" w:hAnsi="Times New Roman" w:cs="Times New Roman"/>
          <w:sz w:val="22"/>
          <w:vertAlign w:val="subscript"/>
        </w:rPr>
        <w:t>ratio</w:t>
      </w:r>
      <w:proofErr w:type="spellEnd"/>
      <w:r w:rsidR="00432D84" w:rsidRPr="00432D84">
        <w:rPr>
          <w:rFonts w:ascii="Times New Roman" w:hAnsi="Times New Roman" w:cs="Times New Roman"/>
          <w:sz w:val="22"/>
        </w:rPr>
        <w:t>). The total variance explained by each model is estimated using R</w:t>
      </w:r>
      <w:r w:rsidR="00432D84" w:rsidRPr="00432D84">
        <w:rPr>
          <w:rFonts w:ascii="Times New Roman" w:hAnsi="Times New Roman" w:cs="Times New Roman"/>
          <w:sz w:val="22"/>
          <w:vertAlign w:val="superscript"/>
        </w:rPr>
        <w:t>2</w:t>
      </w:r>
      <w:r w:rsidR="00432D84" w:rsidRPr="00432D84">
        <w:rPr>
          <w:rFonts w:ascii="Times New Roman" w:hAnsi="Times New Roman" w:cs="Times New Roman"/>
          <w:sz w:val="22"/>
        </w:rPr>
        <w:t xml:space="preserve">. The percentages of variance explained by average </w:t>
      </w:r>
      <w:proofErr w:type="spellStart"/>
      <w:r w:rsidR="00432D84" w:rsidRPr="00432D84">
        <w:rPr>
          <w:rFonts w:ascii="Times New Roman" w:hAnsi="Times New Roman" w:cs="Times New Roman"/>
          <w:sz w:val="22"/>
        </w:rPr>
        <w:t>cpRNFL</w:t>
      </w:r>
      <w:proofErr w:type="spellEnd"/>
      <w:r w:rsidR="00432D84" w:rsidRPr="00432D84">
        <w:rPr>
          <w:rFonts w:ascii="Times New Roman" w:hAnsi="Times New Roman" w:cs="Times New Roman"/>
          <w:sz w:val="22"/>
        </w:rPr>
        <w:t xml:space="preserve"> thickness are 14%, 24%, and 32% for </w:t>
      </w:r>
      <w:proofErr w:type="spellStart"/>
      <w:r w:rsidR="00432D84" w:rsidRPr="00432D84">
        <w:rPr>
          <w:rFonts w:ascii="Times New Roman" w:hAnsi="Times New Roman" w:cs="Times New Roman"/>
          <w:sz w:val="22"/>
        </w:rPr>
        <w:t>PERG</w:t>
      </w:r>
      <w:r w:rsidR="00432D84" w:rsidRPr="00432D84">
        <w:rPr>
          <w:rFonts w:ascii="Times New Roman" w:hAnsi="Times New Roman" w:cs="Times New Roman"/>
          <w:sz w:val="22"/>
          <w:vertAlign w:val="subscript"/>
        </w:rPr>
        <w:t>ratio</w:t>
      </w:r>
      <w:proofErr w:type="spellEnd"/>
      <w:r w:rsidR="00432D84" w:rsidRPr="00432D84">
        <w:rPr>
          <w:rFonts w:ascii="Times New Roman" w:hAnsi="Times New Roman" w:cs="Times New Roman"/>
          <w:sz w:val="22"/>
        </w:rPr>
        <w:t>, MD, and VFI, respectively. (B) Scatter plots displaying relationship between average ganglion cell inner plexiform layer (GCIPL) thickness and</w:t>
      </w:r>
      <w:r w:rsidR="00432D84" w:rsidRPr="00432D84">
        <w:rPr>
          <w:rFonts w:ascii="Times New Roman" w:hAnsi="Times New Roman" w:cs="Times New Roman" w:hint="eastAsia"/>
          <w:sz w:val="22"/>
        </w:rPr>
        <w:t xml:space="preserve"> </w:t>
      </w:r>
      <w:r w:rsidR="00432D84" w:rsidRPr="00432D84">
        <w:rPr>
          <w:rFonts w:ascii="Times New Roman" w:hAnsi="Times New Roman" w:cs="Times New Roman"/>
          <w:sz w:val="22"/>
        </w:rPr>
        <w:t xml:space="preserve">MD, VFI, and </w:t>
      </w:r>
      <w:proofErr w:type="spellStart"/>
      <w:r w:rsidR="00432D84" w:rsidRPr="00432D84">
        <w:rPr>
          <w:rFonts w:ascii="Times New Roman" w:hAnsi="Times New Roman" w:cs="Times New Roman"/>
          <w:sz w:val="22"/>
        </w:rPr>
        <w:t>PERG</w:t>
      </w:r>
      <w:r w:rsidR="00432D84" w:rsidRPr="00432D84">
        <w:rPr>
          <w:rFonts w:ascii="Times New Roman" w:hAnsi="Times New Roman" w:cs="Times New Roman"/>
          <w:sz w:val="22"/>
          <w:vertAlign w:val="subscript"/>
        </w:rPr>
        <w:t>ratio</w:t>
      </w:r>
      <w:proofErr w:type="spellEnd"/>
      <w:r w:rsidR="00432D84" w:rsidRPr="00432D84">
        <w:rPr>
          <w:rFonts w:ascii="Times New Roman" w:hAnsi="Times New Roman" w:cs="Times New Roman"/>
          <w:sz w:val="22"/>
        </w:rPr>
        <w:t xml:space="preserve">. The percentages of variance explained by average GCIPL thickness are 5%, 9%, and 16% for </w:t>
      </w:r>
      <w:proofErr w:type="spellStart"/>
      <w:r w:rsidR="00432D84" w:rsidRPr="00432D84">
        <w:rPr>
          <w:rFonts w:ascii="Times New Roman" w:hAnsi="Times New Roman" w:cs="Times New Roman"/>
          <w:sz w:val="22"/>
        </w:rPr>
        <w:t>PERG</w:t>
      </w:r>
      <w:r w:rsidR="00432D84" w:rsidRPr="00432D84">
        <w:rPr>
          <w:rFonts w:ascii="Times New Roman" w:hAnsi="Times New Roman" w:cs="Times New Roman"/>
          <w:sz w:val="22"/>
          <w:vertAlign w:val="subscript"/>
        </w:rPr>
        <w:t>ratio</w:t>
      </w:r>
      <w:proofErr w:type="spellEnd"/>
      <w:r w:rsidR="00432D84" w:rsidRPr="00432D84">
        <w:rPr>
          <w:rFonts w:ascii="Times New Roman" w:hAnsi="Times New Roman" w:cs="Times New Roman"/>
          <w:sz w:val="22"/>
        </w:rPr>
        <w:t>, MD, and VFI, respectively. Blue dots represent normal healthy participants and red dots represent patients with early primary open angle glaucoma (POAG).</w:t>
      </w:r>
    </w:p>
    <w:p w14:paraId="0E67ED62" w14:textId="77777777" w:rsidR="00432D84" w:rsidRDefault="00432D84" w:rsidP="00432D84">
      <w:pPr>
        <w:widowControl/>
        <w:wordWrap/>
        <w:autoSpaceDE/>
        <w:autoSpaceDN/>
        <w:jc w:val="left"/>
        <w:rPr>
          <w:rFonts w:ascii="Times New Roman" w:hAnsi="Times New Roman" w:cs="Times New Roman"/>
        </w:rPr>
      </w:pPr>
      <w:r w:rsidRPr="00041BD2">
        <w:rPr>
          <w:rFonts w:ascii="Times New Roman" w:hAnsi="Times New Roman" w:cs="Times New Roman"/>
          <w:noProof/>
        </w:rPr>
        <w:drawing>
          <wp:inline distT="0" distB="0" distL="0" distR="0" wp14:anchorId="440A8C56" wp14:editId="63B6A0DF">
            <wp:extent cx="8656759" cy="4371975"/>
            <wp:effectExtent l="0" t="0" r="0" b="0"/>
            <wp:docPr id="8" name="그림 8" descr="\\200.2.104.125\Glaucoma\김화영\SSPERG\Figure\Fig1_수정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200.2.104.125\Glaucoma\김화영\SSPERG\Figure\Fig1_수정 copy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4242" cy="438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32D84" w:rsidSect="00432D84">
      <w:pgSz w:w="16838" w:h="11906" w:orient="landscape"/>
      <w:pgMar w:top="1440" w:right="1701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6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2D84"/>
    <w:rsid w:val="000D6234"/>
    <w:rsid w:val="002234DD"/>
    <w:rsid w:val="00317F84"/>
    <w:rsid w:val="003D28DC"/>
    <w:rsid w:val="00432D84"/>
    <w:rsid w:val="006C75F1"/>
    <w:rsid w:val="00CE7FDD"/>
    <w:rsid w:val="00E34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791A16"/>
  <w15:chartTrackingRefBased/>
  <w15:docId w15:val="{5D67C418-97CD-4D49-86F8-3184DED02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2D84"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Rebecca Homewood</cp:lastModifiedBy>
  <cp:revision>2</cp:revision>
  <dcterms:created xsi:type="dcterms:W3CDTF">2025-03-03T10:16:00Z</dcterms:created>
  <dcterms:modified xsi:type="dcterms:W3CDTF">2025-03-03T10:16:00Z</dcterms:modified>
</cp:coreProperties>
</file>