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A3CA3" w:rsidRPr="00261339" w:rsidRDefault="008A3CA3" w:rsidP="008A3CA3">
      <w:pPr>
        <w:pStyle w:val="ae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hint="eastAsia"/>
          <w:sz w:val="24"/>
          <w:szCs w:val="24"/>
          <w:lang w:eastAsia="zh-CN"/>
        </w:rPr>
        <w:t>Supplementary</w:t>
      </w:r>
      <w:proofErr w:type="spellEnd"/>
      <w:r>
        <w:rPr>
          <w:rFonts w:ascii="Times New Roman" w:hAnsi="Times New Roman" w:hint="eastAsia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hAnsi="Times New Roman" w:hint="eastAsia"/>
          <w:sz w:val="24"/>
          <w:szCs w:val="24"/>
          <w:lang w:eastAsia="zh-CN"/>
        </w:rPr>
        <w:t>table</w:t>
      </w:r>
      <w:proofErr w:type="spellEnd"/>
      <w:r w:rsidRPr="002613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  <w:lang w:eastAsia="zh-CN"/>
        </w:rPr>
        <w:t xml:space="preserve">1 </w:t>
      </w:r>
      <w:r w:rsidRPr="00261339">
        <w:rPr>
          <w:rFonts w:ascii="Times New Roman" w:hAnsi="Times New Roman"/>
          <w:sz w:val="24"/>
          <w:szCs w:val="24"/>
        </w:rPr>
        <w:t xml:space="preserve">legend: </w:t>
      </w:r>
    </w:p>
    <w:p w:rsidR="00C65758" w:rsidRPr="00F323E2" w:rsidRDefault="001702AB" w:rsidP="00F323E2">
      <w:pPr>
        <w:rPr>
          <w:rFonts w:ascii="Times New Roman" w:hAnsi="Times New Roman" w:cs="Times New Roman"/>
          <w:sz w:val="24"/>
        </w:rPr>
      </w:pPr>
      <w:r w:rsidRPr="001702AB">
        <w:rPr>
          <w:rFonts w:ascii="Times New Roman" w:hAnsi="Times New Roman" w:cs="Times New Roman"/>
          <w:sz w:val="24"/>
        </w:rPr>
        <w:t>The table lists proteins with significant differential expression (IRI/</w:t>
      </w:r>
      <w:proofErr w:type="spellStart"/>
      <w:r w:rsidRPr="001702AB">
        <w:rPr>
          <w:rFonts w:ascii="Times New Roman" w:hAnsi="Times New Roman" w:cs="Times New Roman"/>
          <w:sz w:val="24"/>
        </w:rPr>
        <w:t>Con</w:t>
      </w:r>
      <w:proofErr w:type="spellEnd"/>
      <w:r w:rsidRPr="001702AB">
        <w:rPr>
          <w:rFonts w:ascii="Times New Roman" w:hAnsi="Times New Roman" w:cs="Times New Roman"/>
          <w:sz w:val="24"/>
        </w:rPr>
        <w:t xml:space="preserve"> ratio ≥1.5 or ≤0.67, </w:t>
      </w:r>
      <w:r w:rsidRPr="001702AB">
        <w:rPr>
          <w:rFonts w:ascii="Times New Roman" w:hAnsi="Times New Roman" w:cs="Times New Roman"/>
          <w:i/>
          <w:iCs/>
          <w:sz w:val="24"/>
        </w:rPr>
        <w:t>p</w:t>
      </w:r>
      <w:r w:rsidRPr="001702AB">
        <w:rPr>
          <w:rFonts w:ascii="Times New Roman" w:hAnsi="Times New Roman" w:cs="Times New Roman"/>
          <w:sz w:val="24"/>
        </w:rPr>
        <w:t> &lt; 0.05), including protein accession numbers, gene names, fold changes, </w:t>
      </w:r>
      <w:r w:rsidRPr="001702AB">
        <w:rPr>
          <w:rFonts w:ascii="Times New Roman" w:hAnsi="Times New Roman" w:cs="Times New Roman"/>
          <w:i/>
          <w:iCs/>
          <w:sz w:val="24"/>
        </w:rPr>
        <w:t>p</w:t>
      </w:r>
      <w:r w:rsidRPr="001702AB">
        <w:rPr>
          <w:rFonts w:ascii="Times New Roman" w:hAnsi="Times New Roman" w:cs="Times New Roman"/>
          <w:sz w:val="24"/>
        </w:rPr>
        <w:t>-values, and functional annotations (KEGG pathways, biological processes). Subcellular localization and structural domains are indicated</w:t>
      </w:r>
      <w:r>
        <w:rPr>
          <w:rFonts w:ascii="Times New Roman" w:hAnsi="Times New Roman" w:cs="Times New Roman" w:hint="eastAsia"/>
          <w:sz w:val="24"/>
        </w:rPr>
        <w:t xml:space="preserve">. </w:t>
      </w:r>
      <w:r w:rsidR="00F74C74" w:rsidRPr="00F323E2">
        <w:rPr>
          <w:rFonts w:ascii="Times New Roman" w:hAnsi="Times New Roman" w:cs="Times New Roman"/>
          <w:sz w:val="24"/>
        </w:rPr>
        <w:t>IRI</w:t>
      </w:r>
      <w:bookmarkStart w:id="0" w:name="OLE_LINK194"/>
      <w:r w:rsidR="00F74C74" w:rsidRPr="00F323E2">
        <w:rPr>
          <w:rFonts w:ascii="Times New Roman" w:hAnsi="Times New Roman" w:cs="Times New Roman"/>
          <w:sz w:val="24"/>
        </w:rPr>
        <w:t xml:space="preserve">, </w:t>
      </w:r>
      <w:bookmarkEnd w:id="0"/>
      <w:r w:rsidR="00F74C74" w:rsidRPr="00F323E2">
        <w:rPr>
          <w:rFonts w:ascii="Times New Roman" w:hAnsi="Times New Roman" w:cs="Times New Roman"/>
          <w:sz w:val="24"/>
        </w:rPr>
        <w:t>ischemia-reperfusion injury;</w:t>
      </w:r>
      <w:r w:rsidR="00F323E2" w:rsidRPr="00F323E2">
        <w:rPr>
          <w:rFonts w:ascii="Times New Roman" w:hAnsi="Times New Roman" w:cs="Times New Roman"/>
          <w:sz w:val="24"/>
        </w:rPr>
        <w:t xml:space="preserve"> </w:t>
      </w:r>
      <w:r w:rsidR="00392C16">
        <w:rPr>
          <w:rFonts w:ascii="Times New Roman" w:hAnsi="Times New Roman" w:cs="Times New Roman" w:hint="eastAsia"/>
          <w:sz w:val="24"/>
        </w:rPr>
        <w:t xml:space="preserve">CON, control group; </w:t>
      </w:r>
      <w:r w:rsidR="00F323E2" w:rsidRPr="00F323E2">
        <w:rPr>
          <w:rFonts w:ascii="Times New Roman" w:hAnsi="Times New Roman" w:cs="Times New Roman"/>
          <w:sz w:val="24"/>
        </w:rPr>
        <w:t xml:space="preserve">MW, molecular weight; KEGG, </w:t>
      </w:r>
      <w:proofErr w:type="spellStart"/>
      <w:r w:rsidR="00F323E2" w:rsidRPr="00F323E2">
        <w:rPr>
          <w:rFonts w:ascii="Times New Roman" w:hAnsi="Times New Roman" w:cs="Times New Roman"/>
          <w:sz w:val="24"/>
        </w:rPr>
        <w:t>kyoto</w:t>
      </w:r>
      <w:proofErr w:type="spellEnd"/>
      <w:r w:rsidR="00F323E2" w:rsidRPr="00F323E2">
        <w:rPr>
          <w:rFonts w:ascii="Times New Roman" w:hAnsi="Times New Roman" w:cs="Times New Roman"/>
          <w:sz w:val="24"/>
        </w:rPr>
        <w:t xml:space="preserve"> encyclopedia of genes and genomes; KOG, </w:t>
      </w:r>
      <w:r w:rsidR="00F323E2" w:rsidRPr="00F323E2">
        <w:rPr>
          <w:rFonts w:ascii="Times New Roman" w:hAnsi="Times New Roman" w:cs="Times New Roman"/>
          <w:color w:val="060607"/>
          <w:spacing w:val="4"/>
          <w:sz w:val="24"/>
          <w:shd w:val="clear" w:color="auto" w:fill="FFFFFF"/>
        </w:rPr>
        <w:t xml:space="preserve">eukaryotic </w:t>
      </w:r>
      <w:proofErr w:type="spellStart"/>
      <w:r w:rsidR="00F323E2" w:rsidRPr="00F323E2">
        <w:rPr>
          <w:rFonts w:ascii="Times New Roman" w:hAnsi="Times New Roman" w:cs="Times New Roman"/>
          <w:color w:val="060607"/>
          <w:spacing w:val="4"/>
          <w:sz w:val="24"/>
          <w:shd w:val="clear" w:color="auto" w:fill="FFFFFF"/>
        </w:rPr>
        <w:t>krthologous</w:t>
      </w:r>
      <w:proofErr w:type="spellEnd"/>
      <w:r w:rsidR="00F323E2" w:rsidRPr="00F323E2">
        <w:rPr>
          <w:rFonts w:ascii="Times New Roman" w:hAnsi="Times New Roman" w:cs="Times New Roman"/>
          <w:color w:val="060607"/>
          <w:spacing w:val="4"/>
          <w:sz w:val="24"/>
          <w:shd w:val="clear" w:color="auto" w:fill="FFFFFF"/>
        </w:rPr>
        <w:t xml:space="preserve"> groups; </w:t>
      </w:r>
      <w:proofErr w:type="spellStart"/>
      <w:r w:rsidR="00F323E2" w:rsidRPr="00F323E2">
        <w:rPr>
          <w:rFonts w:ascii="Times New Roman" w:hAnsi="Times New Roman" w:cs="Times New Roman"/>
          <w:color w:val="060607"/>
          <w:spacing w:val="4"/>
          <w:sz w:val="24"/>
          <w:shd w:val="clear" w:color="auto" w:fill="FFFFFF"/>
        </w:rPr>
        <w:t>Pfam</w:t>
      </w:r>
      <w:proofErr w:type="spellEnd"/>
      <w:r w:rsidR="00F323E2">
        <w:rPr>
          <w:rFonts w:ascii="Times New Roman" w:hAnsi="Times New Roman" w:cs="Times New Roman" w:hint="eastAsia"/>
          <w:color w:val="060607"/>
          <w:spacing w:val="4"/>
          <w:sz w:val="24"/>
          <w:shd w:val="clear" w:color="auto" w:fill="FFFFFF"/>
        </w:rPr>
        <w:t>, p</w:t>
      </w:r>
      <w:r w:rsidR="00F323E2" w:rsidRPr="00F323E2">
        <w:rPr>
          <w:rFonts w:ascii="Times New Roman" w:hAnsi="Times New Roman" w:cs="Times New Roman"/>
          <w:color w:val="060607"/>
          <w:spacing w:val="4"/>
          <w:sz w:val="24"/>
          <w:shd w:val="clear" w:color="auto" w:fill="FFFFFF"/>
        </w:rPr>
        <w:t xml:space="preserve">rotein </w:t>
      </w:r>
      <w:r w:rsidR="00F323E2">
        <w:rPr>
          <w:rFonts w:ascii="Times New Roman" w:hAnsi="Times New Roman" w:cs="Times New Roman" w:hint="eastAsia"/>
          <w:color w:val="060607"/>
          <w:spacing w:val="4"/>
          <w:sz w:val="24"/>
          <w:shd w:val="clear" w:color="auto" w:fill="FFFFFF"/>
        </w:rPr>
        <w:t>f</w:t>
      </w:r>
      <w:r w:rsidR="00F323E2" w:rsidRPr="00F323E2">
        <w:rPr>
          <w:rFonts w:ascii="Times New Roman" w:hAnsi="Times New Roman" w:cs="Times New Roman"/>
          <w:color w:val="060607"/>
          <w:spacing w:val="4"/>
          <w:sz w:val="24"/>
          <w:shd w:val="clear" w:color="auto" w:fill="FFFFFF"/>
        </w:rPr>
        <w:t xml:space="preserve">amilies </w:t>
      </w:r>
      <w:r w:rsidR="00F323E2">
        <w:rPr>
          <w:rFonts w:ascii="Times New Roman" w:hAnsi="Times New Roman" w:cs="Times New Roman" w:hint="eastAsia"/>
          <w:color w:val="060607"/>
          <w:spacing w:val="4"/>
          <w:sz w:val="24"/>
          <w:shd w:val="clear" w:color="auto" w:fill="FFFFFF"/>
        </w:rPr>
        <w:t>d</w:t>
      </w:r>
      <w:r w:rsidR="00F323E2" w:rsidRPr="00F323E2">
        <w:rPr>
          <w:rFonts w:ascii="Times New Roman" w:hAnsi="Times New Roman" w:cs="Times New Roman"/>
          <w:color w:val="060607"/>
          <w:spacing w:val="4"/>
          <w:sz w:val="24"/>
          <w:shd w:val="clear" w:color="auto" w:fill="FFFFFF"/>
        </w:rPr>
        <w:t>atabase</w:t>
      </w:r>
      <w:r>
        <w:rPr>
          <w:rFonts w:ascii="Times New Roman" w:hAnsi="Times New Roman" w:cs="Times New Roman" w:hint="eastAsia"/>
          <w:color w:val="060607"/>
          <w:spacing w:val="4"/>
          <w:sz w:val="24"/>
          <w:shd w:val="clear" w:color="auto" w:fill="FFFFFF"/>
        </w:rPr>
        <w:t>.</w:t>
      </w:r>
    </w:p>
    <w:p w:rsidR="00F323E2" w:rsidRPr="00F323E2" w:rsidRDefault="00F323E2"/>
    <w:sectPr w:rsidR="00F323E2" w:rsidRPr="00F323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CA3"/>
    <w:rsid w:val="00023EA6"/>
    <w:rsid w:val="000603A4"/>
    <w:rsid w:val="000858B7"/>
    <w:rsid w:val="000A2BC2"/>
    <w:rsid w:val="000D2F3E"/>
    <w:rsid w:val="000D7594"/>
    <w:rsid w:val="001152D0"/>
    <w:rsid w:val="00117378"/>
    <w:rsid w:val="00130225"/>
    <w:rsid w:val="00142B01"/>
    <w:rsid w:val="00152E7D"/>
    <w:rsid w:val="00164B4F"/>
    <w:rsid w:val="001702AB"/>
    <w:rsid w:val="001F12A3"/>
    <w:rsid w:val="00202BC1"/>
    <w:rsid w:val="0022057F"/>
    <w:rsid w:val="00224041"/>
    <w:rsid w:val="00231C4D"/>
    <w:rsid w:val="00257164"/>
    <w:rsid w:val="0026453B"/>
    <w:rsid w:val="00276B6F"/>
    <w:rsid w:val="002773EA"/>
    <w:rsid w:val="00295E12"/>
    <w:rsid w:val="002A3330"/>
    <w:rsid w:val="002B73E8"/>
    <w:rsid w:val="002C1FA0"/>
    <w:rsid w:val="002D57DC"/>
    <w:rsid w:val="002D7FC5"/>
    <w:rsid w:val="002F53C6"/>
    <w:rsid w:val="00324FBA"/>
    <w:rsid w:val="003311B0"/>
    <w:rsid w:val="00334816"/>
    <w:rsid w:val="00375CEA"/>
    <w:rsid w:val="00392C16"/>
    <w:rsid w:val="003A769E"/>
    <w:rsid w:val="003C5330"/>
    <w:rsid w:val="003E43B6"/>
    <w:rsid w:val="003E4A5F"/>
    <w:rsid w:val="003F1172"/>
    <w:rsid w:val="004054C3"/>
    <w:rsid w:val="00406AE8"/>
    <w:rsid w:val="00413DB8"/>
    <w:rsid w:val="00414FC4"/>
    <w:rsid w:val="00421D68"/>
    <w:rsid w:val="0043285B"/>
    <w:rsid w:val="00434ED1"/>
    <w:rsid w:val="00444F99"/>
    <w:rsid w:val="00462A5D"/>
    <w:rsid w:val="00463B5E"/>
    <w:rsid w:val="004A0507"/>
    <w:rsid w:val="004B3EED"/>
    <w:rsid w:val="004C47C9"/>
    <w:rsid w:val="004F11D7"/>
    <w:rsid w:val="005067E2"/>
    <w:rsid w:val="00512155"/>
    <w:rsid w:val="00534696"/>
    <w:rsid w:val="00557004"/>
    <w:rsid w:val="00566295"/>
    <w:rsid w:val="00596AE0"/>
    <w:rsid w:val="005A2318"/>
    <w:rsid w:val="005C3BD9"/>
    <w:rsid w:val="005E0C97"/>
    <w:rsid w:val="005E64CE"/>
    <w:rsid w:val="0060336B"/>
    <w:rsid w:val="00607BED"/>
    <w:rsid w:val="00623532"/>
    <w:rsid w:val="00694557"/>
    <w:rsid w:val="00695C92"/>
    <w:rsid w:val="006C2612"/>
    <w:rsid w:val="006F58CD"/>
    <w:rsid w:val="0070554A"/>
    <w:rsid w:val="0072220D"/>
    <w:rsid w:val="00734D65"/>
    <w:rsid w:val="00772E20"/>
    <w:rsid w:val="007748DC"/>
    <w:rsid w:val="0077631F"/>
    <w:rsid w:val="0077787F"/>
    <w:rsid w:val="00794591"/>
    <w:rsid w:val="00800EE7"/>
    <w:rsid w:val="00822F19"/>
    <w:rsid w:val="00831D32"/>
    <w:rsid w:val="00852E7B"/>
    <w:rsid w:val="0086175D"/>
    <w:rsid w:val="00876733"/>
    <w:rsid w:val="008860FE"/>
    <w:rsid w:val="008A3CA3"/>
    <w:rsid w:val="008A56F8"/>
    <w:rsid w:val="00900AE8"/>
    <w:rsid w:val="00927912"/>
    <w:rsid w:val="00927F99"/>
    <w:rsid w:val="0094172E"/>
    <w:rsid w:val="00992445"/>
    <w:rsid w:val="009B08FF"/>
    <w:rsid w:val="009B3A01"/>
    <w:rsid w:val="009B65B1"/>
    <w:rsid w:val="009D57B6"/>
    <w:rsid w:val="009F2489"/>
    <w:rsid w:val="00A058A9"/>
    <w:rsid w:val="00A102B5"/>
    <w:rsid w:val="00A17D48"/>
    <w:rsid w:val="00A45A7F"/>
    <w:rsid w:val="00A75AA5"/>
    <w:rsid w:val="00A95F8A"/>
    <w:rsid w:val="00AB0E8B"/>
    <w:rsid w:val="00AF61DA"/>
    <w:rsid w:val="00B06AEE"/>
    <w:rsid w:val="00B11768"/>
    <w:rsid w:val="00B360A7"/>
    <w:rsid w:val="00B707B3"/>
    <w:rsid w:val="00BA6963"/>
    <w:rsid w:val="00BC6B3A"/>
    <w:rsid w:val="00BD448B"/>
    <w:rsid w:val="00BD6B01"/>
    <w:rsid w:val="00BE3843"/>
    <w:rsid w:val="00BE7696"/>
    <w:rsid w:val="00BF2AB2"/>
    <w:rsid w:val="00C00D29"/>
    <w:rsid w:val="00C1157A"/>
    <w:rsid w:val="00C1334E"/>
    <w:rsid w:val="00C52F30"/>
    <w:rsid w:val="00C65758"/>
    <w:rsid w:val="00C721BF"/>
    <w:rsid w:val="00C7374B"/>
    <w:rsid w:val="00CA74B9"/>
    <w:rsid w:val="00CC6471"/>
    <w:rsid w:val="00CD6C79"/>
    <w:rsid w:val="00D14300"/>
    <w:rsid w:val="00D17761"/>
    <w:rsid w:val="00D30192"/>
    <w:rsid w:val="00D31443"/>
    <w:rsid w:val="00D412D1"/>
    <w:rsid w:val="00D65600"/>
    <w:rsid w:val="00D702AC"/>
    <w:rsid w:val="00DC5AEA"/>
    <w:rsid w:val="00DE1660"/>
    <w:rsid w:val="00DF52A7"/>
    <w:rsid w:val="00DF6226"/>
    <w:rsid w:val="00DF7BEC"/>
    <w:rsid w:val="00E27792"/>
    <w:rsid w:val="00E37969"/>
    <w:rsid w:val="00E41673"/>
    <w:rsid w:val="00E44F8A"/>
    <w:rsid w:val="00E5441B"/>
    <w:rsid w:val="00E54FE1"/>
    <w:rsid w:val="00E64ADA"/>
    <w:rsid w:val="00E749C9"/>
    <w:rsid w:val="00EA0B24"/>
    <w:rsid w:val="00EB0796"/>
    <w:rsid w:val="00EB1D61"/>
    <w:rsid w:val="00ED709C"/>
    <w:rsid w:val="00EE2F85"/>
    <w:rsid w:val="00EF6A84"/>
    <w:rsid w:val="00F06FD0"/>
    <w:rsid w:val="00F17AEB"/>
    <w:rsid w:val="00F323E2"/>
    <w:rsid w:val="00F37BB3"/>
    <w:rsid w:val="00F4200E"/>
    <w:rsid w:val="00F56295"/>
    <w:rsid w:val="00F65322"/>
    <w:rsid w:val="00F74C74"/>
    <w:rsid w:val="00F90D02"/>
    <w:rsid w:val="00F95CCE"/>
    <w:rsid w:val="00FB1D12"/>
    <w:rsid w:val="00FB6416"/>
    <w:rsid w:val="00FE2E88"/>
    <w:rsid w:val="00FF192C"/>
    <w:rsid w:val="00FF1AAB"/>
    <w:rsid w:val="00FF3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7C59A9"/>
  <w15:chartTrackingRefBased/>
  <w15:docId w15:val="{96C16536-C756-E846-8DBD-CED53A10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A3CA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3C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3C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A3CA3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A3CA3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A3CA3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A3CA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A3CA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A3CA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A3CA3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A3C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A3C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A3CA3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A3CA3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8A3CA3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A3CA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A3CA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A3CA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A3C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A3C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A3C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A3C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A3C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A3C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A3CA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A3CA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A3C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A3CA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8A3CA3"/>
    <w:rPr>
      <w:b/>
      <w:bCs/>
      <w:smallCaps/>
      <w:color w:val="2F5496" w:themeColor="accent1" w:themeShade="BF"/>
      <w:spacing w:val="5"/>
    </w:rPr>
  </w:style>
  <w:style w:type="paragraph" w:styleId="ae">
    <w:name w:val="Bibliography"/>
    <w:basedOn w:val="a"/>
    <w:next w:val="a"/>
    <w:uiPriority w:val="37"/>
    <w:unhideWhenUsed/>
    <w:rsid w:val="008A3CA3"/>
    <w:pPr>
      <w:widowControl/>
      <w:tabs>
        <w:tab w:val="left" w:pos="380"/>
        <w:tab w:val="left" w:pos="500"/>
      </w:tabs>
      <w:spacing w:after="240"/>
      <w:ind w:left="384" w:hanging="384"/>
      <w:jc w:val="left"/>
    </w:pPr>
    <w:rPr>
      <w:rFonts w:ascii="Calibri" w:eastAsia="宋体" w:hAnsi="Calibri" w:cs="Times New Roman"/>
      <w:kern w:val="0"/>
      <w:sz w:val="22"/>
      <w:szCs w:val="22"/>
      <w:lang w:val="de-CH" w:eastAsia="en-US"/>
      <w14:ligatures w14:val="none"/>
    </w:rPr>
  </w:style>
  <w:style w:type="character" w:styleId="af">
    <w:name w:val="Strong"/>
    <w:basedOn w:val="a0"/>
    <w:uiPriority w:val="22"/>
    <w:qFormat/>
    <w:rsid w:val="00F323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伟腾 王</dc:creator>
  <cp:keywords/>
  <dc:description/>
  <cp:lastModifiedBy>伟腾 王</cp:lastModifiedBy>
  <cp:revision>4</cp:revision>
  <dcterms:created xsi:type="dcterms:W3CDTF">2025-04-03T11:57:00Z</dcterms:created>
  <dcterms:modified xsi:type="dcterms:W3CDTF">2025-04-05T01:23:00Z</dcterms:modified>
</cp:coreProperties>
</file>