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9"/>
        <w:tblW w:w="8756" w:type="dxa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275"/>
        <w:gridCol w:w="4253"/>
        <w:gridCol w:w="993"/>
      </w:tblGrid>
      <w:tr w:rsidR="0050729B" w:rsidRPr="0050729B" w:rsidTr="001E2BAD">
        <w:trPr>
          <w:trHeight w:val="452"/>
        </w:trPr>
        <w:tc>
          <w:tcPr>
            <w:tcW w:w="9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729B" w:rsidRPr="0050729B" w:rsidRDefault="0050729B" w:rsidP="0050729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M</w:t>
            </w:r>
            <w:r w:rsidR="007F7592" w:rsidRPr="0050729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ega</w:t>
            </w:r>
            <w:r w:rsidRPr="0050729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-</w:t>
            </w:r>
          </w:p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scaffold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BAC</w:t>
            </w:r>
            <w:r w:rsidR="0050729B" w:rsidRPr="0050729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  <w:r w:rsidRPr="0050729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/PCR products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b/>
                <w:bCs/>
                <w:kern w:val="0"/>
                <w:szCs w:val="21"/>
              </w:rPr>
              <w:t>scaffold-Gene-primer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b/>
                <w:bCs/>
                <w:kern w:val="0"/>
                <w:szCs w:val="21"/>
              </w:rPr>
              <w:t>Primer sequence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b/>
                <w:bCs/>
                <w:kern w:val="0"/>
                <w:szCs w:val="21"/>
              </w:rPr>
              <w:t>Product size (</w:t>
            </w:r>
            <w:proofErr w:type="spellStart"/>
            <w:r w:rsidRPr="0050729B">
              <w:rPr>
                <w:rFonts w:ascii="Times New Roman" w:eastAsia="SimSun" w:hAnsi="Times New Roman" w:cs="Times New Roman"/>
                <w:b/>
                <w:bCs/>
                <w:kern w:val="0"/>
                <w:szCs w:val="21"/>
              </w:rPr>
              <w:t>bp</w:t>
            </w:r>
            <w:proofErr w:type="spellEnd"/>
            <w:r w:rsidRPr="0050729B">
              <w:rPr>
                <w:rFonts w:ascii="Times New Roman" w:eastAsia="SimSun" w:hAnsi="Times New Roman" w:cs="Times New Roman"/>
                <w:b/>
                <w:bCs/>
                <w:kern w:val="0"/>
                <w:szCs w:val="21"/>
              </w:rPr>
              <w:t>)</w:t>
            </w:r>
          </w:p>
        </w:tc>
      </w:tr>
      <w:tr w:rsidR="0050729B" w:rsidRPr="0050729B" w:rsidTr="001E2BAD">
        <w:trPr>
          <w:trHeight w:val="262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21A03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1-TFL2-F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TGAACAAGTGAAGCCAGACA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501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1-TFL2-R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CCCCTGCCTAGATAATTGGT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62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43307A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Sc-02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Lotus2-3F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GACTGCCAACCAACCGACACTCTGC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4561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Lotus2-3R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AACACCCACAACCCATAACCCTCCC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Lotus2-4F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CCATATTTTTGTCTAAAGCAACCCA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5404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Lotus2-4R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CTACAAGCCATCATTCCTAACCTATT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1E2BAD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Lotus2-</w:t>
            </w:r>
            <w:r w:rsidR="002F1E74"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5</w:t>
            </w: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CCATACCCGAGTTTAACCA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3009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1E2BAD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Lotus2-</w:t>
            </w:r>
            <w:r w:rsidR="002F1E74"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5</w:t>
            </w: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AGAACTTAGCAGACAGAGGACG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1E2BAD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Lotus2-</w:t>
            </w:r>
            <w:r w:rsidR="002F1E74"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6</w:t>
            </w: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TTGTGGGGAGGGATACTACTTA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5030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1E2BAD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Lotus2-</w:t>
            </w:r>
            <w:r w:rsidR="002F1E74"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6</w:t>
            </w: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ACTGCTCCAGAAAATGACACC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62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10E06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3-VTC-F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CAAGTGGCTCAGTTTCTCGT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474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3-VTC-R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ACTGCTTGGTGCTTAAGTGG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38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06A17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4-PMI1-F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TGTTCAGACGGGTTTTCAAT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557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4-PMI1-R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CAGAATACAACTGGCCCATC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38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22O22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5-FY-F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CTAGGGGTGGGAAAAGACAT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537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5-FY-R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TGGTAAGCACCCAACAAAAT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62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02B06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1E2BAD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6-WC-X-F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CCAAGGGTTAGATCCGAGTT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550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1E2BAD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6-WC-X-R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TAGGCAACTAGGCAACAAGG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62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43307A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Sc-07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Lotus7-1F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TCATCCTTGAAACTTCCAAACGCTAC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4126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Lotus7-1R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TTTTGACAGGTCAGGGTCCAATACA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Lotus7-2F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AGACGAAGGCAGAACAACCAGACG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6128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Lotus7-2R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ACGAAATGAAGACAGAAACCGAAAG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Lotus7-4F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ATGACTAATGAGCAAGTAGCCCT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4745</w:t>
            </w:r>
          </w:p>
        </w:tc>
      </w:tr>
      <w:tr w:rsidR="001E2BAD" w:rsidRPr="0050729B" w:rsidTr="001E2BAD">
        <w:trPr>
          <w:trHeight w:val="262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Lotus7-4R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ACAGGAGCAGAGTTACCAGACC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Lotus7-5F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CCTAGAGGCTTTACATACGTTGC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5161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Lotus7-5R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CCCATTTCGGAGTCCTAACAA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49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43307A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Sc-0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Lotus8-F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TGGAAGACACTGGCAAGATAGA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4613</w:t>
            </w:r>
          </w:p>
        </w:tc>
      </w:tr>
      <w:tr w:rsidR="001E2BAD" w:rsidRPr="0050729B" w:rsidTr="001E2BAD">
        <w:trPr>
          <w:trHeight w:val="249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Lotus8-R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GCCTCACCCATAGTTGTCAAG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Lotus8-1-F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GTGGAACGTGGAAGACGATAG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5035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Lotus8-1-R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ACAAGGTGACAAAAGTATCTAGGAC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49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Lotus8-</w:t>
            </w:r>
            <w:r w:rsidR="002F1E74"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2</w:t>
            </w: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CATGCAGCAATCTTCAACCCTA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5536</w:t>
            </w:r>
          </w:p>
        </w:tc>
      </w:tr>
      <w:tr w:rsidR="001E2BAD" w:rsidRPr="0050729B" w:rsidTr="001E2BAD">
        <w:trPr>
          <w:trHeight w:val="214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Lotus8-</w:t>
            </w:r>
            <w:r w:rsidR="002F1E74"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2</w:t>
            </w: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GTCCCACCTAACCCAAAATACG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38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F7592" w:rsidRPr="0050729B" w:rsidRDefault="0043307A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Sc-0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Lotus9-1F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GAATAGGTTCCAGTTTGTGC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4392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Lotus9-1R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CTCCCCATAGGTTGATAGAT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Lotus9-</w:t>
            </w:r>
            <w:r w:rsidR="002F1E74"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2</w:t>
            </w: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GTCCGGCACAGTCATGTCTAC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3486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nil"/>
            </w:tcBorders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Lotus9-</w:t>
            </w:r>
            <w:r w:rsidR="002F1E74"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2</w:t>
            </w: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TTGCAGGATGAGTGGGTTTAA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50729B" w:rsidRPr="0050729B" w:rsidTr="001E2BAD">
        <w:trPr>
          <w:trHeight w:val="214"/>
        </w:trPr>
        <w:tc>
          <w:tcPr>
            <w:tcW w:w="95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7F7592" w:rsidRPr="0050729B" w:rsidRDefault="0043307A" w:rsidP="0043307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Sc-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Lotus10-1F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ATTTCGGTCGGTTCAGTTTGCT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3317</w:t>
            </w:r>
          </w:p>
        </w:tc>
      </w:tr>
      <w:tr w:rsidR="001E2BAD" w:rsidRPr="0050729B" w:rsidTr="001E2BAD">
        <w:trPr>
          <w:trHeight w:val="214"/>
        </w:trPr>
        <w:tc>
          <w:tcPr>
            <w:tcW w:w="9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Lotus10-1R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TTTTAGGGAGGGACTCACCACC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Lotus10-2F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CACGCCTGACTGAAAACTTGA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3789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2F1E74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Lotus10-2R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GCCTTGTTCGTTTATTGGTATG</w:t>
            </w:r>
          </w:p>
        </w:tc>
        <w:tc>
          <w:tcPr>
            <w:tcW w:w="993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1E2BAD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Lotus10-3F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TCATCCTACTTATTTCTGAGACGCCTAC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3810</w:t>
            </w:r>
          </w:p>
        </w:tc>
      </w:tr>
      <w:tr w:rsidR="001E2BAD" w:rsidRPr="0050729B" w:rsidTr="001E2BAD">
        <w:trPr>
          <w:trHeight w:val="238"/>
        </w:trPr>
        <w:tc>
          <w:tcPr>
            <w:tcW w:w="959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1E2BAD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Lotus10-3R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F7592" w:rsidRPr="0050729B" w:rsidRDefault="007F7592" w:rsidP="0050729B">
            <w:pPr>
              <w:widowControl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50729B">
              <w:rPr>
                <w:rFonts w:ascii="Times New Roman" w:eastAsia="SimSun" w:hAnsi="Times New Roman" w:cs="Times New Roman"/>
                <w:kern w:val="0"/>
                <w:szCs w:val="21"/>
              </w:rPr>
              <w:t>AAAACCACCCTTGCCCCACTAT</w:t>
            </w: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7F7592" w:rsidRPr="0050729B" w:rsidRDefault="007F7592" w:rsidP="0050729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</w:tr>
    </w:tbl>
    <w:p w:rsidR="00C60B0D" w:rsidRDefault="00244DC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Suppl. Table </w:t>
      </w:r>
      <w:r w:rsidR="00BF73A4" w:rsidRPr="00D110D1">
        <w:rPr>
          <w:rFonts w:ascii="Times New Roman" w:hAnsi="Times New Roman" w:cs="Times New Roman"/>
          <w:b/>
          <w:sz w:val="24"/>
        </w:rPr>
        <w:t>1.</w:t>
      </w:r>
      <w:r w:rsidR="00D110D1" w:rsidRPr="00D110D1">
        <w:rPr>
          <w:rFonts w:ascii="Times New Roman" w:hAnsi="Times New Roman" w:cs="Times New Roman"/>
          <w:b/>
          <w:sz w:val="24"/>
        </w:rPr>
        <w:t xml:space="preserve"> Primers used in the isolation of chromosome-specific markers.</w:t>
      </w:r>
    </w:p>
    <w:p w:rsidR="006E4075" w:rsidRDefault="006E4075">
      <w:pPr>
        <w:rPr>
          <w:rFonts w:ascii="Times New Roman" w:hAnsi="Times New Roman" w:cs="Times New Roman"/>
          <w:b/>
          <w:sz w:val="24"/>
        </w:rPr>
        <w:sectPr w:rsidR="006E4075" w:rsidSect="00305BE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horzAnchor="margin" w:tblpXSpec="center" w:tblpY="572"/>
        <w:tblW w:w="12749" w:type="dxa"/>
        <w:tblLayout w:type="fixed"/>
        <w:tblLook w:val="04A0" w:firstRow="1" w:lastRow="0" w:firstColumn="1" w:lastColumn="0" w:noHBand="0" w:noVBand="1"/>
      </w:tblPr>
      <w:tblGrid>
        <w:gridCol w:w="1593"/>
        <w:gridCol w:w="1594"/>
        <w:gridCol w:w="1593"/>
        <w:gridCol w:w="1594"/>
        <w:gridCol w:w="1594"/>
        <w:gridCol w:w="1593"/>
        <w:gridCol w:w="1594"/>
        <w:gridCol w:w="1594"/>
      </w:tblGrid>
      <w:tr w:rsidR="006E4075" w:rsidRPr="00633A29" w:rsidTr="007B5D3F">
        <w:trPr>
          <w:trHeight w:val="903"/>
        </w:trPr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bookmarkStart w:id="0" w:name="_Hlk483407525"/>
            <w:r w:rsidRPr="00633A29"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lastRenderedPageBreak/>
              <w:t>Chr.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Short arm (</w:t>
            </w: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µm</w:t>
            </w: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 xml:space="preserve"> )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Long arm (</w:t>
            </w: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µm</w:t>
            </w: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 xml:space="preserve"> )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E4075" w:rsidRPr="00633A29" w:rsidRDefault="006E4075" w:rsidP="0008599B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Arm ratio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Location of 45</w:t>
            </w:r>
            <w:r>
              <w:rPr>
                <w:rFonts w:ascii="Times New Roman" w:eastAsia="SimHei" w:hAnsi="Times New Roman" w:cs="Times New Roman" w:hint="eastAsia"/>
                <w:b/>
                <w:color w:val="000000"/>
                <w:kern w:val="0"/>
                <w:szCs w:val="21"/>
              </w:rPr>
              <w:t>S</w:t>
            </w: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 xml:space="preserve"> DNA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 xml:space="preserve">Location of </w:t>
            </w:r>
          </w:p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SimHei" w:hAnsi="Times New Roman" w:cs="Times New Roman" w:hint="eastAsia"/>
                <w:b/>
                <w:color w:val="000000"/>
                <w:kern w:val="0"/>
                <w:szCs w:val="21"/>
              </w:rPr>
              <w:t>S</w:t>
            </w: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 xml:space="preserve"> DNA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Total Length</w:t>
            </w:r>
          </w:p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(µm )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Relative length</w:t>
            </w:r>
            <w:r w:rsidRPr="00633A29">
              <w:rPr>
                <w:rFonts w:ascii="Times New Roman" w:eastAsia="SimHei" w:hAnsi="SimHei" w:cs="Times New Roman"/>
                <w:b/>
                <w:color w:val="000000"/>
                <w:kern w:val="0"/>
                <w:szCs w:val="21"/>
              </w:rPr>
              <w:t>（</w:t>
            </w:r>
            <w:r w:rsidRPr="00633A29"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%</w:t>
            </w:r>
            <w:r w:rsidRPr="00633A29">
              <w:rPr>
                <w:rFonts w:ascii="Times New Roman" w:eastAsia="SimHei" w:hAnsi="SimHei" w:cs="Times New Roman"/>
                <w:b/>
                <w:color w:val="000000"/>
                <w:kern w:val="0"/>
                <w:szCs w:val="21"/>
              </w:rPr>
              <w:t>）</w:t>
            </w:r>
          </w:p>
        </w:tc>
      </w:tr>
      <w:bookmarkEnd w:id="0"/>
      <w:tr w:rsidR="006E4075" w:rsidRPr="00EA138F" w:rsidTr="007B5D3F">
        <w:trPr>
          <w:trHeight w:val="22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0.98±0.09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3.57±0.20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3.67±0.35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EA138F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4.54±0.23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23.66±1.22</w:t>
            </w:r>
          </w:p>
        </w:tc>
      </w:tr>
      <w:tr w:rsidR="006E4075" w:rsidRPr="00EA138F" w:rsidTr="007B5D3F">
        <w:trPr>
          <w:trHeight w:val="22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1.79±0.23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0.84±0.10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2.15±0.37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Short arm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2.62±0.25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13.67±1.32</w:t>
            </w:r>
          </w:p>
        </w:tc>
      </w:tr>
      <w:tr w:rsidR="006E4075" w:rsidRPr="00EA138F" w:rsidTr="007B5D3F">
        <w:trPr>
          <w:trHeight w:val="22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0.69±0.07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1.92±0.11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2.81±0.30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Long arm 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2.60±0.14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13.56±0.71</w:t>
            </w:r>
          </w:p>
        </w:tc>
      </w:tr>
      <w:tr w:rsidR="006E4075" w:rsidRPr="00EA138F" w:rsidTr="007B5D3F">
        <w:trPr>
          <w:trHeight w:val="22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1.47±0.17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0.81±0.14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1.87±0.50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Short arm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2.28±0.20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11.87±1.06</w:t>
            </w:r>
          </w:p>
        </w:tc>
      </w:tr>
      <w:tr w:rsidR="006E4075" w:rsidRPr="00EA138F" w:rsidTr="007B5D3F">
        <w:trPr>
          <w:trHeight w:val="22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0.95±0.07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1.35±0.09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1.43±0.13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EA138F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bookmarkStart w:id="1" w:name="OLE_LINK206"/>
            <w:bookmarkStart w:id="2" w:name="OLE_LINK207"/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Long arm</w:t>
            </w:r>
            <w:bookmarkEnd w:id="1"/>
            <w:bookmarkEnd w:id="2"/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2.29±0.12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11.94±0.65</w:t>
            </w:r>
          </w:p>
        </w:tc>
      </w:tr>
      <w:tr w:rsidR="006E4075" w:rsidRPr="00EA138F" w:rsidTr="007B5D3F">
        <w:trPr>
          <w:trHeight w:val="22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0.78±0.06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1.25±0.08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1.61±0.16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Long arm 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2.03±0.11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10.63±0.60</w:t>
            </w:r>
          </w:p>
        </w:tc>
      </w:tr>
      <w:tr w:rsidR="006E4075" w:rsidRPr="00EA138F" w:rsidTr="007B5D3F">
        <w:trPr>
          <w:trHeight w:val="22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0.65±0.06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0.86±0.06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1.34±0.16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EA138F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1.51±0.08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7.87±0.43</w:t>
            </w:r>
          </w:p>
        </w:tc>
      </w:tr>
      <w:tr w:rsidR="006E4075" w:rsidRPr="00EA138F" w:rsidTr="007B5D3F">
        <w:trPr>
          <w:trHeight w:val="224"/>
        </w:trPr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0.56±0.07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0.76±0.12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1.37±0.21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A138F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A138F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1.32±0.16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6.85±0.85</w:t>
            </w:r>
          </w:p>
        </w:tc>
      </w:tr>
    </w:tbl>
    <w:p w:rsidR="006E4075" w:rsidRPr="006E4075" w:rsidRDefault="00244DC4" w:rsidP="006E4075">
      <w:pPr>
        <w:widowControl/>
        <w:jc w:val="left"/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</w:pPr>
      <w:bookmarkStart w:id="3" w:name="OLE_LINK204"/>
      <w:bookmarkStart w:id="4" w:name="OLE_LINK205"/>
      <w:r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Suppl. </w:t>
      </w:r>
      <w:r w:rsidR="006E4075" w:rsidRPr="006E407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>Table</w:t>
      </w:r>
      <w:r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 xml:space="preserve"> </w:t>
      </w:r>
      <w:r w:rsidR="006E4075" w:rsidRPr="006E407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>2.</w:t>
      </w:r>
      <w:r w:rsidR="003C5E9D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 xml:space="preserve"> </w:t>
      </w:r>
      <w:proofErr w:type="gramStart"/>
      <w:r w:rsidR="003C5E9D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K</w:t>
      </w:r>
      <w:r w:rsidR="006E4075" w:rsidRPr="006E407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aryotyping of the mitotic chromosomes in </w:t>
      </w:r>
      <w:proofErr w:type="spellStart"/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JianXuan</w:t>
      </w:r>
      <w:proofErr w:type="spellEnd"/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 xml:space="preserve"> 17</w:t>
      </w:r>
      <w:bookmarkEnd w:id="3"/>
      <w:bookmarkEnd w:id="4"/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.</w:t>
      </w:r>
      <w:proofErr w:type="gramEnd"/>
    </w:p>
    <w:p w:rsidR="006E4075" w:rsidRPr="00EA138F" w:rsidRDefault="006E4075" w:rsidP="006E4075">
      <w:pPr>
        <w:widowControl/>
        <w:jc w:val="center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:rsidR="006E4075" w:rsidRPr="00EA138F" w:rsidRDefault="006E4075" w:rsidP="006E4075">
      <w:pPr>
        <w:widowControl/>
        <w:jc w:val="center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:rsidR="006E4075" w:rsidRPr="00EA138F" w:rsidRDefault="006E4075" w:rsidP="006E4075">
      <w:pPr>
        <w:widowControl/>
        <w:jc w:val="center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:rsidR="006E4075" w:rsidRPr="00EA138F" w:rsidRDefault="006E4075" w:rsidP="006E4075">
      <w:pPr>
        <w:widowControl/>
        <w:jc w:val="center"/>
        <w:rPr>
          <w:rFonts w:ascii="Times New Roman" w:eastAsia="SimSun" w:hAnsi="Times New Roman" w:cs="Times New Roman"/>
          <w:color w:val="000000"/>
          <w:kern w:val="0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E4075" w:rsidRDefault="003031DA" w:rsidP="006E4075">
      <w:pPr>
        <w:jc w:val="left"/>
        <w:rPr>
          <w:rFonts w:ascii="Times New Roman" w:hAnsi="Times New Roman" w:cs="Times New Roman"/>
          <w:b/>
          <w:szCs w:val="21"/>
        </w:rPr>
      </w:pPr>
      <w:bookmarkStart w:id="5" w:name="OLE_LINK210"/>
      <w:bookmarkStart w:id="6" w:name="OLE_LINK211"/>
      <w:r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Suppl. Table </w:t>
      </w:r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3</w:t>
      </w:r>
      <w:r w:rsidR="006E4075" w:rsidRPr="006E407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. </w:t>
      </w:r>
      <w:proofErr w:type="gramStart"/>
      <w:r w:rsidR="003C5E9D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K</w:t>
      </w:r>
      <w:r w:rsidR="006E4075" w:rsidRPr="006E407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aryotyping of the mitotic chromosomes in </w:t>
      </w:r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DFH.</w:t>
      </w:r>
      <w:proofErr w:type="gramEnd"/>
    </w:p>
    <w:tbl>
      <w:tblPr>
        <w:tblW w:w="12770" w:type="dxa"/>
        <w:jc w:val="center"/>
        <w:tblInd w:w="-524" w:type="dxa"/>
        <w:tblLayout w:type="fixed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7"/>
        <w:gridCol w:w="1596"/>
        <w:gridCol w:w="1596"/>
        <w:gridCol w:w="1596"/>
        <w:gridCol w:w="1597"/>
      </w:tblGrid>
      <w:tr w:rsidR="006E4075" w:rsidRPr="00633A29" w:rsidTr="007B5D3F">
        <w:trPr>
          <w:trHeight w:val="964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bookmarkStart w:id="7" w:name="_Hlk483407607"/>
            <w:bookmarkEnd w:id="5"/>
            <w:bookmarkEnd w:id="6"/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Chr.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Short arm (µm )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Long arm (µm 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075" w:rsidRDefault="006E4075" w:rsidP="0008599B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Arm ratio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Location of 45S DNA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Location of 5S DNA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Total Length</w:t>
            </w:r>
          </w:p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(µm 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Relative length</w:t>
            </w:r>
            <w:r>
              <w:rPr>
                <w:rFonts w:ascii="Times New Roman" w:eastAsia="SimHei" w:hAnsi="SimHei" w:cs="Times New Roman" w:hint="eastAsia"/>
                <w:b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%</w:t>
            </w:r>
            <w:r>
              <w:rPr>
                <w:rFonts w:ascii="Times New Roman" w:eastAsia="SimHei" w:hAnsi="SimHei" w:cs="Times New Roman" w:hint="eastAsia"/>
                <w:b/>
                <w:color w:val="000000"/>
                <w:kern w:val="0"/>
                <w:szCs w:val="21"/>
              </w:rPr>
              <w:t>）</w:t>
            </w:r>
          </w:p>
        </w:tc>
      </w:tr>
      <w:bookmarkEnd w:id="7"/>
      <w:tr w:rsidR="006E4075" w:rsidRPr="00633A29" w:rsidTr="007B5D3F">
        <w:trPr>
          <w:trHeight w:val="239"/>
          <w:jc w:val="center"/>
        </w:trPr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0.86±0.11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3.70±0.21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4.33±0.44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4.56±0.29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23.75±1.50</w:t>
            </w:r>
          </w:p>
        </w:tc>
      </w:tr>
      <w:tr w:rsidR="006E4075" w:rsidRPr="00633A29" w:rsidTr="007B5D3F">
        <w:trPr>
          <w:trHeight w:val="239"/>
          <w:jc w:val="center"/>
        </w:trPr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0.88±0.12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1.76±0.19</w:t>
            </w:r>
          </w:p>
        </w:tc>
        <w:tc>
          <w:tcPr>
            <w:tcW w:w="1597" w:type="dxa"/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2.05±0.47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Short arm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2.65±0.17</w:t>
            </w:r>
          </w:p>
        </w:tc>
        <w:tc>
          <w:tcPr>
            <w:tcW w:w="1597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13.78±0.87</w:t>
            </w:r>
          </w:p>
        </w:tc>
      </w:tr>
      <w:tr w:rsidR="006E4075" w:rsidRPr="00633A29" w:rsidTr="007B5D3F">
        <w:trPr>
          <w:trHeight w:val="239"/>
          <w:jc w:val="center"/>
        </w:trPr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0.78±0.08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1.85±0.17</w:t>
            </w:r>
          </w:p>
        </w:tc>
        <w:tc>
          <w:tcPr>
            <w:tcW w:w="1597" w:type="dxa"/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2.39±0.32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Long arm 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2.63±0.21</w:t>
            </w:r>
          </w:p>
        </w:tc>
        <w:tc>
          <w:tcPr>
            <w:tcW w:w="1597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13.67±1.09</w:t>
            </w:r>
          </w:p>
        </w:tc>
      </w:tr>
      <w:tr w:rsidR="006E4075" w:rsidRPr="00633A29" w:rsidTr="007B5D3F">
        <w:trPr>
          <w:trHeight w:val="239"/>
          <w:jc w:val="center"/>
        </w:trPr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0.83±0.11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1.47±0.30</w:t>
            </w:r>
          </w:p>
        </w:tc>
        <w:tc>
          <w:tcPr>
            <w:tcW w:w="1597" w:type="dxa"/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1.79±0.34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Short arm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2.30±0.36</w:t>
            </w:r>
          </w:p>
        </w:tc>
        <w:tc>
          <w:tcPr>
            <w:tcW w:w="1597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11.97±1.87</w:t>
            </w:r>
          </w:p>
        </w:tc>
      </w:tr>
      <w:tr w:rsidR="006E4075" w:rsidRPr="00633A29" w:rsidTr="007B5D3F">
        <w:trPr>
          <w:trHeight w:val="239"/>
          <w:jc w:val="center"/>
        </w:trPr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0.80±0.13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1.42±0.18</w:t>
            </w:r>
          </w:p>
        </w:tc>
        <w:tc>
          <w:tcPr>
            <w:tcW w:w="1597" w:type="dxa"/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1.79±0.27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Long arm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2.22±0.26</w:t>
            </w:r>
          </w:p>
        </w:tc>
        <w:tc>
          <w:tcPr>
            <w:tcW w:w="1597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11.55±1.37</w:t>
            </w:r>
          </w:p>
        </w:tc>
      </w:tr>
      <w:tr w:rsidR="006E4075" w:rsidRPr="00633A29" w:rsidTr="007B5D3F">
        <w:trPr>
          <w:trHeight w:val="239"/>
          <w:jc w:val="center"/>
        </w:trPr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0.77±0.15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1.18±0.13</w:t>
            </w:r>
          </w:p>
        </w:tc>
        <w:tc>
          <w:tcPr>
            <w:tcW w:w="1597" w:type="dxa"/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1.59±0.31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Long arm 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1.95±0.23</w:t>
            </w:r>
          </w:p>
        </w:tc>
        <w:tc>
          <w:tcPr>
            <w:tcW w:w="1597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10.46±1.35</w:t>
            </w:r>
          </w:p>
        </w:tc>
      </w:tr>
      <w:tr w:rsidR="006E4075" w:rsidRPr="00633A29" w:rsidTr="007B5D3F">
        <w:trPr>
          <w:trHeight w:val="239"/>
          <w:jc w:val="center"/>
        </w:trPr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0.60±0.08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0.93±0.15</w:t>
            </w:r>
          </w:p>
        </w:tc>
        <w:tc>
          <w:tcPr>
            <w:tcW w:w="1597" w:type="dxa"/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1.58±0.23</w:t>
            </w: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1.53±0.19</w:t>
            </w:r>
          </w:p>
        </w:tc>
        <w:tc>
          <w:tcPr>
            <w:tcW w:w="1597" w:type="dxa"/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7.96±1.01</w:t>
            </w:r>
          </w:p>
        </w:tc>
      </w:tr>
      <w:tr w:rsidR="006E4075" w:rsidRPr="00633A29" w:rsidTr="007B5D3F">
        <w:trPr>
          <w:trHeight w:val="239"/>
          <w:jc w:val="center"/>
        </w:trPr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0.57±0.11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0.81±0.14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1.44±0.22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SimSu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SimSu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1.38±0.23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7.18±1.21</w:t>
            </w:r>
          </w:p>
        </w:tc>
      </w:tr>
    </w:tbl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33A29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6E4075" w:rsidRDefault="003031DA" w:rsidP="006E4075">
      <w:pPr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Suppl. Table </w:t>
      </w:r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4</w:t>
      </w:r>
      <w:r w:rsidR="006E4075" w:rsidRPr="006E407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. </w:t>
      </w:r>
      <w:proofErr w:type="gramStart"/>
      <w:r w:rsidR="003C5E9D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K</w:t>
      </w:r>
      <w:r w:rsidR="006E4075" w:rsidRPr="006E407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aryotyping of the mitotic chromosomes in </w:t>
      </w:r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Thailand.</w:t>
      </w:r>
      <w:proofErr w:type="gramEnd"/>
    </w:p>
    <w:tbl>
      <w:tblPr>
        <w:tblW w:w="12558" w:type="dxa"/>
        <w:tblLayout w:type="fixed"/>
        <w:tblLook w:val="04A0" w:firstRow="1" w:lastRow="0" w:firstColumn="1" w:lastColumn="0" w:noHBand="0" w:noVBand="1"/>
      </w:tblPr>
      <w:tblGrid>
        <w:gridCol w:w="1569"/>
        <w:gridCol w:w="1570"/>
        <w:gridCol w:w="1570"/>
        <w:gridCol w:w="1570"/>
        <w:gridCol w:w="1569"/>
        <w:gridCol w:w="1570"/>
        <w:gridCol w:w="1570"/>
        <w:gridCol w:w="1570"/>
      </w:tblGrid>
      <w:tr w:rsidR="006E4075" w:rsidRPr="00633A29" w:rsidTr="007B5D3F">
        <w:trPr>
          <w:trHeight w:val="924"/>
        </w:trPr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Chr.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Short arm (µm )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Long arm (µm )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E4075" w:rsidRDefault="006E4075" w:rsidP="0008599B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 xml:space="preserve">Arm ratio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Location of 45S DNA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Location of 5S DNA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Total Length</w:t>
            </w:r>
          </w:p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(µm )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4075" w:rsidRDefault="006E4075" w:rsidP="007B5D3F">
            <w:pPr>
              <w:widowControl/>
              <w:jc w:val="center"/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Relative length</w:t>
            </w:r>
            <w:r>
              <w:rPr>
                <w:rFonts w:ascii="Times New Roman" w:eastAsia="SimHei" w:hAnsi="SimHei" w:cs="Times New Roman" w:hint="eastAsia"/>
                <w:b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SimHei" w:hAnsi="Times New Roman" w:cs="Times New Roman"/>
                <w:b/>
                <w:color w:val="000000"/>
                <w:kern w:val="0"/>
                <w:szCs w:val="21"/>
              </w:rPr>
              <w:t>%</w:t>
            </w:r>
            <w:r>
              <w:rPr>
                <w:rFonts w:ascii="Times New Roman" w:eastAsia="SimHei" w:hAnsi="SimHei" w:cs="Times New Roman" w:hint="eastAsia"/>
                <w:b/>
                <w:color w:val="000000"/>
                <w:kern w:val="0"/>
                <w:szCs w:val="21"/>
              </w:rPr>
              <w:t>）</w:t>
            </w:r>
          </w:p>
        </w:tc>
      </w:tr>
      <w:tr w:rsidR="006E4075" w:rsidRPr="00633A29" w:rsidTr="007B5D3F">
        <w:trPr>
          <w:trHeight w:val="280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0.82±0.10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3.54±0.27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4.36±0.40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4.36±0.33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23.42±1.78</w:t>
            </w:r>
          </w:p>
        </w:tc>
      </w:tr>
      <w:tr w:rsidR="006E4075" w:rsidRPr="00633A29" w:rsidTr="007B5D3F">
        <w:trPr>
          <w:trHeight w:val="280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0.81±0.13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1.81±0.17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2.28±0.41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Short arm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2.63±0.23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14.12±1.21</w:t>
            </w:r>
          </w:p>
        </w:tc>
      </w:tr>
      <w:tr w:rsidR="006E4075" w:rsidRPr="00633A29" w:rsidTr="007B5D3F">
        <w:trPr>
          <w:trHeight w:val="280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1.76±0.20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0.82±0.16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2.25±0.57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 xml:space="preserve">Long arm 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2.58±0.22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13.88±1.19</w:t>
            </w:r>
          </w:p>
        </w:tc>
      </w:tr>
      <w:tr w:rsidR="006E4075" w:rsidRPr="00633A29" w:rsidTr="007B5D3F">
        <w:trPr>
          <w:trHeight w:val="280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0.75±0.13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1.50±0.25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2.04±0.38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Short arm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2.24±0.33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12.06±1.76</w:t>
            </w:r>
          </w:p>
        </w:tc>
      </w:tr>
      <w:tr w:rsidR="006E4075" w:rsidRPr="00633A29" w:rsidTr="007B5D3F">
        <w:trPr>
          <w:trHeight w:val="280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0.75±0.10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1.45±0.16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1.96±0.30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Long arm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2.20±0.21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11.84±1.14</w:t>
            </w:r>
          </w:p>
        </w:tc>
      </w:tr>
      <w:tr w:rsidR="006E4075" w:rsidRPr="00633A29" w:rsidTr="007B5D3F">
        <w:trPr>
          <w:trHeight w:val="280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0.69±0.09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1.27±0.16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1.85±0.32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Long arm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1.96±0.21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10.51±1.11</w:t>
            </w:r>
          </w:p>
        </w:tc>
      </w:tr>
      <w:tr w:rsidR="006E4075" w:rsidRPr="00633A29" w:rsidTr="007B5D3F">
        <w:trPr>
          <w:trHeight w:val="280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0.58±0.08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0.92±0.17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1.60±0.35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1.50±0.20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8.08±1.06</w:t>
            </w:r>
          </w:p>
        </w:tc>
      </w:tr>
      <w:tr w:rsidR="006E4075" w:rsidRPr="00633A29" w:rsidTr="007B5D3F">
        <w:trPr>
          <w:trHeight w:val="280"/>
        </w:trPr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0.44±0.10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0.69±0.10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1.63±0.42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SimSu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SimSu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1.13±0.17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4075" w:rsidRPr="00633A29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633A29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6.09±0.92</w:t>
            </w:r>
          </w:p>
        </w:tc>
      </w:tr>
    </w:tbl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D56BBC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D56BBC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D56BBC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D56BBC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Pr="00D56BBC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E4075" w:rsidRDefault="006E4075" w:rsidP="006E4075">
      <w:pPr>
        <w:ind w:firstLineChars="200" w:firstLine="420"/>
        <w:rPr>
          <w:rFonts w:ascii="Times New Roman" w:hAnsi="Times New Roman" w:cs="Times New Roman"/>
          <w:szCs w:val="21"/>
        </w:rPr>
      </w:pPr>
    </w:p>
    <w:tbl>
      <w:tblPr>
        <w:tblpPr w:leftFromText="180" w:rightFromText="180" w:horzAnchor="page" w:tblpX="3588" w:tblpY="1240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40"/>
        <w:gridCol w:w="1888"/>
        <w:gridCol w:w="1417"/>
        <w:gridCol w:w="1843"/>
      </w:tblGrid>
      <w:tr w:rsidR="006E4075" w:rsidRPr="00D56BBC" w:rsidTr="007B5D3F">
        <w:trPr>
          <w:trHeight w:val="397"/>
        </w:trPr>
        <w:tc>
          <w:tcPr>
            <w:tcW w:w="18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China Antique</w:t>
            </w:r>
          </w:p>
        </w:tc>
        <w:tc>
          <w:tcPr>
            <w:tcW w:w="18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JX17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DFH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Thailand</w:t>
            </w:r>
          </w:p>
        </w:tc>
      </w:tr>
      <w:tr w:rsidR="006E4075" w:rsidRPr="00D56BBC" w:rsidTr="007B5D3F">
        <w:trPr>
          <w:trHeight w:val="397"/>
        </w:trPr>
        <w:tc>
          <w:tcPr>
            <w:tcW w:w="18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China Antique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88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.</w:t>
            </w: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E-02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2.2E-4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7.6E-09</w:t>
            </w:r>
          </w:p>
        </w:tc>
      </w:tr>
      <w:tr w:rsidR="006E4075" w:rsidRPr="00D56BBC" w:rsidTr="007B5D3F">
        <w:trPr>
          <w:trHeight w:val="39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JX17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.</w:t>
            </w: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E-02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5.5E-07</w:t>
            </w:r>
          </w:p>
        </w:tc>
      </w:tr>
      <w:tr w:rsidR="006E4075" w:rsidRPr="00D56BBC" w:rsidTr="007B5D3F">
        <w:trPr>
          <w:trHeight w:val="397"/>
        </w:trPr>
        <w:tc>
          <w:tcPr>
            <w:tcW w:w="18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b/>
                <w:color w:val="000000"/>
                <w:kern w:val="0"/>
                <w:szCs w:val="21"/>
              </w:rPr>
              <w:t>DFH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D52EEE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4075" w:rsidRPr="00D52EEE" w:rsidRDefault="006E4075" w:rsidP="007B5D3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</w:rPr>
              <w:t>2.1E-3</w:t>
            </w:r>
          </w:p>
        </w:tc>
      </w:tr>
    </w:tbl>
    <w:p w:rsidR="006E4075" w:rsidRPr="006E4075" w:rsidRDefault="003031DA" w:rsidP="006E4075">
      <w:pPr>
        <w:jc w:val="left"/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</w:rPr>
        <w:t xml:space="preserve">Suppl. </w:t>
      </w:r>
      <w:r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 xml:space="preserve">Table </w:t>
      </w:r>
      <w:bookmarkStart w:id="8" w:name="_GoBack"/>
      <w:bookmarkEnd w:id="8"/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>5. The significant assays (</w:t>
      </w:r>
      <w:r w:rsidR="006E4075" w:rsidRPr="006E4075">
        <w:rPr>
          <w:rFonts w:ascii="Times New Roman" w:eastAsia="SimSun" w:hAnsi="Times New Roman" w:cs="Times New Roman" w:hint="eastAsia"/>
          <w:b/>
          <w:i/>
          <w:color w:val="000000"/>
          <w:kern w:val="0"/>
          <w:sz w:val="24"/>
          <w:szCs w:val="24"/>
        </w:rPr>
        <w:t>p</w:t>
      </w:r>
      <w:r w:rsidR="006E4075" w:rsidRPr="006E4075">
        <w:rPr>
          <w:rFonts w:ascii="Times New Roman" w:eastAsia="SimSun" w:hAnsi="Times New Roman" w:cs="Times New Roman" w:hint="eastAsia"/>
          <w:b/>
          <w:color w:val="000000"/>
          <w:kern w:val="0"/>
          <w:sz w:val="24"/>
          <w:szCs w:val="24"/>
        </w:rPr>
        <w:t xml:space="preserve"> values) of 5S signal gray values among China Antique, JX17, DFH, and Thailand. </w:t>
      </w:r>
    </w:p>
    <w:p w:rsidR="006E4075" w:rsidRPr="006E4075" w:rsidRDefault="006E4075">
      <w:pPr>
        <w:rPr>
          <w:rFonts w:ascii="Times New Roman" w:hAnsi="Times New Roman" w:cs="Times New Roman"/>
          <w:b/>
          <w:sz w:val="24"/>
        </w:rPr>
      </w:pPr>
    </w:p>
    <w:sectPr w:rsidR="006E4075" w:rsidRPr="006E4075" w:rsidSect="008407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AB" w:rsidRDefault="001314AB" w:rsidP="007F7592">
      <w:r>
        <w:separator/>
      </w:r>
    </w:p>
  </w:endnote>
  <w:endnote w:type="continuationSeparator" w:id="0">
    <w:p w:rsidR="001314AB" w:rsidRDefault="001314AB" w:rsidP="007F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AB" w:rsidRDefault="001314AB" w:rsidP="007F7592">
      <w:r>
        <w:separator/>
      </w:r>
    </w:p>
  </w:footnote>
  <w:footnote w:type="continuationSeparator" w:id="0">
    <w:p w:rsidR="001314AB" w:rsidRDefault="001314AB" w:rsidP="007F75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2457"/>
    <w:rsid w:val="00003687"/>
    <w:rsid w:val="0008599B"/>
    <w:rsid w:val="001314AB"/>
    <w:rsid w:val="001E2BAD"/>
    <w:rsid w:val="00233EC4"/>
    <w:rsid w:val="00244DC4"/>
    <w:rsid w:val="002C6634"/>
    <w:rsid w:val="002F1E74"/>
    <w:rsid w:val="003008FD"/>
    <w:rsid w:val="003031DA"/>
    <w:rsid w:val="00305BE9"/>
    <w:rsid w:val="00334CC3"/>
    <w:rsid w:val="003C5E9D"/>
    <w:rsid w:val="0041237B"/>
    <w:rsid w:val="0043307A"/>
    <w:rsid w:val="004407EC"/>
    <w:rsid w:val="004B4296"/>
    <w:rsid w:val="0050729B"/>
    <w:rsid w:val="00562A56"/>
    <w:rsid w:val="005A773B"/>
    <w:rsid w:val="0061694F"/>
    <w:rsid w:val="006A76B2"/>
    <w:rsid w:val="006E4075"/>
    <w:rsid w:val="007B5F1F"/>
    <w:rsid w:val="007F7592"/>
    <w:rsid w:val="008A6823"/>
    <w:rsid w:val="008E2457"/>
    <w:rsid w:val="008F1CA3"/>
    <w:rsid w:val="009464B1"/>
    <w:rsid w:val="009856A0"/>
    <w:rsid w:val="009D4C81"/>
    <w:rsid w:val="009F7604"/>
    <w:rsid w:val="00A27BFE"/>
    <w:rsid w:val="00A91C55"/>
    <w:rsid w:val="00A97EFF"/>
    <w:rsid w:val="00AD336D"/>
    <w:rsid w:val="00B94034"/>
    <w:rsid w:val="00BF73A4"/>
    <w:rsid w:val="00C60B0D"/>
    <w:rsid w:val="00CD6EDE"/>
    <w:rsid w:val="00D110D1"/>
    <w:rsid w:val="00D750F0"/>
    <w:rsid w:val="00E3157C"/>
    <w:rsid w:val="00EA6DE9"/>
    <w:rsid w:val="00ED3747"/>
    <w:rsid w:val="00F2268A"/>
    <w:rsid w:val="00F52DB2"/>
    <w:rsid w:val="00FB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5BE9"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7F7592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7F7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7F75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1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575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xiaoxu hu</dc:creator>
  <cp:keywords/>
  <dc:description/>
  <cp:lastModifiedBy>Martina Guttenbach</cp:lastModifiedBy>
  <cp:revision>34</cp:revision>
  <dcterms:created xsi:type="dcterms:W3CDTF">2017-05-17T09:09:00Z</dcterms:created>
  <dcterms:modified xsi:type="dcterms:W3CDTF">2018-01-04T11:03:00Z</dcterms:modified>
</cp:coreProperties>
</file>