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60" w:rsidRPr="00E01BA0" w:rsidRDefault="003C5FE2" w:rsidP="00C2376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Suppl. </w:t>
      </w:r>
      <w:r w:rsidR="00C23760" w:rsidRPr="00E01BA0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bookmarkStart w:id="0" w:name="_GoBack"/>
      <w:bookmarkEnd w:id="0"/>
      <w:r w:rsidR="00C23760" w:rsidRPr="00E01BA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C23760" w:rsidRPr="00E01BA0">
        <w:rPr>
          <w:rFonts w:ascii="Times New Roman" w:hAnsi="Times New Roman" w:cs="Times New Roman"/>
          <w:sz w:val="24"/>
          <w:szCs w:val="24"/>
          <w:lang w:val="en-US"/>
        </w:rPr>
        <w:t>. D</w:t>
      </w:r>
      <w:r w:rsidR="00C23760">
        <w:rPr>
          <w:rFonts w:ascii="Times New Roman" w:hAnsi="Times New Roman" w:cs="Times New Roman"/>
          <w:sz w:val="24"/>
          <w:szCs w:val="24"/>
          <w:lang w:val="en-US"/>
        </w:rPr>
        <w:t>ata</w:t>
      </w:r>
      <w:r w:rsidR="00C23760" w:rsidRPr="00E01BA0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C23760">
        <w:rPr>
          <w:rFonts w:ascii="Times New Roman" w:hAnsi="Times New Roman" w:cs="Times New Roman"/>
          <w:sz w:val="24"/>
          <w:szCs w:val="24"/>
          <w:lang w:val="en-US"/>
        </w:rPr>
        <w:t xml:space="preserve">complete 5S rDNA and </w:t>
      </w:r>
      <w:r w:rsidR="00C23760" w:rsidRPr="00E01BA0">
        <w:rPr>
          <w:rFonts w:ascii="Times New Roman" w:hAnsi="Times New Roman" w:cs="Times New Roman"/>
          <w:sz w:val="24"/>
          <w:szCs w:val="24"/>
          <w:lang w:val="en-US"/>
        </w:rPr>
        <w:t xml:space="preserve">partial </w:t>
      </w:r>
      <w:r w:rsidR="00C23760" w:rsidRPr="00E01BA0">
        <w:rPr>
          <w:rFonts w:ascii="Times New Roman" w:hAnsi="Times New Roman" w:cs="Times New Roman"/>
          <w:i/>
          <w:sz w:val="24"/>
          <w:szCs w:val="24"/>
          <w:lang w:val="en-US"/>
        </w:rPr>
        <w:t>U2 snRNA</w:t>
      </w:r>
      <w:r w:rsidR="00C23760">
        <w:rPr>
          <w:rFonts w:ascii="Times New Roman" w:hAnsi="Times New Roman" w:cs="Times New Roman"/>
          <w:sz w:val="24"/>
          <w:szCs w:val="24"/>
          <w:lang w:val="en-US"/>
        </w:rPr>
        <w:t xml:space="preserve"> and histones </w:t>
      </w:r>
      <w:r w:rsidR="00C23760" w:rsidRPr="00E01BA0">
        <w:rPr>
          <w:rFonts w:ascii="Times New Roman" w:hAnsi="Times New Roman" w:cs="Times New Roman"/>
          <w:sz w:val="24"/>
          <w:szCs w:val="24"/>
          <w:lang w:val="en-US"/>
        </w:rPr>
        <w:t xml:space="preserve">sequences of </w:t>
      </w:r>
      <w:proofErr w:type="spellStart"/>
      <w:r w:rsidR="00C23760" w:rsidRPr="00E01BA0">
        <w:rPr>
          <w:rFonts w:ascii="Times New Roman" w:hAnsi="Times New Roman" w:cs="Times New Roman"/>
          <w:i/>
          <w:sz w:val="24"/>
          <w:szCs w:val="24"/>
          <w:lang w:val="en-US"/>
        </w:rPr>
        <w:t>Bergiaria</w:t>
      </w:r>
      <w:proofErr w:type="spellEnd"/>
      <w:r w:rsidR="00C23760" w:rsidRPr="00E01BA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C23760" w:rsidRPr="00E01BA0">
        <w:rPr>
          <w:rFonts w:ascii="Times New Roman" w:hAnsi="Times New Roman" w:cs="Times New Roman"/>
          <w:i/>
          <w:sz w:val="24"/>
          <w:szCs w:val="24"/>
          <w:lang w:val="en-US"/>
        </w:rPr>
        <w:t>westermanni</w:t>
      </w:r>
      <w:proofErr w:type="spellEnd"/>
      <w:r w:rsidR="00C23760" w:rsidRPr="00E01BA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tbl>
      <w:tblPr>
        <w:tblStyle w:val="Tabellenraster"/>
        <w:tblW w:w="9045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9"/>
        <w:gridCol w:w="1283"/>
        <w:gridCol w:w="1760"/>
        <w:gridCol w:w="4293"/>
      </w:tblGrid>
      <w:tr w:rsidR="00C23760" w:rsidRPr="006B005F" w:rsidTr="00FE139C">
        <w:trPr>
          <w:trHeight w:val="694"/>
        </w:trPr>
        <w:tc>
          <w:tcPr>
            <w:tcW w:w="1709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Partial sequence (</w:t>
            </w:r>
            <w:r w:rsidRPr="006B005F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GB"/>
              </w:rPr>
              <w:t xml:space="preserve">B. </w:t>
            </w:r>
            <w:proofErr w:type="spellStart"/>
            <w:r w:rsidRPr="006B005F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GB"/>
              </w:rPr>
              <w:t>westermanni</w:t>
            </w:r>
            <w:proofErr w:type="spellEnd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)</w:t>
            </w:r>
          </w:p>
        </w:tc>
        <w:tc>
          <w:tcPr>
            <w:tcW w:w="1283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Length (base pair)</w:t>
            </w:r>
          </w:p>
        </w:tc>
        <w:tc>
          <w:tcPr>
            <w:tcW w:w="1760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GenBank accession number</w:t>
            </w:r>
          </w:p>
        </w:tc>
        <w:tc>
          <w:tcPr>
            <w:tcW w:w="4293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Sequence similarity</w:t>
            </w:r>
          </w:p>
        </w:tc>
      </w:tr>
      <w:tr w:rsidR="00C23760" w:rsidRPr="006B005F" w:rsidTr="00FE139C">
        <w:trPr>
          <w:trHeight w:val="694"/>
        </w:trPr>
        <w:tc>
          <w:tcPr>
            <w:tcW w:w="1709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5S rDNA </w:t>
            </w:r>
          </w:p>
        </w:tc>
        <w:tc>
          <w:tcPr>
            <w:tcW w:w="1283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179</w:t>
            </w:r>
          </w:p>
        </w:tc>
        <w:tc>
          <w:tcPr>
            <w:tcW w:w="1760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GB"/>
              </w:rPr>
              <w:t>MG450337 MG450338 MG450339 MG450340 MG450341 MG450342 MG450343 MG450344</w:t>
            </w:r>
          </w:p>
        </w:tc>
        <w:tc>
          <w:tcPr>
            <w:tcW w:w="4293" w:type="dxa"/>
          </w:tcPr>
          <w:p w:rsidR="000357C8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95% - </w:t>
            </w:r>
            <w:proofErr w:type="spellStart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shd w:val="clear" w:color="auto" w:fill="FFFFFF"/>
                <w:lang w:val="en-US"/>
              </w:rPr>
              <w:t>Amphichthys</w:t>
            </w:r>
            <w:proofErr w:type="spellEnd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shd w:val="clear" w:color="auto" w:fill="FFFFFF"/>
                <w:lang w:val="en-US"/>
              </w:rPr>
              <w:t>cryptocentrus</w:t>
            </w:r>
            <w:proofErr w:type="spellEnd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 xml:space="preserve"> isolate A2.I.2 5S ribosomal RNA gene, complete sequence; and non-transcribed spacer genomic sequence </w:t>
            </w:r>
          </w:p>
          <w:p w:rsidR="00C23760" w:rsidRPr="006B005F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(</w:t>
            </w:r>
            <w:proofErr w:type="spellStart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GenBank</w:t>
            </w:r>
            <w:proofErr w:type="spellEnd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acession</w:t>
            </w:r>
            <w:proofErr w:type="spellEnd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 xml:space="preserve"> no. </w:t>
            </w:r>
            <w:hyperlink r:id="rId5" w:tgtFrame="lnk04EYAHFE015" w:tooltip="Show report for GU645598.1" w:history="1">
              <w:r w:rsidRPr="006B005F">
                <w:rPr>
                  <w:rStyle w:val="Hyperlink"/>
                  <w:rFonts w:ascii="Times New Roman" w:hAnsi="Times New Roman" w:cs="Times New Roman"/>
                  <w:sz w:val="16"/>
                  <w:szCs w:val="16"/>
                  <w:shd w:val="clear" w:color="auto" w:fill="FFFFFF"/>
                </w:rPr>
                <w:t>GU645598.1</w:t>
              </w:r>
            </w:hyperlink>
            <w:r w:rsidRPr="006B005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23760" w:rsidRPr="006B005F" w:rsidTr="00FE139C">
        <w:trPr>
          <w:trHeight w:val="459"/>
        </w:trPr>
        <w:tc>
          <w:tcPr>
            <w:tcW w:w="1709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U2 </w:t>
            </w:r>
            <w:r w:rsidRPr="006B005F">
              <w:rPr>
                <w:rFonts w:ascii="Times New Roman" w:hAnsi="Times New Roman" w:cs="Times New Roman"/>
                <w:i/>
                <w:sz w:val="16"/>
                <w:szCs w:val="16"/>
                <w:lang w:val="en-GB"/>
              </w:rPr>
              <w:t>snRNA</w:t>
            </w:r>
          </w:p>
        </w:tc>
        <w:tc>
          <w:tcPr>
            <w:tcW w:w="1283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426</w:t>
            </w:r>
          </w:p>
        </w:tc>
        <w:tc>
          <w:tcPr>
            <w:tcW w:w="1760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MG450336</w:t>
            </w:r>
          </w:p>
        </w:tc>
        <w:tc>
          <w:tcPr>
            <w:tcW w:w="4293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83% - </w:t>
            </w:r>
            <w:proofErr w:type="spellStart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shd w:val="clear" w:color="auto" w:fill="FFFFFF"/>
                <w:lang w:val="en-US"/>
              </w:rPr>
              <w:t>Plectorhinchus</w:t>
            </w:r>
            <w:proofErr w:type="spellEnd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shd w:val="clear" w:color="auto" w:fill="FFFFFF"/>
                <w:lang w:val="en-US"/>
              </w:rPr>
              <w:t>mediterraneus</w:t>
            </w:r>
            <w:proofErr w:type="spellEnd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 xml:space="preserve"> clone 7 U2 snRNA gene, partial sequence; intergenic spacer 1 and U5 snRNA gene, complete sequence; and intergenic spacer 2, partial sequence (</w:t>
            </w:r>
            <w:proofErr w:type="spellStart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GenBank</w:t>
            </w:r>
            <w:proofErr w:type="spellEnd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acession</w:t>
            </w:r>
            <w:proofErr w:type="spellEnd"/>
            <w:r w:rsidRPr="00E01BA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 xml:space="preserve"> no.</w:t>
            </w:r>
            <w:r w:rsidRPr="00E01B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hyperlink r:id="rId6" w:tgtFrame="lnk04D9Y63601N" w:tooltip="Show report for JN850658.1" w:history="1">
              <w:r w:rsidRPr="006B005F">
                <w:rPr>
                  <w:rStyle w:val="Hyperlink"/>
                  <w:rFonts w:ascii="Times New Roman" w:hAnsi="Times New Roman" w:cs="Times New Roman"/>
                  <w:sz w:val="16"/>
                  <w:szCs w:val="16"/>
                  <w:shd w:val="clear" w:color="auto" w:fill="FFFFFF"/>
                </w:rPr>
                <w:t>JN850658.1</w:t>
              </w:r>
            </w:hyperlink>
            <w:r w:rsidRPr="006B005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23760" w:rsidRPr="006B005F" w:rsidTr="00FE139C">
        <w:trPr>
          <w:trHeight w:val="459"/>
        </w:trPr>
        <w:tc>
          <w:tcPr>
            <w:tcW w:w="1709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Histone H1</w:t>
            </w:r>
          </w:p>
        </w:tc>
        <w:tc>
          <w:tcPr>
            <w:tcW w:w="1283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121</w:t>
            </w:r>
          </w:p>
        </w:tc>
        <w:tc>
          <w:tcPr>
            <w:tcW w:w="1760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MG450334</w:t>
            </w:r>
          </w:p>
        </w:tc>
        <w:tc>
          <w:tcPr>
            <w:tcW w:w="4293" w:type="dxa"/>
          </w:tcPr>
          <w:p w:rsidR="000357C8" w:rsidRDefault="00C23760" w:rsidP="000357C8">
            <w:pPr>
              <w:pStyle w:val="berschrift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sz w:val="16"/>
                <w:szCs w:val="16"/>
              </w:rPr>
            </w:pPr>
            <w:r w:rsidRPr="006B005F">
              <w:rPr>
                <w:b w:val="0"/>
                <w:sz w:val="16"/>
                <w:szCs w:val="16"/>
                <w:lang w:val="en-GB"/>
              </w:rPr>
              <w:t xml:space="preserve">93% - </w:t>
            </w:r>
            <w:r w:rsidRPr="006B005F">
              <w:rPr>
                <w:b w:val="0"/>
                <w:i/>
                <w:sz w:val="16"/>
                <w:szCs w:val="16"/>
              </w:rPr>
              <w:t>Astyanax paranae</w:t>
            </w:r>
            <w:r w:rsidRPr="006B005F">
              <w:rPr>
                <w:b w:val="0"/>
                <w:sz w:val="16"/>
                <w:szCs w:val="16"/>
              </w:rPr>
              <w:t xml:space="preserve"> voucher LBP13340 histone H1 gene, partial cds</w:t>
            </w:r>
            <w:r w:rsidR="000357C8">
              <w:rPr>
                <w:b w:val="0"/>
                <w:sz w:val="16"/>
                <w:szCs w:val="16"/>
              </w:rPr>
              <w:t xml:space="preserve"> </w:t>
            </w:r>
          </w:p>
          <w:p w:rsidR="00C23760" w:rsidRPr="000357C8" w:rsidRDefault="00C23760" w:rsidP="000357C8">
            <w:pPr>
              <w:pStyle w:val="berschrift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sz w:val="16"/>
                <w:szCs w:val="16"/>
              </w:rPr>
            </w:pPr>
            <w:r w:rsidRPr="006B005F">
              <w:rPr>
                <w:sz w:val="16"/>
                <w:szCs w:val="16"/>
                <w:shd w:val="clear" w:color="auto" w:fill="FFFFFF"/>
              </w:rPr>
              <w:t>(</w:t>
            </w:r>
            <w:r w:rsidRPr="000357C8">
              <w:rPr>
                <w:b w:val="0"/>
                <w:sz w:val="16"/>
                <w:szCs w:val="16"/>
                <w:shd w:val="clear" w:color="auto" w:fill="FFFFFF"/>
              </w:rPr>
              <w:t>GenBank acession no</w:t>
            </w:r>
            <w:r w:rsidRPr="006B005F">
              <w:rPr>
                <w:sz w:val="16"/>
                <w:szCs w:val="16"/>
                <w:shd w:val="clear" w:color="auto" w:fill="FFFFFF"/>
              </w:rPr>
              <w:t xml:space="preserve">. </w:t>
            </w:r>
            <w:hyperlink r:id="rId7" w:tgtFrame="lnk04DXHA48015" w:tooltip="Show report for KJ129662.1" w:history="1">
              <w:r w:rsidRPr="006B005F">
                <w:rPr>
                  <w:rStyle w:val="Hyperlink"/>
                  <w:sz w:val="16"/>
                  <w:szCs w:val="16"/>
                  <w:shd w:val="clear" w:color="auto" w:fill="FFFFFF"/>
                </w:rPr>
                <w:t>KJ129662.1</w:t>
              </w:r>
            </w:hyperlink>
            <w:r w:rsidRPr="006B005F">
              <w:rPr>
                <w:sz w:val="16"/>
                <w:szCs w:val="16"/>
              </w:rPr>
              <w:t>)</w:t>
            </w:r>
          </w:p>
        </w:tc>
      </w:tr>
      <w:tr w:rsidR="00C23760" w:rsidRPr="006B005F" w:rsidTr="00FE139C">
        <w:trPr>
          <w:trHeight w:val="459"/>
        </w:trPr>
        <w:tc>
          <w:tcPr>
            <w:tcW w:w="1709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Histone H3</w:t>
            </w:r>
          </w:p>
        </w:tc>
        <w:tc>
          <w:tcPr>
            <w:tcW w:w="1283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174</w:t>
            </w:r>
          </w:p>
        </w:tc>
        <w:tc>
          <w:tcPr>
            <w:tcW w:w="1760" w:type="dxa"/>
          </w:tcPr>
          <w:p w:rsidR="00C23760" w:rsidRPr="006B005F" w:rsidRDefault="00C23760" w:rsidP="00FE139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MG450335</w:t>
            </w:r>
          </w:p>
        </w:tc>
        <w:tc>
          <w:tcPr>
            <w:tcW w:w="4293" w:type="dxa"/>
          </w:tcPr>
          <w:p w:rsidR="00C23760" w:rsidRPr="00E01BA0" w:rsidRDefault="00C23760" w:rsidP="000357C8">
            <w:pPr>
              <w:pStyle w:val="HTMLVorformatiert"/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91% - </w:t>
            </w:r>
            <w:r w:rsidRPr="00E01B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PREDICTED: </w:t>
            </w:r>
            <w:proofErr w:type="spellStart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Ictalurus</w:t>
            </w:r>
            <w:proofErr w:type="spellEnd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01BA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punctatus</w:t>
            </w:r>
            <w:proofErr w:type="spellEnd"/>
            <w:r w:rsidRPr="00E01B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histone H3-like (LOC108261894),</w:t>
            </w:r>
            <w:r w:rsidR="000357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01B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partial mRNA</w:t>
            </w:r>
          </w:p>
          <w:p w:rsidR="00C23760" w:rsidRPr="006B005F" w:rsidRDefault="00C237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(</w:t>
            </w:r>
            <w:proofErr w:type="spellStart"/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GenBank</w:t>
            </w:r>
            <w:proofErr w:type="spellEnd"/>
            <w:r w:rsidRPr="006B00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accession no. </w:t>
            </w:r>
            <w:hyperlink r:id="rId8" w:tgtFrame="lnkZBRAPSCA015" w:tooltip="Show report for XM_017462646.1" w:history="1">
              <w:r w:rsidRPr="006B005F">
                <w:rPr>
                  <w:rFonts w:ascii="Times New Roman" w:eastAsia="Times New Roman" w:hAnsi="Times New Roman" w:cs="Times New Roman"/>
                  <w:sz w:val="16"/>
                  <w:szCs w:val="16"/>
                  <w:lang w:val="en-US" w:eastAsia="pt-BR"/>
                </w:rPr>
                <w:t>XM_017462646.1</w:t>
              </w:r>
            </w:hyperlink>
            <w:r w:rsidRPr="006B005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pt-BR"/>
              </w:rPr>
              <w:t>)</w:t>
            </w:r>
          </w:p>
        </w:tc>
      </w:tr>
    </w:tbl>
    <w:p w:rsidR="00E76187" w:rsidRDefault="00E76187"/>
    <w:sectPr w:rsidR="00E761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760"/>
    <w:rsid w:val="000357C8"/>
    <w:rsid w:val="00122C35"/>
    <w:rsid w:val="003938DB"/>
    <w:rsid w:val="003C5FE2"/>
    <w:rsid w:val="004A1716"/>
    <w:rsid w:val="006600AB"/>
    <w:rsid w:val="00791657"/>
    <w:rsid w:val="009208C2"/>
    <w:rsid w:val="00C23760"/>
    <w:rsid w:val="00E76187"/>
    <w:rsid w:val="00EC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3760"/>
  </w:style>
  <w:style w:type="paragraph" w:styleId="berschrift1">
    <w:name w:val="heading 1"/>
    <w:basedOn w:val="Standard"/>
    <w:link w:val="berschrift1Zchn"/>
    <w:uiPriority w:val="9"/>
    <w:qFormat/>
    <w:rsid w:val="00C237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376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table" w:styleId="Tabellenraster">
    <w:name w:val="Table Grid"/>
    <w:basedOn w:val="NormaleTabelle"/>
    <w:uiPriority w:val="39"/>
    <w:rsid w:val="00C23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C23760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237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23760"/>
    <w:rPr>
      <w:rFonts w:ascii="Courier New" w:eastAsia="Times New Roman" w:hAnsi="Courier New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3760"/>
  </w:style>
  <w:style w:type="paragraph" w:styleId="berschrift1">
    <w:name w:val="heading 1"/>
    <w:basedOn w:val="Standard"/>
    <w:link w:val="berschrift1Zchn"/>
    <w:uiPriority w:val="9"/>
    <w:qFormat/>
    <w:rsid w:val="00C237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376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table" w:styleId="Tabellenraster">
    <w:name w:val="Table Grid"/>
    <w:basedOn w:val="NormaleTabelle"/>
    <w:uiPriority w:val="39"/>
    <w:rsid w:val="00C23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C23760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237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2376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nucleotide/1042239123?report=genbank&amp;log$=nuclalign&amp;blast_rank=1&amp;RID=ZBRAPSCA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nucleotide/607235952?report=genbank&amp;log$=nuclalign&amp;blast_rank=1&amp;RID=04DXHA480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nucleotide/375161292?report=genbank&amp;log$=nuclalign&amp;blast_rank=10&amp;RID=04D9Y63601N" TargetMode="External"/><Relationship Id="rId5" Type="http://schemas.openxmlformats.org/officeDocument/2006/relationships/hyperlink" Target="https://www.ncbi.nlm.nih.gov/nucleotide/291501447?report=genbank&amp;log$=nuclalign&amp;blast_rank=13&amp;RID=04EYAHFE01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Ricardo Vicari</dc:creator>
  <cp:keywords/>
  <dc:description/>
  <cp:lastModifiedBy>Martina Guttenbach</cp:lastModifiedBy>
  <cp:revision>3</cp:revision>
  <dcterms:created xsi:type="dcterms:W3CDTF">2017-11-24T13:17:00Z</dcterms:created>
  <dcterms:modified xsi:type="dcterms:W3CDTF">2018-02-02T12:06:00Z</dcterms:modified>
</cp:coreProperties>
</file>