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2DB3" w14:textId="77777777" w:rsidR="00CB5B6A" w:rsidRPr="00CA71FE" w:rsidRDefault="00CB5B6A" w:rsidP="00CB5B6A">
      <w:pPr>
        <w:keepNext/>
        <w:rPr>
          <w:rFonts w:ascii="Times New Roman" w:hAnsi="Times New Roman"/>
          <w:color w:val="000000" w:themeColor="text1"/>
          <w:lang w:val="en-GB"/>
        </w:rPr>
      </w:pPr>
      <w:r w:rsidRPr="00CA71FE">
        <w:rPr>
          <w:rFonts w:ascii="Times New Roman" w:hAnsi="Times New Roman"/>
          <w:noProof/>
          <w:color w:val="000000" w:themeColor="text1"/>
          <w:lang w:val="en-GB"/>
        </w:rPr>
        <w:drawing>
          <wp:inline distT="0" distB="0" distL="0" distR="0" wp14:anchorId="35464734" wp14:editId="642663F7">
            <wp:extent cx="6054725" cy="480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DBAE" w14:textId="4B914F0B" w:rsidR="00CB5B6A" w:rsidRPr="00CA71FE" w:rsidRDefault="00CA71FE" w:rsidP="00CB5B6A">
      <w:pPr>
        <w:pStyle w:val="Caption"/>
        <w:rPr>
          <w:b w:val="0"/>
          <w:i/>
          <w:color w:val="000000" w:themeColor="text1"/>
          <w:sz w:val="24"/>
          <w:szCs w:val="24"/>
          <w:lang w:val="en-GB"/>
        </w:rPr>
      </w:pPr>
      <w:r>
        <w:rPr>
          <w:b w:val="0"/>
          <w:i/>
          <w:color w:val="000000" w:themeColor="text1"/>
          <w:sz w:val="24"/>
          <w:szCs w:val="24"/>
          <w:lang w:val="en-GB"/>
        </w:rPr>
        <w:t>NR: non-responder</w:t>
      </w:r>
      <w:r w:rsidR="00CB5B6A" w:rsidRPr="00CA71FE">
        <w:rPr>
          <w:b w:val="0"/>
          <w:i/>
          <w:color w:val="000000" w:themeColor="text1"/>
          <w:sz w:val="24"/>
          <w:szCs w:val="24"/>
          <w:lang w:val="en-GB"/>
        </w:rPr>
        <w:t>; R: responder. Dotted curves represent confidence intervals</w:t>
      </w:r>
    </w:p>
    <w:p w14:paraId="5A829021" w14:textId="77777777" w:rsidR="00CB5B6A" w:rsidRPr="00CA71FE" w:rsidRDefault="00CB5B6A" w:rsidP="00CB5B6A">
      <w:pPr>
        <w:pStyle w:val="Caption"/>
        <w:rPr>
          <w:b w:val="0"/>
          <w:i/>
          <w:color w:val="000000" w:themeColor="text1"/>
          <w:sz w:val="24"/>
          <w:szCs w:val="24"/>
          <w:lang w:val="en-GB"/>
        </w:rPr>
      </w:pPr>
    </w:p>
    <w:p w14:paraId="5DE02DBC" w14:textId="77777777" w:rsidR="00CB5B6A" w:rsidRPr="00CA71FE" w:rsidRDefault="00CB5B6A" w:rsidP="00CB5B6A">
      <w:pPr>
        <w:pStyle w:val="Caption"/>
        <w:rPr>
          <w:color w:val="000000" w:themeColor="text1"/>
          <w:sz w:val="24"/>
          <w:szCs w:val="24"/>
          <w:lang w:val="en-GB"/>
        </w:rPr>
      </w:pPr>
    </w:p>
    <w:p w14:paraId="7C4766C6" w14:textId="5765E40D" w:rsidR="00CB5B6A" w:rsidRPr="00CA71FE" w:rsidRDefault="00CB5B6A" w:rsidP="00CB5B6A">
      <w:pPr>
        <w:pStyle w:val="Caption"/>
        <w:rPr>
          <w:b w:val="0"/>
          <w:i/>
          <w:color w:val="000000" w:themeColor="text1"/>
          <w:sz w:val="24"/>
          <w:szCs w:val="24"/>
          <w:lang w:val="en-GB"/>
        </w:rPr>
      </w:pPr>
      <w:r w:rsidRPr="00CA71FE">
        <w:rPr>
          <w:color w:val="000000" w:themeColor="text1"/>
          <w:sz w:val="24"/>
          <w:szCs w:val="24"/>
          <w:lang w:val="en-GB"/>
        </w:rPr>
        <w:t xml:space="preserve">Figure </w:t>
      </w:r>
      <w:r w:rsidRPr="00CA71FE">
        <w:rPr>
          <w:color w:val="000000" w:themeColor="text1"/>
          <w:sz w:val="24"/>
          <w:szCs w:val="24"/>
          <w:lang w:val="en-GB"/>
        </w:rPr>
        <w:fldChar w:fldCharType="begin"/>
      </w:r>
      <w:r w:rsidRPr="00CA71FE">
        <w:rPr>
          <w:color w:val="000000" w:themeColor="text1"/>
          <w:sz w:val="24"/>
          <w:szCs w:val="24"/>
          <w:lang w:val="en-GB"/>
        </w:rPr>
        <w:instrText xml:space="preserve"> SEQ Figure \* ARABIC </w:instrText>
      </w:r>
      <w:r w:rsidRPr="00CA71FE">
        <w:rPr>
          <w:color w:val="000000" w:themeColor="text1"/>
          <w:sz w:val="24"/>
          <w:szCs w:val="24"/>
          <w:lang w:val="en-GB"/>
        </w:rPr>
        <w:fldChar w:fldCharType="separate"/>
      </w:r>
      <w:r w:rsidRPr="00CA71FE">
        <w:rPr>
          <w:noProof/>
          <w:color w:val="000000" w:themeColor="text1"/>
          <w:sz w:val="24"/>
          <w:szCs w:val="24"/>
          <w:lang w:val="en-GB"/>
        </w:rPr>
        <w:t>1</w:t>
      </w:r>
      <w:r w:rsidRPr="00CA71FE">
        <w:rPr>
          <w:color w:val="000000" w:themeColor="text1"/>
          <w:sz w:val="24"/>
          <w:szCs w:val="24"/>
          <w:lang w:val="en-GB"/>
        </w:rPr>
        <w:fldChar w:fldCharType="end"/>
      </w:r>
      <w:r w:rsidR="00047A84">
        <w:rPr>
          <w:color w:val="000000" w:themeColor="text1"/>
          <w:sz w:val="24"/>
          <w:szCs w:val="24"/>
          <w:lang w:val="en-GB"/>
        </w:rPr>
        <w:t xml:space="preserve"> Suppl</w:t>
      </w:r>
      <w:bookmarkStart w:id="0" w:name="_GoBack"/>
      <w:bookmarkEnd w:id="0"/>
      <w:r w:rsidRPr="00CA71FE">
        <w:rPr>
          <w:color w:val="000000" w:themeColor="text1"/>
          <w:sz w:val="24"/>
          <w:szCs w:val="24"/>
          <w:lang w:val="en-GB"/>
        </w:rPr>
        <w:t xml:space="preserve">. </w:t>
      </w:r>
      <w:r w:rsidRPr="00CA71FE">
        <w:rPr>
          <w:b w:val="0"/>
          <w:color w:val="000000" w:themeColor="text1"/>
          <w:sz w:val="24"/>
          <w:szCs w:val="24"/>
          <w:lang w:val="en-GB"/>
        </w:rPr>
        <w:t>Estimated Kaplan-Meier curve for overall survival comparing responders and non-responders for the 31 patients in the study.</w:t>
      </w:r>
      <w:r w:rsidRPr="00CA71FE">
        <w:rPr>
          <w:b w:val="0"/>
          <w:i/>
          <w:color w:val="000000" w:themeColor="text1"/>
          <w:sz w:val="24"/>
          <w:szCs w:val="24"/>
          <w:lang w:val="en-GB"/>
        </w:rPr>
        <w:t xml:space="preserve"> </w:t>
      </w:r>
    </w:p>
    <w:p w14:paraId="5A3EC632" w14:textId="77777777" w:rsidR="00B96EA7" w:rsidRPr="00CA71FE" w:rsidRDefault="00B96EA7">
      <w:pPr>
        <w:rPr>
          <w:lang w:val="en-GB"/>
        </w:rPr>
      </w:pPr>
    </w:p>
    <w:sectPr w:rsidR="00B96EA7" w:rsidRPr="00CA71FE" w:rsidSect="006D5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6A"/>
    <w:rsid w:val="00047A84"/>
    <w:rsid w:val="00591897"/>
    <w:rsid w:val="006D55CB"/>
    <w:rsid w:val="00B96EA7"/>
    <w:rsid w:val="00CA71FE"/>
    <w:rsid w:val="00C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68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B6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CB5B6A"/>
    <w:pPr>
      <w:autoSpaceDE w:val="0"/>
      <w:autoSpaceDN w:val="0"/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Rosswrite</cp:lastModifiedBy>
  <cp:revision>2</cp:revision>
  <dcterms:created xsi:type="dcterms:W3CDTF">2018-01-29T14:31:00Z</dcterms:created>
  <dcterms:modified xsi:type="dcterms:W3CDTF">2018-01-29T14:31:00Z</dcterms:modified>
</cp:coreProperties>
</file>