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990"/>
        <w:gridCol w:w="900"/>
        <w:gridCol w:w="1080"/>
        <w:gridCol w:w="1080"/>
        <w:gridCol w:w="1170"/>
        <w:gridCol w:w="1170"/>
        <w:gridCol w:w="1800"/>
        <w:gridCol w:w="1710"/>
        <w:gridCol w:w="2160"/>
      </w:tblGrid>
      <w:tr w:rsidR="000136BB" w:rsidRPr="007B1864" w14:paraId="704DFCAB" w14:textId="77777777" w:rsidTr="000136BB">
        <w:tc>
          <w:tcPr>
            <w:tcW w:w="5215" w:type="dxa"/>
            <w:gridSpan w:val="5"/>
          </w:tcPr>
          <w:p w14:paraId="33A45FE9" w14:textId="12065DFB" w:rsidR="000136BB" w:rsidRPr="007B1864" w:rsidRDefault="000136BB" w:rsidP="00883EF8">
            <w:pPr>
              <w:jc w:val="center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3420" w:type="dxa"/>
            <w:gridSpan w:val="3"/>
          </w:tcPr>
          <w:p w14:paraId="1F922021" w14:textId="3311180F" w:rsidR="000136BB" w:rsidRPr="007B1864" w:rsidRDefault="000136BB" w:rsidP="00883EF8">
            <w:pPr>
              <w:jc w:val="center"/>
              <w:rPr>
                <w:sz w:val="21"/>
              </w:rPr>
            </w:pPr>
            <w:r w:rsidRPr="007B1864">
              <w:rPr>
                <w:sz w:val="21"/>
              </w:rPr>
              <w:t>Sound Awareness (PTA/SAT</w:t>
            </w:r>
            <w:r>
              <w:rPr>
                <w:sz w:val="21"/>
              </w:rPr>
              <w:t>/ABR</w:t>
            </w:r>
            <w:r w:rsidRPr="007B1864">
              <w:rPr>
                <w:sz w:val="21"/>
              </w:rPr>
              <w:t>)</w:t>
            </w:r>
          </w:p>
          <w:p w14:paraId="637A1FAA" w14:textId="4AC5AB3A" w:rsidR="000136BB" w:rsidRPr="007B1864" w:rsidRDefault="000136BB" w:rsidP="00883EF8">
            <w:pPr>
              <w:jc w:val="center"/>
              <w:rPr>
                <w:sz w:val="21"/>
              </w:rPr>
            </w:pPr>
            <w:r w:rsidRPr="007B1864">
              <w:rPr>
                <w:sz w:val="21"/>
              </w:rPr>
              <w:t>(dB</w:t>
            </w:r>
            <w:r>
              <w:rPr>
                <w:sz w:val="21"/>
              </w:rPr>
              <w:t xml:space="preserve"> HL</w:t>
            </w:r>
            <w:r w:rsidRPr="007B1864">
              <w:rPr>
                <w:sz w:val="21"/>
              </w:rPr>
              <w:t>)</w:t>
            </w:r>
            <w:r>
              <w:rPr>
                <w:sz w:val="21"/>
              </w:rPr>
              <w:t xml:space="preserve"> (Average)</w:t>
            </w:r>
          </w:p>
        </w:tc>
        <w:tc>
          <w:tcPr>
            <w:tcW w:w="5670" w:type="dxa"/>
            <w:gridSpan w:val="3"/>
          </w:tcPr>
          <w:p w14:paraId="049958AB" w14:textId="095380A0" w:rsidR="000136BB" w:rsidRPr="007B1864" w:rsidRDefault="000136BB" w:rsidP="00883EF8">
            <w:pPr>
              <w:jc w:val="center"/>
              <w:rPr>
                <w:sz w:val="21"/>
              </w:rPr>
            </w:pPr>
            <w:r w:rsidRPr="007B1864">
              <w:rPr>
                <w:sz w:val="21"/>
              </w:rPr>
              <w:t>Aided Condition (CI/ABI)</w:t>
            </w:r>
          </w:p>
          <w:p w14:paraId="4A8BCD40" w14:textId="55043EF3" w:rsidR="000136BB" w:rsidRPr="007B1864" w:rsidRDefault="00781A1E" w:rsidP="00AE7358">
            <w:pPr>
              <w:jc w:val="center"/>
              <w:rPr>
                <w:sz w:val="21"/>
              </w:rPr>
            </w:pPr>
            <w:r>
              <w:rPr>
                <w:sz w:val="21"/>
              </w:rPr>
              <w:t>E</w:t>
            </w:r>
            <w:r w:rsidR="000136BB">
              <w:rPr>
                <w:sz w:val="21"/>
              </w:rPr>
              <w:t xml:space="preserve">ars </w:t>
            </w:r>
            <w:r>
              <w:rPr>
                <w:sz w:val="21"/>
              </w:rPr>
              <w:t xml:space="preserve">(Percent) </w:t>
            </w:r>
            <w:r w:rsidR="000136BB">
              <w:rPr>
                <w:sz w:val="21"/>
              </w:rPr>
              <w:t>able to achieve/average score</w:t>
            </w:r>
          </w:p>
        </w:tc>
      </w:tr>
      <w:tr w:rsidR="000D11E3" w:rsidRPr="007B1864" w14:paraId="75013AFC" w14:textId="11E4C482" w:rsidTr="005E48AE">
        <w:tc>
          <w:tcPr>
            <w:tcW w:w="1075" w:type="dxa"/>
            <w:tcBorders>
              <w:bottom w:val="double" w:sz="4" w:space="0" w:color="auto"/>
            </w:tcBorders>
          </w:tcPr>
          <w:p w14:paraId="31BB9032" w14:textId="77777777" w:rsidR="00082090" w:rsidRPr="007B1864" w:rsidRDefault="00082090">
            <w:pPr>
              <w:rPr>
                <w:sz w:val="21"/>
              </w:rPr>
            </w:pPr>
            <w:r w:rsidRPr="007B1864">
              <w:rPr>
                <w:sz w:val="21"/>
              </w:rPr>
              <w:t>Author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0397A589" w14:textId="64C7ACF5" w:rsidR="00082090" w:rsidRPr="007B1864" w:rsidRDefault="00F16054">
            <w:pPr>
              <w:rPr>
                <w:sz w:val="21"/>
              </w:rPr>
            </w:pPr>
            <w:r>
              <w:rPr>
                <w:sz w:val="21"/>
              </w:rPr>
              <w:t>P</w:t>
            </w:r>
            <w:r w:rsidR="00082090" w:rsidRPr="007B1864">
              <w:rPr>
                <w:sz w:val="21"/>
              </w:rPr>
              <w:t>atients</w:t>
            </w:r>
            <w:r>
              <w:rPr>
                <w:sz w:val="21"/>
              </w:rPr>
              <w:t xml:space="preserve"> (n</w:t>
            </w:r>
            <w:r w:rsidR="00082090" w:rsidRPr="007B1864">
              <w:rPr>
                <w:sz w:val="21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BB6244D" w14:textId="08F8CA52" w:rsidR="00082090" w:rsidRPr="007B1864" w:rsidRDefault="00F16054">
            <w:pPr>
              <w:rPr>
                <w:sz w:val="21"/>
              </w:rPr>
            </w:pPr>
            <w:r>
              <w:rPr>
                <w:sz w:val="21"/>
              </w:rPr>
              <w:t>Affected E</w:t>
            </w:r>
            <w:r w:rsidR="00082090" w:rsidRPr="007B1864">
              <w:rPr>
                <w:sz w:val="21"/>
              </w:rPr>
              <w:t>ars</w:t>
            </w:r>
            <w:r>
              <w:rPr>
                <w:sz w:val="21"/>
              </w:rPr>
              <w:t xml:space="preserve"> (n</w:t>
            </w:r>
            <w:r w:rsidR="00082090" w:rsidRPr="007B1864">
              <w:rPr>
                <w:sz w:val="21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59B8C44" w14:textId="0C26DE18" w:rsidR="00082090" w:rsidRPr="007B1864" w:rsidRDefault="000D11E3">
            <w:pPr>
              <w:rPr>
                <w:sz w:val="21"/>
              </w:rPr>
            </w:pPr>
            <w:r>
              <w:rPr>
                <w:sz w:val="21"/>
              </w:rPr>
              <w:t>Device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56AC3C4" w14:textId="4887C10B" w:rsidR="00082090" w:rsidRPr="007B1864" w:rsidRDefault="00082090">
            <w:pPr>
              <w:rPr>
                <w:sz w:val="21"/>
              </w:rPr>
            </w:pPr>
            <w:r w:rsidRPr="007B1864">
              <w:rPr>
                <w:sz w:val="21"/>
              </w:rPr>
              <w:t xml:space="preserve">Nonusers </w:t>
            </w:r>
            <w:r w:rsidR="00F16054">
              <w:rPr>
                <w:sz w:val="21"/>
              </w:rPr>
              <w:t xml:space="preserve">n </w:t>
            </w:r>
            <w:r w:rsidRPr="007B1864">
              <w:rPr>
                <w:sz w:val="21"/>
              </w:rPr>
              <w:t>(%)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B60F4ED" w14:textId="44002A7D" w:rsidR="00082090" w:rsidRPr="007B1864" w:rsidRDefault="00082090">
            <w:pPr>
              <w:rPr>
                <w:sz w:val="21"/>
              </w:rPr>
            </w:pPr>
            <w:r w:rsidRPr="007B1864">
              <w:rPr>
                <w:sz w:val="21"/>
              </w:rPr>
              <w:t>Unaided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9AEE5E0" w14:textId="772041E8" w:rsidR="00082090" w:rsidRPr="007B1864" w:rsidRDefault="00082090" w:rsidP="00082090">
            <w:pPr>
              <w:rPr>
                <w:sz w:val="21"/>
              </w:rPr>
            </w:pPr>
            <w:r w:rsidRPr="007B1864">
              <w:rPr>
                <w:sz w:val="21"/>
              </w:rPr>
              <w:t>Aided (HA)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0D2A1D21" w14:textId="3EC91945" w:rsidR="00082090" w:rsidRPr="007B1864" w:rsidRDefault="00082090">
            <w:pPr>
              <w:rPr>
                <w:sz w:val="21"/>
              </w:rPr>
            </w:pPr>
            <w:r w:rsidRPr="007B1864">
              <w:rPr>
                <w:sz w:val="21"/>
              </w:rPr>
              <w:t>Aided (CI)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1A11B56" w14:textId="5F1D96AC" w:rsidR="00082090" w:rsidRPr="007B1864" w:rsidRDefault="00082090">
            <w:pPr>
              <w:rPr>
                <w:sz w:val="21"/>
              </w:rPr>
            </w:pPr>
            <w:r w:rsidRPr="007B1864">
              <w:rPr>
                <w:sz w:val="21"/>
              </w:rPr>
              <w:t>Closed Set Speech Recognition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2CA29A2B" w14:textId="77777777" w:rsidR="00082090" w:rsidRPr="007B1864" w:rsidRDefault="00082090">
            <w:pPr>
              <w:rPr>
                <w:sz w:val="21"/>
              </w:rPr>
            </w:pPr>
            <w:r w:rsidRPr="007B1864">
              <w:rPr>
                <w:sz w:val="21"/>
              </w:rPr>
              <w:t>Open Set Speech Recognition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10536960" w14:textId="5A7D571E" w:rsidR="007F3954" w:rsidRPr="007B1864" w:rsidRDefault="00206EB4" w:rsidP="00B90C57">
            <w:pPr>
              <w:rPr>
                <w:sz w:val="21"/>
              </w:rPr>
            </w:pPr>
            <w:r>
              <w:rPr>
                <w:sz w:val="21"/>
              </w:rPr>
              <w:t xml:space="preserve">Average </w:t>
            </w:r>
            <w:r w:rsidR="00082090" w:rsidRPr="007B1864">
              <w:rPr>
                <w:sz w:val="21"/>
              </w:rPr>
              <w:t>CAP</w:t>
            </w:r>
            <w:r w:rsidR="00B90C57">
              <w:rPr>
                <w:sz w:val="21"/>
              </w:rPr>
              <w:t xml:space="preserve">/IT-MAIS </w:t>
            </w:r>
            <w:r w:rsidR="007F3954" w:rsidRPr="007B1864">
              <w:rPr>
                <w:sz w:val="21"/>
              </w:rPr>
              <w:t>(</w:t>
            </w:r>
            <w:r w:rsidR="00F042A0">
              <w:rPr>
                <w:sz w:val="21"/>
              </w:rPr>
              <w:t>R</w:t>
            </w:r>
            <w:r w:rsidR="007F3954" w:rsidRPr="007B1864">
              <w:rPr>
                <w:sz w:val="21"/>
              </w:rPr>
              <w:t>ange)</w:t>
            </w:r>
          </w:p>
        </w:tc>
      </w:tr>
      <w:tr w:rsidR="000D11E3" w:rsidRPr="007B1864" w14:paraId="271A2E5E" w14:textId="77777777" w:rsidTr="005E48AE">
        <w:trPr>
          <w:trHeight w:val="816"/>
        </w:trPr>
        <w:tc>
          <w:tcPr>
            <w:tcW w:w="1075" w:type="dxa"/>
          </w:tcPr>
          <w:p w14:paraId="6B6FE0C0" w14:textId="5231D82A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Birman et al., 2016</w:t>
            </w:r>
          </w:p>
        </w:tc>
        <w:tc>
          <w:tcPr>
            <w:tcW w:w="1170" w:type="dxa"/>
          </w:tcPr>
          <w:p w14:paraId="3E0E06DC" w14:textId="46B9F423" w:rsidR="00E86DE5" w:rsidRPr="007B1864" w:rsidRDefault="00E86DE5" w:rsidP="000D11E3">
            <w:pPr>
              <w:rPr>
                <w:sz w:val="21"/>
              </w:rPr>
            </w:pPr>
            <w:r>
              <w:rPr>
                <w:sz w:val="21"/>
              </w:rPr>
              <w:t xml:space="preserve">50, (11 </w:t>
            </w:r>
            <w:r w:rsidR="000136BB">
              <w:rPr>
                <w:sz w:val="21"/>
              </w:rPr>
              <w:t>unilateral</w:t>
            </w:r>
            <w:r>
              <w:rPr>
                <w:sz w:val="21"/>
              </w:rPr>
              <w:t>)</w:t>
            </w:r>
          </w:p>
        </w:tc>
        <w:tc>
          <w:tcPr>
            <w:tcW w:w="990" w:type="dxa"/>
          </w:tcPr>
          <w:p w14:paraId="3B29E8FC" w14:textId="20548F20" w:rsidR="00E86DE5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900" w:type="dxa"/>
          </w:tcPr>
          <w:p w14:paraId="51DBD4D3" w14:textId="67037C10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79809537" w14:textId="0AE59BB4" w:rsidR="00E86DE5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080" w:type="dxa"/>
          </w:tcPr>
          <w:p w14:paraId="54E954C4" w14:textId="12C6E5F8" w:rsidR="00E86DE5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1665D1BA" w14:textId="737122B9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5B2B7CF9" w14:textId="564E05EC" w:rsidR="00E86DE5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800" w:type="dxa"/>
          </w:tcPr>
          <w:p w14:paraId="2E664356" w14:textId="376F0988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1710" w:type="dxa"/>
          </w:tcPr>
          <w:p w14:paraId="2431FCC8" w14:textId="7733B282" w:rsidR="00E86DE5" w:rsidRPr="007B1864" w:rsidRDefault="00575EFF" w:rsidP="002159B7">
            <w:pPr>
              <w:rPr>
                <w:sz w:val="21"/>
              </w:rPr>
            </w:pPr>
            <w:r>
              <w:rPr>
                <w:sz w:val="21"/>
              </w:rPr>
              <w:t>73</w:t>
            </w:r>
            <w:r w:rsidR="005E48AE">
              <w:rPr>
                <w:sz w:val="21"/>
              </w:rPr>
              <w:t>%</w:t>
            </w:r>
            <w:r w:rsidR="002159B7">
              <w:rPr>
                <w:sz w:val="21"/>
              </w:rPr>
              <w:t xml:space="preserve"> some </w:t>
            </w:r>
            <w:r w:rsidR="00E86DE5">
              <w:rPr>
                <w:sz w:val="21"/>
              </w:rPr>
              <w:t>spoken language</w:t>
            </w:r>
          </w:p>
        </w:tc>
        <w:tc>
          <w:tcPr>
            <w:tcW w:w="2160" w:type="dxa"/>
          </w:tcPr>
          <w:p w14:paraId="4EDCD000" w14:textId="056E6A8B" w:rsidR="00E86DE5" w:rsidRDefault="00997435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CAP </w:t>
            </w:r>
            <w:r w:rsidR="00E86DE5">
              <w:rPr>
                <w:sz w:val="21"/>
              </w:rPr>
              <w:t xml:space="preserve">Range </w:t>
            </w:r>
            <w:r w:rsidR="002159B7">
              <w:rPr>
                <w:sz w:val="21"/>
              </w:rPr>
              <w:t xml:space="preserve">0-7 </w:t>
            </w:r>
            <w:r w:rsidR="002159B7">
              <w:rPr>
                <w:sz w:val="21"/>
              </w:rPr>
              <w:br/>
              <w:t>-</w:t>
            </w:r>
            <w:r w:rsidR="00E86DE5">
              <w:rPr>
                <w:sz w:val="21"/>
              </w:rPr>
              <w:t>Aplasia</w:t>
            </w:r>
            <w:r w:rsidR="00AE7358">
              <w:rPr>
                <w:sz w:val="21"/>
              </w:rPr>
              <w:t xml:space="preserve"> </w:t>
            </w:r>
            <w:r w:rsidR="00E86DE5">
              <w:rPr>
                <w:sz w:val="21"/>
              </w:rPr>
              <w:t>47%</w:t>
            </w:r>
          </w:p>
          <w:p w14:paraId="2CBB4386" w14:textId="1A438F07" w:rsidR="00E86DE5" w:rsidRDefault="00AE7358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-Hypoplasia </w:t>
            </w:r>
            <w:r w:rsidR="00E86DE5">
              <w:rPr>
                <w:sz w:val="21"/>
              </w:rPr>
              <w:t xml:space="preserve">89% </w:t>
            </w:r>
          </w:p>
        </w:tc>
      </w:tr>
      <w:tr w:rsidR="000D11E3" w:rsidRPr="007B1864" w14:paraId="7A5813B6" w14:textId="77777777" w:rsidTr="005E48AE">
        <w:tc>
          <w:tcPr>
            <w:tcW w:w="1075" w:type="dxa"/>
          </w:tcPr>
          <w:p w14:paraId="770518AA" w14:textId="696FD54F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 xml:space="preserve">Bradley </w:t>
            </w:r>
            <w:r>
              <w:rPr>
                <w:sz w:val="21"/>
              </w:rPr>
              <w:t xml:space="preserve">et al., </w:t>
            </w:r>
            <w:r w:rsidRPr="007B1864">
              <w:rPr>
                <w:sz w:val="21"/>
              </w:rPr>
              <w:t>2008</w:t>
            </w:r>
          </w:p>
        </w:tc>
        <w:tc>
          <w:tcPr>
            <w:tcW w:w="1170" w:type="dxa"/>
          </w:tcPr>
          <w:p w14:paraId="1990370F" w14:textId="44D1F97A" w:rsidR="00E86DE5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6</w:t>
            </w:r>
          </w:p>
        </w:tc>
        <w:tc>
          <w:tcPr>
            <w:tcW w:w="990" w:type="dxa"/>
          </w:tcPr>
          <w:p w14:paraId="4C9CF352" w14:textId="465C9955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00" w:type="dxa"/>
          </w:tcPr>
          <w:p w14:paraId="3C2F6575" w14:textId="69732DD0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01541D16" w14:textId="02B17FE6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1 (17)</w:t>
            </w:r>
          </w:p>
        </w:tc>
        <w:tc>
          <w:tcPr>
            <w:tcW w:w="1080" w:type="dxa"/>
          </w:tcPr>
          <w:p w14:paraId="12EC97D5" w14:textId="14125AEF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19897AC2" w14:textId="76DCEA38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4A37222E" w14:textId="6E844D47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37</w:t>
            </w:r>
          </w:p>
        </w:tc>
        <w:tc>
          <w:tcPr>
            <w:tcW w:w="1800" w:type="dxa"/>
          </w:tcPr>
          <w:p w14:paraId="40271BA9" w14:textId="2CFDF750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83</w:t>
            </w:r>
            <w:r w:rsidR="00123D01">
              <w:rPr>
                <w:sz w:val="21"/>
              </w:rPr>
              <w:t>%</w:t>
            </w:r>
          </w:p>
        </w:tc>
        <w:tc>
          <w:tcPr>
            <w:tcW w:w="1710" w:type="dxa"/>
          </w:tcPr>
          <w:p w14:paraId="375CF591" w14:textId="260580AC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17</w:t>
            </w:r>
            <w:r w:rsidR="00123D01">
              <w:rPr>
                <w:sz w:val="21"/>
              </w:rPr>
              <w:t>%</w:t>
            </w:r>
          </w:p>
        </w:tc>
        <w:tc>
          <w:tcPr>
            <w:tcW w:w="2160" w:type="dxa"/>
          </w:tcPr>
          <w:p w14:paraId="044586FC" w14:textId="77FA03E6" w:rsidR="00E86DE5" w:rsidRDefault="00997435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CAP </w:t>
            </w:r>
            <w:r w:rsidR="00867D0E">
              <w:rPr>
                <w:sz w:val="21"/>
              </w:rPr>
              <w:t>2.3 (2-4</w:t>
            </w:r>
            <w:r w:rsidR="00E86DE5" w:rsidRPr="007B1864">
              <w:rPr>
                <w:sz w:val="21"/>
              </w:rPr>
              <w:t>)</w:t>
            </w:r>
          </w:p>
        </w:tc>
      </w:tr>
      <w:tr w:rsidR="000D11E3" w:rsidRPr="007B1864" w14:paraId="2ACC2246" w14:textId="77777777" w:rsidTr="005E48AE">
        <w:tc>
          <w:tcPr>
            <w:tcW w:w="1075" w:type="dxa"/>
          </w:tcPr>
          <w:p w14:paraId="382B02B7" w14:textId="1066564E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 xml:space="preserve">Buchman </w:t>
            </w:r>
            <w:r>
              <w:rPr>
                <w:sz w:val="21"/>
              </w:rPr>
              <w:t xml:space="preserve">et al., </w:t>
            </w:r>
            <w:r w:rsidRPr="007B1864">
              <w:rPr>
                <w:sz w:val="21"/>
              </w:rPr>
              <w:t>2011</w:t>
            </w:r>
          </w:p>
        </w:tc>
        <w:tc>
          <w:tcPr>
            <w:tcW w:w="1170" w:type="dxa"/>
          </w:tcPr>
          <w:p w14:paraId="6513E831" w14:textId="6B0F1A95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990" w:type="dxa"/>
          </w:tcPr>
          <w:p w14:paraId="47BF851B" w14:textId="3D7BAF8E" w:rsidR="00E86DE5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21</w:t>
            </w:r>
          </w:p>
        </w:tc>
        <w:tc>
          <w:tcPr>
            <w:tcW w:w="900" w:type="dxa"/>
          </w:tcPr>
          <w:p w14:paraId="19622677" w14:textId="4D0AA3F1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656A6BE9" w14:textId="2C4027B9" w:rsidR="00E86DE5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4 (</w:t>
            </w:r>
            <w:r>
              <w:rPr>
                <w:sz w:val="21"/>
              </w:rPr>
              <w:t>18</w:t>
            </w:r>
            <w:r w:rsidRPr="007B1864">
              <w:rPr>
                <w:sz w:val="21"/>
              </w:rPr>
              <w:t>)</w:t>
            </w:r>
          </w:p>
        </w:tc>
        <w:tc>
          <w:tcPr>
            <w:tcW w:w="1080" w:type="dxa"/>
          </w:tcPr>
          <w:p w14:paraId="3EBAAAD4" w14:textId="3440AF83" w:rsidR="00E86DE5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99</w:t>
            </w:r>
          </w:p>
        </w:tc>
        <w:tc>
          <w:tcPr>
            <w:tcW w:w="1170" w:type="dxa"/>
          </w:tcPr>
          <w:p w14:paraId="1A38510C" w14:textId="3099FD1F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71</w:t>
            </w:r>
          </w:p>
        </w:tc>
        <w:tc>
          <w:tcPr>
            <w:tcW w:w="1170" w:type="dxa"/>
          </w:tcPr>
          <w:p w14:paraId="7D89FE84" w14:textId="1E906182" w:rsidR="00E86DE5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49</w:t>
            </w:r>
          </w:p>
        </w:tc>
        <w:tc>
          <w:tcPr>
            <w:tcW w:w="1800" w:type="dxa"/>
          </w:tcPr>
          <w:p w14:paraId="31F600E5" w14:textId="21DD6DD6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1710" w:type="dxa"/>
          </w:tcPr>
          <w:p w14:paraId="458D1D3E" w14:textId="3C25FA56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19</w:t>
            </w:r>
            <w:r w:rsidR="00123D01">
              <w:rPr>
                <w:sz w:val="21"/>
              </w:rPr>
              <w:t>%</w:t>
            </w:r>
          </w:p>
        </w:tc>
        <w:tc>
          <w:tcPr>
            <w:tcW w:w="2160" w:type="dxa"/>
          </w:tcPr>
          <w:p w14:paraId="51A7BB60" w14:textId="5EA09410" w:rsidR="00E86DE5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</w:tr>
      <w:tr w:rsidR="000D11E3" w:rsidRPr="007B1864" w14:paraId="2B33BD5C" w14:textId="77777777" w:rsidTr="005E48AE">
        <w:tc>
          <w:tcPr>
            <w:tcW w:w="1075" w:type="dxa"/>
          </w:tcPr>
          <w:p w14:paraId="15400586" w14:textId="7A02608A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Chao et al., 2016</w:t>
            </w:r>
          </w:p>
        </w:tc>
        <w:tc>
          <w:tcPr>
            <w:tcW w:w="1170" w:type="dxa"/>
          </w:tcPr>
          <w:p w14:paraId="5420B10F" w14:textId="42CBBF4A" w:rsidR="00E86DE5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90" w:type="dxa"/>
          </w:tcPr>
          <w:p w14:paraId="05355BF4" w14:textId="5EE1389A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00" w:type="dxa"/>
          </w:tcPr>
          <w:p w14:paraId="6B154866" w14:textId="5CE01BAB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2A876A11" w14:textId="27CE4FBF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080" w:type="dxa"/>
          </w:tcPr>
          <w:p w14:paraId="27FCCF24" w14:textId="31D4C7C6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NR</w:t>
            </w:r>
          </w:p>
        </w:tc>
        <w:tc>
          <w:tcPr>
            <w:tcW w:w="1170" w:type="dxa"/>
          </w:tcPr>
          <w:p w14:paraId="28A35E10" w14:textId="4D716E5D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170" w:type="dxa"/>
          </w:tcPr>
          <w:p w14:paraId="1E5C5851" w14:textId="540269C6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800" w:type="dxa"/>
          </w:tcPr>
          <w:p w14:paraId="57B4E05C" w14:textId="37F6655E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1710" w:type="dxa"/>
          </w:tcPr>
          <w:p w14:paraId="51100775" w14:textId="633C7435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2160" w:type="dxa"/>
          </w:tcPr>
          <w:p w14:paraId="6EFAEBC4" w14:textId="4D74919B" w:rsidR="00E86DE5" w:rsidRDefault="00997435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CAP </w:t>
            </w:r>
            <w:r w:rsidR="00E86DE5">
              <w:rPr>
                <w:sz w:val="21"/>
              </w:rPr>
              <w:t>70% 4+</w:t>
            </w:r>
          </w:p>
        </w:tc>
      </w:tr>
      <w:tr w:rsidR="000D11E3" w:rsidRPr="007B1864" w14:paraId="0ECF3378" w14:textId="6AFE398D" w:rsidTr="005E48AE">
        <w:tc>
          <w:tcPr>
            <w:tcW w:w="1075" w:type="dxa"/>
          </w:tcPr>
          <w:p w14:paraId="4B40CDCE" w14:textId="0D907C91" w:rsidR="00E86DE5" w:rsidRPr="007B1864" w:rsidRDefault="00E86DE5" w:rsidP="005D5AC4">
            <w:pPr>
              <w:rPr>
                <w:sz w:val="21"/>
              </w:rPr>
            </w:pPr>
            <w:proofErr w:type="spellStart"/>
            <w:r w:rsidRPr="007B1864">
              <w:rPr>
                <w:sz w:val="21"/>
              </w:rPr>
              <w:t>Colletti</w:t>
            </w:r>
            <w:proofErr w:type="spellEnd"/>
            <w:r>
              <w:rPr>
                <w:sz w:val="21"/>
              </w:rPr>
              <w:t>, L</w:t>
            </w:r>
            <w:r w:rsidRPr="007B1864">
              <w:rPr>
                <w:sz w:val="21"/>
              </w:rPr>
              <w:t xml:space="preserve"> </w:t>
            </w:r>
            <w:r w:rsidRPr="007B1864">
              <w:rPr>
                <w:i/>
                <w:sz w:val="21"/>
              </w:rPr>
              <w:t>et al</w:t>
            </w:r>
            <w:r w:rsidRPr="007B1864">
              <w:rPr>
                <w:sz w:val="21"/>
              </w:rPr>
              <w:t xml:space="preserve"> 2013</w:t>
            </w:r>
          </w:p>
        </w:tc>
        <w:tc>
          <w:tcPr>
            <w:tcW w:w="1170" w:type="dxa"/>
          </w:tcPr>
          <w:p w14:paraId="10244635" w14:textId="1CF3A08B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21</w:t>
            </w:r>
          </w:p>
        </w:tc>
        <w:tc>
          <w:tcPr>
            <w:tcW w:w="990" w:type="dxa"/>
          </w:tcPr>
          <w:p w14:paraId="5AA62815" w14:textId="2A87274F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900" w:type="dxa"/>
          </w:tcPr>
          <w:p w14:paraId="335C9CC0" w14:textId="6AED94A9" w:rsidR="00E86DE5" w:rsidRPr="007B1864" w:rsidRDefault="00E27BE3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CI to </w:t>
            </w:r>
            <w:r w:rsidR="00E86DE5" w:rsidRPr="007B1864">
              <w:rPr>
                <w:sz w:val="21"/>
              </w:rPr>
              <w:t>ABI</w:t>
            </w:r>
          </w:p>
        </w:tc>
        <w:tc>
          <w:tcPr>
            <w:tcW w:w="1080" w:type="dxa"/>
          </w:tcPr>
          <w:p w14:paraId="20DE428E" w14:textId="1EB9F4CD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080" w:type="dxa"/>
          </w:tcPr>
          <w:p w14:paraId="02F6338B" w14:textId="52CA29EC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218A6EED" w14:textId="56DCFCD9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1ED004CB" w14:textId="2B34EA4F" w:rsidR="00E86DE5" w:rsidRPr="007B1864" w:rsidRDefault="00E27BE3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800" w:type="dxa"/>
          </w:tcPr>
          <w:p w14:paraId="3A23FB0B" w14:textId="6E13023C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1710" w:type="dxa"/>
          </w:tcPr>
          <w:p w14:paraId="11629A89" w14:textId="7677A6D6" w:rsidR="00E86DE5" w:rsidRPr="007B1864" w:rsidRDefault="002D77A3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2160" w:type="dxa"/>
          </w:tcPr>
          <w:p w14:paraId="35F2C079" w14:textId="0C02B550" w:rsidR="00E86DE5" w:rsidRPr="007B1864" w:rsidRDefault="00997435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CAP </w:t>
            </w:r>
            <w:r w:rsidR="00A57B97">
              <w:rPr>
                <w:sz w:val="21"/>
              </w:rPr>
              <w:t>4.3</w:t>
            </w:r>
            <w:r w:rsidR="00E86DE5">
              <w:rPr>
                <w:sz w:val="21"/>
              </w:rPr>
              <w:t xml:space="preserve"> (2-7)</w:t>
            </w:r>
          </w:p>
        </w:tc>
      </w:tr>
      <w:tr w:rsidR="000D11E3" w:rsidRPr="007B1864" w14:paraId="4E88E244" w14:textId="3CCEAB50" w:rsidTr="005E48AE">
        <w:tc>
          <w:tcPr>
            <w:tcW w:w="1075" w:type="dxa"/>
          </w:tcPr>
          <w:p w14:paraId="3DF630D3" w14:textId="423031B9" w:rsidR="00E86DE5" w:rsidRPr="007B1864" w:rsidRDefault="00E86DE5" w:rsidP="00A9326A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Colletti</w:t>
            </w:r>
            <w:proofErr w:type="spellEnd"/>
            <w:r>
              <w:rPr>
                <w:sz w:val="21"/>
              </w:rPr>
              <w:t>, L et al., 2014</w:t>
            </w:r>
          </w:p>
        </w:tc>
        <w:tc>
          <w:tcPr>
            <w:tcW w:w="1170" w:type="dxa"/>
          </w:tcPr>
          <w:p w14:paraId="28BBEB44" w14:textId="2434591A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20 ABI, 20 CI</w:t>
            </w:r>
          </w:p>
        </w:tc>
        <w:tc>
          <w:tcPr>
            <w:tcW w:w="990" w:type="dxa"/>
          </w:tcPr>
          <w:p w14:paraId="4C3D56A9" w14:textId="7F377808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00" w:type="dxa"/>
          </w:tcPr>
          <w:p w14:paraId="68326BC2" w14:textId="4162FC6E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CI/ABI</w:t>
            </w:r>
          </w:p>
        </w:tc>
        <w:tc>
          <w:tcPr>
            <w:tcW w:w="1080" w:type="dxa"/>
          </w:tcPr>
          <w:p w14:paraId="25D0EDE2" w14:textId="661C73F9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080" w:type="dxa"/>
          </w:tcPr>
          <w:p w14:paraId="715CCD90" w14:textId="7C264131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3EAE9276" w14:textId="1660A876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23BCFF8F" w14:textId="19099E2E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800" w:type="dxa"/>
          </w:tcPr>
          <w:p w14:paraId="1046F039" w14:textId="4779F0BB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1710" w:type="dxa"/>
          </w:tcPr>
          <w:p w14:paraId="0C7A6532" w14:textId="18018365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31</w:t>
            </w:r>
            <w:r w:rsidR="00123D01">
              <w:rPr>
                <w:sz w:val="21"/>
              </w:rPr>
              <w:t>%</w:t>
            </w:r>
            <w:r w:rsidR="00E86DE5">
              <w:rPr>
                <w:sz w:val="21"/>
              </w:rPr>
              <w:t xml:space="preserve"> @ 3yrs ABI</w:t>
            </w:r>
          </w:p>
        </w:tc>
        <w:tc>
          <w:tcPr>
            <w:tcW w:w="2160" w:type="dxa"/>
          </w:tcPr>
          <w:p w14:paraId="5F8EEF3B" w14:textId="5EF274E9" w:rsidR="00E86DE5" w:rsidRPr="007B1864" w:rsidRDefault="00997435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CAP </w:t>
            </w:r>
            <w:r w:rsidR="00E86DE5">
              <w:rPr>
                <w:sz w:val="21"/>
              </w:rPr>
              <w:t xml:space="preserve">.7 CI, 2.4 </w:t>
            </w:r>
            <w:r w:rsidR="00DF48CC">
              <w:rPr>
                <w:sz w:val="21"/>
              </w:rPr>
              <w:t>@ 2y</w:t>
            </w:r>
            <w:r w:rsidR="00E86DE5">
              <w:rPr>
                <w:sz w:val="21"/>
              </w:rPr>
              <w:t>rs</w:t>
            </w:r>
            <w:r w:rsidR="00DF48CC">
              <w:rPr>
                <w:sz w:val="21"/>
              </w:rPr>
              <w:t xml:space="preserve"> ABI</w:t>
            </w:r>
          </w:p>
        </w:tc>
      </w:tr>
      <w:tr w:rsidR="000D11E3" w:rsidRPr="007B1864" w14:paraId="7E8F3093" w14:textId="097C9C1A" w:rsidTr="005E48AE">
        <w:tc>
          <w:tcPr>
            <w:tcW w:w="1075" w:type="dxa"/>
          </w:tcPr>
          <w:p w14:paraId="745D1FE5" w14:textId="40E2FC69" w:rsidR="00E86DE5" w:rsidRPr="007B1864" w:rsidRDefault="00E86DE5" w:rsidP="00A9326A">
            <w:pPr>
              <w:rPr>
                <w:sz w:val="21"/>
              </w:rPr>
            </w:pPr>
            <w:proofErr w:type="spellStart"/>
            <w:r w:rsidRPr="007B1864">
              <w:rPr>
                <w:sz w:val="21"/>
              </w:rPr>
              <w:t>Govaerts</w:t>
            </w:r>
            <w:proofErr w:type="spellEnd"/>
            <w:r w:rsidRPr="007B1864">
              <w:rPr>
                <w:sz w:val="21"/>
              </w:rPr>
              <w:t xml:space="preserve"> 2003</w:t>
            </w:r>
          </w:p>
        </w:tc>
        <w:tc>
          <w:tcPr>
            <w:tcW w:w="1170" w:type="dxa"/>
          </w:tcPr>
          <w:p w14:paraId="339D8230" w14:textId="5EFA316B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4</w:t>
            </w:r>
          </w:p>
        </w:tc>
        <w:tc>
          <w:tcPr>
            <w:tcW w:w="990" w:type="dxa"/>
          </w:tcPr>
          <w:p w14:paraId="3C9837CA" w14:textId="60C1E795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00" w:type="dxa"/>
          </w:tcPr>
          <w:p w14:paraId="36A11DBF" w14:textId="53745207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289F358B" w14:textId="427E4055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2</w:t>
            </w:r>
            <w:r>
              <w:rPr>
                <w:sz w:val="21"/>
              </w:rPr>
              <w:t xml:space="preserve"> (50)</w:t>
            </w:r>
          </w:p>
        </w:tc>
        <w:tc>
          <w:tcPr>
            <w:tcW w:w="1080" w:type="dxa"/>
          </w:tcPr>
          <w:p w14:paraId="5DFEE84D" w14:textId="6ACA5A7F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NR</w:t>
            </w:r>
          </w:p>
        </w:tc>
        <w:tc>
          <w:tcPr>
            <w:tcW w:w="1170" w:type="dxa"/>
          </w:tcPr>
          <w:p w14:paraId="061306DE" w14:textId="32EF5168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158EECB4" w14:textId="68A0775E" w:rsidR="00E86DE5" w:rsidRPr="007B1864" w:rsidRDefault="00E27BE3" w:rsidP="00A9326A">
            <w:pPr>
              <w:rPr>
                <w:sz w:val="21"/>
              </w:rPr>
            </w:pPr>
            <w:r>
              <w:rPr>
                <w:sz w:val="21"/>
              </w:rPr>
              <w:t>50%</w:t>
            </w:r>
            <w:r w:rsidR="00E86DE5" w:rsidRPr="007B1864">
              <w:rPr>
                <w:sz w:val="21"/>
              </w:rPr>
              <w:t xml:space="preserve"> NR</w:t>
            </w:r>
          </w:p>
          <w:p w14:paraId="61666BE1" w14:textId="6FFBE1B9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50% 40-60</w:t>
            </w:r>
          </w:p>
        </w:tc>
        <w:tc>
          <w:tcPr>
            <w:tcW w:w="1800" w:type="dxa"/>
          </w:tcPr>
          <w:p w14:paraId="1722A97E" w14:textId="0D1A7E7B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25</w:t>
            </w:r>
            <w:r w:rsidR="00123D01">
              <w:rPr>
                <w:sz w:val="21"/>
              </w:rPr>
              <w:t>%</w:t>
            </w:r>
          </w:p>
        </w:tc>
        <w:tc>
          <w:tcPr>
            <w:tcW w:w="1710" w:type="dxa"/>
          </w:tcPr>
          <w:p w14:paraId="27CD003F" w14:textId="4C72DE6B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25</w:t>
            </w:r>
            <w:r w:rsidR="00123D01">
              <w:rPr>
                <w:sz w:val="21"/>
              </w:rPr>
              <w:t>%</w:t>
            </w:r>
          </w:p>
        </w:tc>
        <w:tc>
          <w:tcPr>
            <w:tcW w:w="2160" w:type="dxa"/>
          </w:tcPr>
          <w:p w14:paraId="0C7D59FB" w14:textId="47E3BC55" w:rsidR="00E86DE5" w:rsidRPr="007B1864" w:rsidRDefault="00D0074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</w:tr>
      <w:tr w:rsidR="000D11E3" w:rsidRPr="007B1864" w14:paraId="35D48BFC" w14:textId="6FBFFD2F" w:rsidTr="005E48AE">
        <w:tc>
          <w:tcPr>
            <w:tcW w:w="1075" w:type="dxa"/>
          </w:tcPr>
          <w:p w14:paraId="225C2C81" w14:textId="0E25F101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Kang 2010</w:t>
            </w:r>
          </w:p>
        </w:tc>
        <w:tc>
          <w:tcPr>
            <w:tcW w:w="1170" w:type="dxa"/>
          </w:tcPr>
          <w:p w14:paraId="45240DC8" w14:textId="609B7AD8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6</w:t>
            </w:r>
          </w:p>
        </w:tc>
        <w:tc>
          <w:tcPr>
            <w:tcW w:w="990" w:type="dxa"/>
          </w:tcPr>
          <w:p w14:paraId="13317EFC" w14:textId="64D87C6F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00" w:type="dxa"/>
          </w:tcPr>
          <w:p w14:paraId="6CE14E67" w14:textId="5F839F77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58B09B7D" w14:textId="6D4ED536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1 (17)</w:t>
            </w:r>
          </w:p>
        </w:tc>
        <w:tc>
          <w:tcPr>
            <w:tcW w:w="1080" w:type="dxa"/>
          </w:tcPr>
          <w:p w14:paraId="47C4953F" w14:textId="77777777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50% NR</w:t>
            </w:r>
          </w:p>
          <w:p w14:paraId="1A89C2DA" w14:textId="2D0F6600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50% 99</w:t>
            </w:r>
          </w:p>
        </w:tc>
        <w:tc>
          <w:tcPr>
            <w:tcW w:w="1170" w:type="dxa"/>
          </w:tcPr>
          <w:p w14:paraId="0C3B40B3" w14:textId="45B85330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20C4F3C9" w14:textId="3FD6DF62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800" w:type="dxa"/>
          </w:tcPr>
          <w:p w14:paraId="3204DB5F" w14:textId="6DCB8F60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17</w:t>
            </w:r>
            <w:r w:rsidR="00123D01">
              <w:rPr>
                <w:sz w:val="21"/>
              </w:rPr>
              <w:t>%</w:t>
            </w:r>
          </w:p>
        </w:tc>
        <w:tc>
          <w:tcPr>
            <w:tcW w:w="1710" w:type="dxa"/>
          </w:tcPr>
          <w:p w14:paraId="7F608B7F" w14:textId="289BC5A5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2160" w:type="dxa"/>
          </w:tcPr>
          <w:p w14:paraId="3360EE0F" w14:textId="167BE6FD" w:rsidR="00E86DE5" w:rsidRPr="007B1864" w:rsidRDefault="00997435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CAP </w:t>
            </w:r>
            <w:r w:rsidR="00E86DE5">
              <w:rPr>
                <w:sz w:val="21"/>
              </w:rPr>
              <w:t>3.9 (</w:t>
            </w:r>
            <w:r w:rsidR="00E86DE5" w:rsidRPr="007B1864">
              <w:rPr>
                <w:sz w:val="21"/>
              </w:rPr>
              <w:t>2-5</w:t>
            </w:r>
            <w:r w:rsidR="00E86DE5">
              <w:rPr>
                <w:sz w:val="21"/>
              </w:rPr>
              <w:t>)</w:t>
            </w:r>
          </w:p>
        </w:tc>
      </w:tr>
      <w:tr w:rsidR="000D11E3" w:rsidRPr="007B1864" w14:paraId="065B72F5" w14:textId="77777777" w:rsidTr="005E48AE">
        <w:tc>
          <w:tcPr>
            <w:tcW w:w="1075" w:type="dxa"/>
          </w:tcPr>
          <w:p w14:paraId="17C57CFB" w14:textId="7D55D108" w:rsidR="00E86DE5" w:rsidRPr="007B1864" w:rsidRDefault="00E86DE5" w:rsidP="00A9326A">
            <w:pPr>
              <w:rPr>
                <w:sz w:val="21"/>
              </w:rPr>
            </w:pPr>
            <w:proofErr w:type="spellStart"/>
            <w:r w:rsidRPr="007B1864">
              <w:rPr>
                <w:sz w:val="21"/>
              </w:rPr>
              <w:t>Kutz</w:t>
            </w:r>
            <w:proofErr w:type="spellEnd"/>
            <w:r w:rsidRPr="007B1864">
              <w:rPr>
                <w:sz w:val="21"/>
              </w:rPr>
              <w:t xml:space="preserve"> 2011</w:t>
            </w:r>
          </w:p>
        </w:tc>
        <w:tc>
          <w:tcPr>
            <w:tcW w:w="1170" w:type="dxa"/>
          </w:tcPr>
          <w:p w14:paraId="0E586D86" w14:textId="42C8E824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990" w:type="dxa"/>
          </w:tcPr>
          <w:p w14:paraId="716E53F7" w14:textId="18675037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00" w:type="dxa"/>
          </w:tcPr>
          <w:p w14:paraId="309823F7" w14:textId="70053126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57A890AC" w14:textId="3F6BB804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080" w:type="dxa"/>
          </w:tcPr>
          <w:p w14:paraId="34AE7DF1" w14:textId="77777777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17% NR</w:t>
            </w:r>
          </w:p>
          <w:p w14:paraId="78C2FD6F" w14:textId="307E7443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83% 55</w:t>
            </w:r>
          </w:p>
        </w:tc>
        <w:tc>
          <w:tcPr>
            <w:tcW w:w="1170" w:type="dxa"/>
          </w:tcPr>
          <w:p w14:paraId="6B817B31" w14:textId="2B26FDC9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615FE7FB" w14:textId="7E3EF73E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36</w:t>
            </w:r>
          </w:p>
        </w:tc>
        <w:tc>
          <w:tcPr>
            <w:tcW w:w="1800" w:type="dxa"/>
          </w:tcPr>
          <w:p w14:paraId="375378A7" w14:textId="35485448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11</w:t>
            </w:r>
            <w:r w:rsidR="00123D01">
              <w:rPr>
                <w:sz w:val="21"/>
              </w:rPr>
              <w:t>%</w:t>
            </w:r>
          </w:p>
        </w:tc>
        <w:tc>
          <w:tcPr>
            <w:tcW w:w="1710" w:type="dxa"/>
          </w:tcPr>
          <w:p w14:paraId="18486ACC" w14:textId="39FF89BC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160" w:type="dxa"/>
          </w:tcPr>
          <w:p w14:paraId="2D35DC91" w14:textId="49B81EA9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</w:tr>
      <w:tr w:rsidR="000D11E3" w:rsidRPr="007B1864" w14:paraId="4DE68671" w14:textId="77777777" w:rsidTr="005E48AE">
        <w:tc>
          <w:tcPr>
            <w:tcW w:w="1075" w:type="dxa"/>
          </w:tcPr>
          <w:p w14:paraId="39E57477" w14:textId="2712F88D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Morita et al., 2004</w:t>
            </w:r>
          </w:p>
        </w:tc>
        <w:tc>
          <w:tcPr>
            <w:tcW w:w="1170" w:type="dxa"/>
          </w:tcPr>
          <w:p w14:paraId="32B1D3E5" w14:textId="334DDC0B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90" w:type="dxa"/>
          </w:tcPr>
          <w:p w14:paraId="6B1AC9C9" w14:textId="687184BD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00" w:type="dxa"/>
          </w:tcPr>
          <w:p w14:paraId="7DBC1CCD" w14:textId="65FD08F3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34A9DD2F" w14:textId="40B09D75" w:rsidR="00E86DE5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080" w:type="dxa"/>
          </w:tcPr>
          <w:p w14:paraId="73971F86" w14:textId="0E5E725E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Profound</w:t>
            </w:r>
          </w:p>
        </w:tc>
        <w:tc>
          <w:tcPr>
            <w:tcW w:w="1170" w:type="dxa"/>
          </w:tcPr>
          <w:p w14:paraId="07A15484" w14:textId="13B5F414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5333F098" w14:textId="7514707C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800" w:type="dxa"/>
          </w:tcPr>
          <w:p w14:paraId="0AA1CA3E" w14:textId="7DBE37AC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1710" w:type="dxa"/>
          </w:tcPr>
          <w:p w14:paraId="7BD869E3" w14:textId="702DED19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2160" w:type="dxa"/>
          </w:tcPr>
          <w:p w14:paraId="3863209A" w14:textId="60C95631" w:rsidR="00E86DE5" w:rsidRPr="007B1864" w:rsidRDefault="00DF48CC" w:rsidP="00A16A75">
            <w:pPr>
              <w:rPr>
                <w:sz w:val="21"/>
              </w:rPr>
            </w:pPr>
            <w:r>
              <w:rPr>
                <w:sz w:val="21"/>
              </w:rPr>
              <w:t>IT-MAIS 22.3 @ 1y</w:t>
            </w:r>
            <w:r w:rsidR="00E86DE5">
              <w:rPr>
                <w:sz w:val="21"/>
              </w:rPr>
              <w:t>r</w:t>
            </w:r>
          </w:p>
        </w:tc>
      </w:tr>
      <w:tr w:rsidR="000D11E3" w:rsidRPr="007B1864" w14:paraId="1378665E" w14:textId="77777777" w:rsidTr="005E48AE">
        <w:tc>
          <w:tcPr>
            <w:tcW w:w="1075" w:type="dxa"/>
          </w:tcPr>
          <w:p w14:paraId="06F212D4" w14:textId="78E33463" w:rsidR="00E86DE5" w:rsidRPr="007B1864" w:rsidRDefault="00E86DE5" w:rsidP="00A9326A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Vincenti</w:t>
            </w:r>
            <w:proofErr w:type="spellEnd"/>
            <w:r>
              <w:rPr>
                <w:sz w:val="21"/>
              </w:rPr>
              <w:t xml:space="preserve"> et al., 2014</w:t>
            </w:r>
          </w:p>
        </w:tc>
        <w:tc>
          <w:tcPr>
            <w:tcW w:w="1170" w:type="dxa"/>
          </w:tcPr>
          <w:p w14:paraId="0FC90232" w14:textId="3F5DA08B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90" w:type="dxa"/>
          </w:tcPr>
          <w:p w14:paraId="2D65EDF7" w14:textId="05E4C19A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00" w:type="dxa"/>
          </w:tcPr>
          <w:p w14:paraId="3A66E03E" w14:textId="0D9E4AB3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17B57741" w14:textId="5BC076EF" w:rsidR="00E86DE5" w:rsidRDefault="00F863BC" w:rsidP="00A9326A">
            <w:pPr>
              <w:rPr>
                <w:sz w:val="21"/>
              </w:rPr>
            </w:pPr>
            <w:r>
              <w:rPr>
                <w:sz w:val="21"/>
              </w:rPr>
              <w:t>-0-</w:t>
            </w:r>
          </w:p>
        </w:tc>
        <w:tc>
          <w:tcPr>
            <w:tcW w:w="1080" w:type="dxa"/>
          </w:tcPr>
          <w:p w14:paraId="27ACAC17" w14:textId="6B472ACA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170" w:type="dxa"/>
          </w:tcPr>
          <w:p w14:paraId="2652C007" w14:textId="2EBE2095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88.3</w:t>
            </w:r>
          </w:p>
        </w:tc>
        <w:tc>
          <w:tcPr>
            <w:tcW w:w="1170" w:type="dxa"/>
          </w:tcPr>
          <w:p w14:paraId="4F9DA5EF" w14:textId="55E214A6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45.2</w:t>
            </w:r>
          </w:p>
        </w:tc>
        <w:tc>
          <w:tcPr>
            <w:tcW w:w="1800" w:type="dxa"/>
          </w:tcPr>
          <w:p w14:paraId="6DF3900C" w14:textId="4051120E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1710" w:type="dxa"/>
          </w:tcPr>
          <w:p w14:paraId="33EA0E7A" w14:textId="3D39868B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160" w:type="dxa"/>
          </w:tcPr>
          <w:p w14:paraId="353A2A60" w14:textId="33BC7B39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</w:tr>
      <w:tr w:rsidR="000D11E3" w:rsidRPr="007B1864" w14:paraId="3D4241F5" w14:textId="77777777" w:rsidTr="005E48AE">
        <w:tc>
          <w:tcPr>
            <w:tcW w:w="1075" w:type="dxa"/>
          </w:tcPr>
          <w:p w14:paraId="6A94FCB9" w14:textId="31906820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Wu et al., 2014</w:t>
            </w:r>
          </w:p>
        </w:tc>
        <w:tc>
          <w:tcPr>
            <w:tcW w:w="1170" w:type="dxa"/>
          </w:tcPr>
          <w:p w14:paraId="70B03C57" w14:textId="1E133F4A" w:rsidR="00E86DE5" w:rsidRPr="007B1864" w:rsidRDefault="009A3549" w:rsidP="00A9326A">
            <w:pPr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90" w:type="dxa"/>
          </w:tcPr>
          <w:p w14:paraId="3407CE77" w14:textId="73DD9027" w:rsidR="00E86DE5" w:rsidRPr="007B1864" w:rsidRDefault="009A3549" w:rsidP="00A9326A">
            <w:pPr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00" w:type="dxa"/>
          </w:tcPr>
          <w:p w14:paraId="2A88849F" w14:textId="2720DC65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525495FC" w14:textId="5E62228D" w:rsidR="00E86DE5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080" w:type="dxa"/>
          </w:tcPr>
          <w:p w14:paraId="120AD6AA" w14:textId="7AFC6073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44DA03BC" w14:textId="4235ACB7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170" w:type="dxa"/>
          </w:tcPr>
          <w:p w14:paraId="7ACE242D" w14:textId="137A7D58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800" w:type="dxa"/>
          </w:tcPr>
          <w:p w14:paraId="514ECD3B" w14:textId="3C4DBADE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1710" w:type="dxa"/>
          </w:tcPr>
          <w:p w14:paraId="57242613" w14:textId="53B64834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2160" w:type="dxa"/>
          </w:tcPr>
          <w:p w14:paraId="20D59859" w14:textId="2A59314F" w:rsidR="00E86DE5" w:rsidRPr="007B1864" w:rsidRDefault="00997435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CAP </w:t>
            </w:r>
            <w:r w:rsidR="00E86DE5">
              <w:rPr>
                <w:sz w:val="21"/>
              </w:rPr>
              <w:t>4.3 (0-6)</w:t>
            </w:r>
          </w:p>
        </w:tc>
      </w:tr>
      <w:tr w:rsidR="000D11E3" w:rsidRPr="007B1864" w14:paraId="1E8DE73B" w14:textId="77777777" w:rsidTr="005E48AE">
        <w:tc>
          <w:tcPr>
            <w:tcW w:w="1075" w:type="dxa"/>
          </w:tcPr>
          <w:p w14:paraId="5711BDF4" w14:textId="44EC77C8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Young 2012</w:t>
            </w:r>
          </w:p>
        </w:tc>
        <w:tc>
          <w:tcPr>
            <w:tcW w:w="1170" w:type="dxa"/>
          </w:tcPr>
          <w:p w14:paraId="5EB1156D" w14:textId="3EBC1A15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10</w:t>
            </w:r>
          </w:p>
        </w:tc>
        <w:tc>
          <w:tcPr>
            <w:tcW w:w="990" w:type="dxa"/>
          </w:tcPr>
          <w:p w14:paraId="4A8FE3FE" w14:textId="7F6317E2" w:rsidR="00E86DE5" w:rsidRPr="007B1864" w:rsidRDefault="00004AC2" w:rsidP="00A9326A">
            <w:pPr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00" w:type="dxa"/>
          </w:tcPr>
          <w:p w14:paraId="0D2A689C" w14:textId="51417D15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2EFBDA47" w14:textId="5ECAE3CD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2 (20)</w:t>
            </w:r>
          </w:p>
        </w:tc>
        <w:tc>
          <w:tcPr>
            <w:tcW w:w="1080" w:type="dxa"/>
          </w:tcPr>
          <w:p w14:paraId="0EF192B7" w14:textId="509FFB9C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91</w:t>
            </w:r>
          </w:p>
        </w:tc>
        <w:tc>
          <w:tcPr>
            <w:tcW w:w="1170" w:type="dxa"/>
          </w:tcPr>
          <w:p w14:paraId="64961D71" w14:textId="5E5509BA" w:rsidR="00E86DE5" w:rsidRPr="007B1864" w:rsidRDefault="00004AC2" w:rsidP="00A9326A">
            <w:pPr>
              <w:rPr>
                <w:sz w:val="21"/>
              </w:rPr>
            </w:pPr>
            <w:r>
              <w:rPr>
                <w:sz w:val="21"/>
              </w:rPr>
              <w:t>50% auditory sensation</w:t>
            </w:r>
          </w:p>
        </w:tc>
        <w:tc>
          <w:tcPr>
            <w:tcW w:w="1170" w:type="dxa"/>
          </w:tcPr>
          <w:p w14:paraId="180FCF80" w14:textId="77777777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10% NR</w:t>
            </w:r>
          </w:p>
          <w:p w14:paraId="6DF46345" w14:textId="248473B4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90% 32</w:t>
            </w:r>
          </w:p>
        </w:tc>
        <w:tc>
          <w:tcPr>
            <w:tcW w:w="1800" w:type="dxa"/>
          </w:tcPr>
          <w:p w14:paraId="53914B7F" w14:textId="13C0A39A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10%</w:t>
            </w:r>
          </w:p>
        </w:tc>
        <w:tc>
          <w:tcPr>
            <w:tcW w:w="1710" w:type="dxa"/>
          </w:tcPr>
          <w:p w14:paraId="080A23AD" w14:textId="32D6121E" w:rsidR="00E86DE5" w:rsidRPr="007B1864" w:rsidRDefault="00575EFF" w:rsidP="00A9326A">
            <w:pPr>
              <w:rPr>
                <w:sz w:val="21"/>
              </w:rPr>
            </w:pPr>
            <w:r>
              <w:rPr>
                <w:sz w:val="21"/>
              </w:rPr>
              <w:t>30</w:t>
            </w:r>
            <w:r w:rsidR="00123D01">
              <w:rPr>
                <w:sz w:val="21"/>
              </w:rPr>
              <w:t>%</w:t>
            </w:r>
          </w:p>
        </w:tc>
        <w:tc>
          <w:tcPr>
            <w:tcW w:w="2160" w:type="dxa"/>
          </w:tcPr>
          <w:p w14:paraId="080763D7" w14:textId="0DBA27B1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</w:tr>
      <w:tr w:rsidR="000D11E3" w:rsidRPr="007B1864" w14:paraId="5095906E" w14:textId="77777777" w:rsidTr="005E48AE">
        <w:tc>
          <w:tcPr>
            <w:tcW w:w="1075" w:type="dxa"/>
          </w:tcPr>
          <w:p w14:paraId="380BC66F" w14:textId="14D2B876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Zhang 2012</w:t>
            </w:r>
          </w:p>
        </w:tc>
        <w:tc>
          <w:tcPr>
            <w:tcW w:w="1170" w:type="dxa"/>
          </w:tcPr>
          <w:p w14:paraId="36C86EA9" w14:textId="0833B471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9</w:t>
            </w:r>
          </w:p>
        </w:tc>
        <w:tc>
          <w:tcPr>
            <w:tcW w:w="990" w:type="dxa"/>
          </w:tcPr>
          <w:p w14:paraId="424A172C" w14:textId="429E063A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900" w:type="dxa"/>
          </w:tcPr>
          <w:p w14:paraId="2F67BB4B" w14:textId="2B11129C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CI</w:t>
            </w:r>
          </w:p>
        </w:tc>
        <w:tc>
          <w:tcPr>
            <w:tcW w:w="1080" w:type="dxa"/>
          </w:tcPr>
          <w:p w14:paraId="3988EA96" w14:textId="157E8CE1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Not reported</w:t>
            </w:r>
          </w:p>
        </w:tc>
        <w:tc>
          <w:tcPr>
            <w:tcW w:w="1080" w:type="dxa"/>
          </w:tcPr>
          <w:p w14:paraId="549C5B20" w14:textId="085786AD" w:rsidR="00E86DE5" w:rsidRPr="007B1864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&gt;100</w:t>
            </w:r>
          </w:p>
        </w:tc>
        <w:tc>
          <w:tcPr>
            <w:tcW w:w="1170" w:type="dxa"/>
          </w:tcPr>
          <w:p w14:paraId="74A73471" w14:textId="20D65CDD" w:rsidR="00E86DE5" w:rsidRDefault="00E86DE5" w:rsidP="00A9326A">
            <w:pPr>
              <w:rPr>
                <w:sz w:val="21"/>
              </w:rPr>
            </w:pPr>
            <w:r w:rsidRPr="007B1864">
              <w:rPr>
                <w:sz w:val="21"/>
              </w:rPr>
              <w:t>89% &gt;85</w:t>
            </w:r>
          </w:p>
          <w:p w14:paraId="0D60C447" w14:textId="5AB53EBC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11% 74</w:t>
            </w:r>
          </w:p>
        </w:tc>
        <w:tc>
          <w:tcPr>
            <w:tcW w:w="1170" w:type="dxa"/>
          </w:tcPr>
          <w:p w14:paraId="63C571A8" w14:textId="77777777" w:rsidR="00E86DE5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56% NR</w:t>
            </w:r>
          </w:p>
          <w:p w14:paraId="54568F9D" w14:textId="763491D4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44% 60</w:t>
            </w:r>
          </w:p>
        </w:tc>
        <w:tc>
          <w:tcPr>
            <w:tcW w:w="1800" w:type="dxa"/>
          </w:tcPr>
          <w:p w14:paraId="17D0603D" w14:textId="1C5ED17C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1710" w:type="dxa"/>
          </w:tcPr>
          <w:p w14:paraId="3008D4B6" w14:textId="44C342BE" w:rsidR="00E86DE5" w:rsidRPr="007B1864" w:rsidRDefault="00E86DE5" w:rsidP="00A9326A">
            <w:pPr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2160" w:type="dxa"/>
          </w:tcPr>
          <w:p w14:paraId="5DD507B5" w14:textId="3AC55C6C" w:rsidR="00E86DE5" w:rsidRPr="007B1864" w:rsidRDefault="00997435" w:rsidP="00A9326A">
            <w:pPr>
              <w:rPr>
                <w:sz w:val="21"/>
              </w:rPr>
            </w:pPr>
            <w:r>
              <w:rPr>
                <w:sz w:val="21"/>
              </w:rPr>
              <w:t xml:space="preserve">CAP </w:t>
            </w:r>
            <w:r w:rsidR="00E86DE5">
              <w:rPr>
                <w:sz w:val="21"/>
              </w:rPr>
              <w:t>2.3 (1-5)</w:t>
            </w:r>
          </w:p>
        </w:tc>
      </w:tr>
      <w:tr w:rsidR="000136BB" w:rsidRPr="00123D01" w14:paraId="63BC77EF" w14:textId="77777777" w:rsidTr="005E48AE">
        <w:trPr>
          <w:trHeight w:val="458"/>
        </w:trPr>
        <w:tc>
          <w:tcPr>
            <w:tcW w:w="1075" w:type="dxa"/>
            <w:shd w:val="clear" w:color="auto" w:fill="D5DCE4" w:themeFill="text2" w:themeFillTint="33"/>
          </w:tcPr>
          <w:p w14:paraId="24BF345C" w14:textId="724E71A6" w:rsidR="00E86DE5" w:rsidRPr="00123D01" w:rsidRDefault="00E86DE5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Our Series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56486A30" w14:textId="21071BB7" w:rsidR="00E86DE5" w:rsidRPr="00123D01" w:rsidRDefault="002159B7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25/2 unilateral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14:paraId="331E9931" w14:textId="1B8B2C5C" w:rsidR="00E86DE5" w:rsidRPr="00123D01" w:rsidRDefault="002159B7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52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37E7B9E7" w14:textId="4AF8D2D3" w:rsidR="00E86DE5" w:rsidRPr="00123D01" w:rsidRDefault="00004AC2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CI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4FD3A93C" w14:textId="146F25A2" w:rsidR="00E86DE5" w:rsidRPr="00123D01" w:rsidRDefault="00F863BC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-0-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0610463B" w14:textId="5519ADD5" w:rsidR="00E86DE5" w:rsidRPr="00123D01" w:rsidRDefault="002159B7" w:rsidP="002159B7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86 (n=2)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3962FA55" w14:textId="19148947" w:rsidR="00E86DE5" w:rsidRPr="00123D01" w:rsidRDefault="00F31B38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50.5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252A71DC" w14:textId="561FB52A" w:rsidR="00E86DE5" w:rsidRPr="00123D01" w:rsidRDefault="002159B7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Not reported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685EDCBC" w14:textId="5981D912" w:rsidR="00E86DE5" w:rsidRPr="00123D01" w:rsidRDefault="00F90FCB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12</w:t>
            </w:r>
            <w:r w:rsidR="00123D01" w:rsidRPr="00123D01">
              <w:rPr>
                <w:b/>
                <w:sz w:val="21"/>
              </w:rPr>
              <w:t>%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1A471402" w14:textId="65716F03" w:rsidR="00E86DE5" w:rsidRPr="00123D01" w:rsidRDefault="00F90FCB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8</w:t>
            </w:r>
            <w:r w:rsidR="00123D01" w:rsidRPr="00123D01">
              <w:rPr>
                <w:b/>
                <w:sz w:val="21"/>
              </w:rPr>
              <w:t>%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33D73FEF" w14:textId="2B9308C0" w:rsidR="00E86DE5" w:rsidRPr="00123D01" w:rsidRDefault="00E86DE5" w:rsidP="00A9326A">
            <w:pPr>
              <w:rPr>
                <w:b/>
                <w:sz w:val="21"/>
              </w:rPr>
            </w:pPr>
            <w:r w:rsidRPr="00123D01">
              <w:rPr>
                <w:b/>
                <w:sz w:val="21"/>
              </w:rPr>
              <w:t>NA</w:t>
            </w:r>
          </w:p>
        </w:tc>
      </w:tr>
    </w:tbl>
    <w:p w14:paraId="5CCB9928" w14:textId="77777777" w:rsidR="00995D60" w:rsidRDefault="00995D60">
      <w:pPr>
        <w:rPr>
          <w:sz w:val="21"/>
        </w:rPr>
      </w:pPr>
    </w:p>
    <w:p w14:paraId="5A05CD65" w14:textId="64B1A26F" w:rsidR="00424FA8" w:rsidRPr="00F042A0" w:rsidRDefault="007673A9">
      <w:r>
        <w:rPr>
          <w:b/>
        </w:rPr>
        <w:lastRenderedPageBreak/>
        <w:t>Table 4</w:t>
      </w:r>
      <w:r w:rsidR="00424FA8" w:rsidRPr="00F042A0">
        <w:rPr>
          <w:b/>
        </w:rPr>
        <w:t>.</w:t>
      </w:r>
      <w:r w:rsidR="00424FA8" w:rsidRPr="00F042A0">
        <w:t xml:space="preserve"> Review of outcomes across several centers examining language outcomes in children with abnormal CVNs.  CI- cochlear implant.  ABI- auditory brainstem implant.  HA- hearing aid.  CAP- Categories of Auditory Performance scale</w:t>
      </w:r>
      <w:r w:rsidR="00A757BE" w:rsidRPr="00F042A0">
        <w:t xml:space="preserve"> CND - cochlear nerve deficiency</w:t>
      </w:r>
      <w:r w:rsidR="00B90C57">
        <w:t>, NR - no response, IT-MAIS Infant-Toddler Meaningful Auditory Integration S</w:t>
      </w:r>
      <w:r w:rsidR="00CF086D">
        <w:t>cale</w:t>
      </w:r>
    </w:p>
    <w:sectPr w:rsidR="00424FA8" w:rsidRPr="00F042A0" w:rsidSect="000820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B2"/>
    <w:rsid w:val="00004AC2"/>
    <w:rsid w:val="000136BB"/>
    <w:rsid w:val="00032590"/>
    <w:rsid w:val="00082090"/>
    <w:rsid w:val="000C63CC"/>
    <w:rsid w:val="000D11E3"/>
    <w:rsid w:val="00103442"/>
    <w:rsid w:val="00123D01"/>
    <w:rsid w:val="0017527B"/>
    <w:rsid w:val="001B015E"/>
    <w:rsid w:val="001E4B34"/>
    <w:rsid w:val="00206EB4"/>
    <w:rsid w:val="002159B7"/>
    <w:rsid w:val="002160B0"/>
    <w:rsid w:val="002162D9"/>
    <w:rsid w:val="002404E1"/>
    <w:rsid w:val="00284F75"/>
    <w:rsid w:val="002A1CE1"/>
    <w:rsid w:val="002B65E6"/>
    <w:rsid w:val="002D4D64"/>
    <w:rsid w:val="002D77A3"/>
    <w:rsid w:val="002E0C16"/>
    <w:rsid w:val="002F0724"/>
    <w:rsid w:val="002F2890"/>
    <w:rsid w:val="00306A92"/>
    <w:rsid w:val="003679CA"/>
    <w:rsid w:val="003F24E2"/>
    <w:rsid w:val="00424FA8"/>
    <w:rsid w:val="0044012E"/>
    <w:rsid w:val="0046730E"/>
    <w:rsid w:val="00490BE4"/>
    <w:rsid w:val="0056308D"/>
    <w:rsid w:val="00575EFF"/>
    <w:rsid w:val="005D5AC4"/>
    <w:rsid w:val="005E48AE"/>
    <w:rsid w:val="00604151"/>
    <w:rsid w:val="006E7F7B"/>
    <w:rsid w:val="006F1A32"/>
    <w:rsid w:val="007673A9"/>
    <w:rsid w:val="00781A1E"/>
    <w:rsid w:val="0078722F"/>
    <w:rsid w:val="007B1864"/>
    <w:rsid w:val="007C1B6B"/>
    <w:rsid w:val="007F3954"/>
    <w:rsid w:val="00800A49"/>
    <w:rsid w:val="00824904"/>
    <w:rsid w:val="00840397"/>
    <w:rsid w:val="00841FDD"/>
    <w:rsid w:val="00843D1B"/>
    <w:rsid w:val="0084731D"/>
    <w:rsid w:val="00860C35"/>
    <w:rsid w:val="00867D0E"/>
    <w:rsid w:val="00883EF8"/>
    <w:rsid w:val="008A31F8"/>
    <w:rsid w:val="008A46AC"/>
    <w:rsid w:val="008B3435"/>
    <w:rsid w:val="008D2119"/>
    <w:rsid w:val="008D6B89"/>
    <w:rsid w:val="00926D1E"/>
    <w:rsid w:val="009326A2"/>
    <w:rsid w:val="00994D63"/>
    <w:rsid w:val="00995D60"/>
    <w:rsid w:val="00997435"/>
    <w:rsid w:val="009A3549"/>
    <w:rsid w:val="00A0653A"/>
    <w:rsid w:val="00A06D4D"/>
    <w:rsid w:val="00A16A75"/>
    <w:rsid w:val="00A5018B"/>
    <w:rsid w:val="00A57B97"/>
    <w:rsid w:val="00A757BE"/>
    <w:rsid w:val="00A9326A"/>
    <w:rsid w:val="00AA74B5"/>
    <w:rsid w:val="00AA7DE9"/>
    <w:rsid w:val="00AE7358"/>
    <w:rsid w:val="00AF5CCC"/>
    <w:rsid w:val="00B90123"/>
    <w:rsid w:val="00B90C57"/>
    <w:rsid w:val="00C27A03"/>
    <w:rsid w:val="00C359E1"/>
    <w:rsid w:val="00CF086D"/>
    <w:rsid w:val="00CF6385"/>
    <w:rsid w:val="00D00745"/>
    <w:rsid w:val="00D42B9B"/>
    <w:rsid w:val="00D7082F"/>
    <w:rsid w:val="00DB2A78"/>
    <w:rsid w:val="00DC35D7"/>
    <w:rsid w:val="00DD160D"/>
    <w:rsid w:val="00DE0B30"/>
    <w:rsid w:val="00DF04AB"/>
    <w:rsid w:val="00DF48CC"/>
    <w:rsid w:val="00E047FE"/>
    <w:rsid w:val="00E27BE3"/>
    <w:rsid w:val="00E35CCE"/>
    <w:rsid w:val="00E86DE5"/>
    <w:rsid w:val="00F01B10"/>
    <w:rsid w:val="00F042A0"/>
    <w:rsid w:val="00F16054"/>
    <w:rsid w:val="00F22622"/>
    <w:rsid w:val="00F31B38"/>
    <w:rsid w:val="00F37414"/>
    <w:rsid w:val="00F863BC"/>
    <w:rsid w:val="00F90FCB"/>
    <w:rsid w:val="00F961B2"/>
    <w:rsid w:val="00FA3927"/>
    <w:rsid w:val="00FA4FA2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BC4C"/>
  <w15:docId w15:val="{5DFE1762-D1AE-4148-AC7B-5BE75679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3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35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F9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39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39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Kari, MD</dc:creator>
  <cp:keywords/>
  <dc:description/>
  <cp:lastModifiedBy>Elina Kari, MD</cp:lastModifiedBy>
  <cp:revision>3</cp:revision>
  <dcterms:created xsi:type="dcterms:W3CDTF">2017-02-22T20:21:00Z</dcterms:created>
  <dcterms:modified xsi:type="dcterms:W3CDTF">2017-02-22T23:10:00Z</dcterms:modified>
</cp:coreProperties>
</file>