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3D" w:rsidRPr="00CB6A64" w:rsidRDefault="002A305C" w:rsidP="002A305C">
      <w:pPr>
        <w:spacing w:line="240" w:lineRule="auto"/>
        <w:rPr>
          <w:b/>
          <w:sz w:val="24"/>
          <w:szCs w:val="24"/>
          <w:lang w:val="en-US"/>
        </w:rPr>
      </w:pPr>
      <w:r w:rsidRPr="00CB6A64">
        <w:rPr>
          <w:b/>
          <w:sz w:val="24"/>
          <w:szCs w:val="24"/>
          <w:lang w:val="en-US"/>
        </w:rPr>
        <w:t>Online supplementary material</w:t>
      </w:r>
    </w:p>
    <w:p w:rsidR="002A305C" w:rsidRPr="00CB6A64" w:rsidRDefault="002A34A4" w:rsidP="002A34A4">
      <w:pPr>
        <w:rPr>
          <w:rFonts w:cstheme="majorHAnsi"/>
          <w:b/>
          <w:sz w:val="24"/>
          <w:szCs w:val="24"/>
          <w:lang w:val="en-US"/>
        </w:rPr>
      </w:pPr>
      <w:r w:rsidRPr="00CB6A64">
        <w:rPr>
          <w:rFonts w:cstheme="majorHAnsi"/>
          <w:b/>
          <w:sz w:val="24"/>
          <w:szCs w:val="24"/>
          <w:lang w:val="en-US"/>
        </w:rPr>
        <w:t xml:space="preserve">Table 1: </w:t>
      </w:r>
      <w:r w:rsidRPr="00CB6A64">
        <w:rPr>
          <w:b/>
          <w:sz w:val="24"/>
          <w:szCs w:val="24"/>
          <w:lang w:val="en-US"/>
        </w:rPr>
        <w:t>Double-blind</w:t>
      </w:r>
      <w:r w:rsidR="00DC2156">
        <w:rPr>
          <w:b/>
          <w:sz w:val="24"/>
          <w:szCs w:val="24"/>
          <w:lang w:val="en-US"/>
        </w:rPr>
        <w:t xml:space="preserve"> </w:t>
      </w:r>
      <w:r w:rsidRPr="00CB6A64">
        <w:rPr>
          <w:rFonts w:cstheme="majorHAnsi"/>
          <w:b/>
          <w:sz w:val="24"/>
          <w:szCs w:val="24"/>
          <w:lang w:val="en-US"/>
        </w:rPr>
        <w:t>randomized controlled trials reporting discontinuation symptoms with SNRI treatment</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0"/>
        <w:gridCol w:w="66"/>
        <w:gridCol w:w="516"/>
        <w:gridCol w:w="17"/>
        <w:gridCol w:w="551"/>
        <w:gridCol w:w="568"/>
        <w:gridCol w:w="141"/>
        <w:gridCol w:w="831"/>
        <w:gridCol w:w="17"/>
        <w:gridCol w:w="61"/>
        <w:gridCol w:w="1045"/>
        <w:gridCol w:w="12"/>
        <w:gridCol w:w="17"/>
        <w:gridCol w:w="1685"/>
        <w:gridCol w:w="55"/>
        <w:gridCol w:w="652"/>
        <w:gridCol w:w="17"/>
        <w:gridCol w:w="159"/>
        <w:gridCol w:w="1102"/>
        <w:gridCol w:w="52"/>
        <w:gridCol w:w="1506"/>
        <w:gridCol w:w="1134"/>
        <w:gridCol w:w="1134"/>
        <w:gridCol w:w="1599"/>
      </w:tblGrid>
      <w:tr w:rsidR="00BD3E05" w:rsidRPr="002D6EC3" w:rsidTr="002A305C">
        <w:trPr>
          <w:trHeight w:val="1124"/>
        </w:trPr>
        <w:tc>
          <w:tcPr>
            <w:tcW w:w="539" w:type="pct"/>
            <w:gridSpan w:val="2"/>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proofErr w:type="spellStart"/>
            <w:r w:rsidRPr="002D6EC3">
              <w:rPr>
                <w:rFonts w:ascii="Calibri" w:eastAsia="Times New Roman" w:hAnsi="Calibri" w:cs="Calibri"/>
                <w:b/>
                <w:bCs/>
                <w:color w:val="000000"/>
                <w:sz w:val="20"/>
                <w:szCs w:val="20"/>
              </w:rPr>
              <w:t>Study</w:t>
            </w:r>
            <w:proofErr w:type="spellEnd"/>
          </w:p>
        </w:tc>
        <w:tc>
          <w:tcPr>
            <w:tcW w:w="185" w:type="pct"/>
            <w:gridSpan w:val="2"/>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r w:rsidRPr="002D6EC3">
              <w:rPr>
                <w:rFonts w:ascii="Calibri" w:eastAsia="Times New Roman" w:hAnsi="Calibri" w:cs="Calibri"/>
                <w:b/>
                <w:bCs/>
                <w:color w:val="000000"/>
                <w:sz w:val="20"/>
                <w:szCs w:val="20"/>
              </w:rPr>
              <w:t>N</w:t>
            </w:r>
          </w:p>
        </w:tc>
        <w:tc>
          <w:tcPr>
            <w:tcW w:w="191"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r w:rsidRPr="002D6EC3">
              <w:rPr>
                <w:rFonts w:ascii="Calibri" w:eastAsia="Times New Roman" w:hAnsi="Calibri" w:cs="Calibri"/>
                <w:b/>
                <w:bCs/>
                <w:color w:val="000000"/>
                <w:sz w:val="20"/>
                <w:szCs w:val="20"/>
              </w:rPr>
              <w:t>% M</w:t>
            </w:r>
          </w:p>
        </w:tc>
        <w:tc>
          <w:tcPr>
            <w:tcW w:w="197" w:type="pct"/>
            <w:shd w:val="clear" w:color="000000" w:fill="B8CCE4"/>
            <w:vAlign w:val="center"/>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Age</w:t>
            </w:r>
          </w:p>
        </w:tc>
        <w:tc>
          <w:tcPr>
            <w:tcW w:w="364" w:type="pct"/>
            <w:gridSpan w:val="4"/>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Primary Diagnosis</w:t>
            </w:r>
          </w:p>
        </w:tc>
        <w:tc>
          <w:tcPr>
            <w:tcW w:w="362"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Design</w:t>
            </w:r>
          </w:p>
        </w:tc>
        <w:tc>
          <w:tcPr>
            <w:tcW w:w="613" w:type="pct"/>
            <w:gridSpan w:val="4"/>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Treatment</w:t>
            </w:r>
          </w:p>
        </w:tc>
        <w:tc>
          <w:tcPr>
            <w:tcW w:w="287" w:type="pct"/>
            <w:gridSpan w:val="3"/>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Weeks treated</w:t>
            </w:r>
          </w:p>
        </w:tc>
        <w:tc>
          <w:tcPr>
            <w:tcW w:w="400" w:type="pct"/>
            <w:gridSpan w:val="2"/>
            <w:shd w:val="clear" w:color="000000" w:fill="B8CCE4" w:themeFill="accent1" w:themeFillTint="66"/>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Assessment methods</w:t>
            </w:r>
          </w:p>
        </w:tc>
        <w:tc>
          <w:tcPr>
            <w:tcW w:w="522"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Rates of discontinuation symptoms</w:t>
            </w:r>
          </w:p>
        </w:tc>
        <w:tc>
          <w:tcPr>
            <w:tcW w:w="393"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Weeks to onset</w:t>
            </w:r>
          </w:p>
        </w:tc>
        <w:tc>
          <w:tcPr>
            <w:tcW w:w="393"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r w:rsidRPr="002D6EC3">
              <w:rPr>
                <w:rFonts w:ascii="Calibri" w:eastAsia="Times New Roman" w:hAnsi="Calibri" w:cs="Calibri"/>
                <w:b/>
                <w:bCs/>
                <w:color w:val="000000"/>
                <w:sz w:val="20"/>
                <w:szCs w:val="20"/>
                <w:lang w:val="en-US"/>
              </w:rPr>
              <w:t>Duration o</w:t>
            </w:r>
            <w:r w:rsidRPr="002D6EC3">
              <w:rPr>
                <w:rFonts w:ascii="Calibri" w:eastAsia="Times New Roman" w:hAnsi="Calibri" w:cs="Calibri"/>
                <w:b/>
                <w:bCs/>
                <w:color w:val="000000"/>
                <w:sz w:val="20"/>
                <w:szCs w:val="20"/>
              </w:rPr>
              <w:t xml:space="preserve">f </w:t>
            </w:r>
            <w:proofErr w:type="spellStart"/>
            <w:r w:rsidRPr="002D6EC3">
              <w:rPr>
                <w:rFonts w:ascii="Calibri" w:eastAsia="Times New Roman" w:hAnsi="Calibri" w:cs="Calibri"/>
                <w:b/>
                <w:bCs/>
                <w:color w:val="000000"/>
                <w:sz w:val="20"/>
                <w:szCs w:val="20"/>
              </w:rPr>
              <w:t>symptoms</w:t>
            </w:r>
            <w:proofErr w:type="spellEnd"/>
          </w:p>
        </w:tc>
        <w:tc>
          <w:tcPr>
            <w:tcW w:w="554"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proofErr w:type="spellStart"/>
            <w:r w:rsidRPr="002D6EC3">
              <w:rPr>
                <w:rFonts w:ascii="Calibri" w:eastAsia="Times New Roman" w:hAnsi="Calibri" w:cs="Calibri"/>
                <w:b/>
                <w:bCs/>
                <w:color w:val="000000"/>
                <w:sz w:val="20"/>
                <w:szCs w:val="20"/>
              </w:rPr>
              <w:t>Discontinuationmethod</w:t>
            </w:r>
            <w:proofErr w:type="spellEnd"/>
          </w:p>
        </w:tc>
      </w:tr>
      <w:tr w:rsidR="002A305C" w:rsidRPr="00DC2156" w:rsidTr="002A305C">
        <w:trPr>
          <w:trHeight w:val="270"/>
        </w:trPr>
        <w:tc>
          <w:tcPr>
            <w:tcW w:w="5000" w:type="pct"/>
            <w:gridSpan w:val="24"/>
            <w:shd w:val="clear" w:color="auto" w:fill="auto"/>
            <w:noWrap/>
            <w:vAlign w:val="center"/>
            <w:hideMark/>
          </w:tcPr>
          <w:p w:rsidR="002A305C" w:rsidRPr="002D6EC3" w:rsidRDefault="002A305C" w:rsidP="002A305C">
            <w:pPr>
              <w:spacing w:line="240" w:lineRule="auto"/>
              <w:rPr>
                <w:rFonts w:ascii="Calibri" w:eastAsia="Times New Roman" w:hAnsi="Calibri" w:cs="Calibri"/>
                <w:b/>
                <w:bCs/>
                <w:color w:val="000000"/>
                <w:lang w:val="en-US"/>
              </w:rPr>
            </w:pPr>
            <w:r w:rsidRPr="002D6EC3">
              <w:rPr>
                <w:rFonts w:ascii="Calibri" w:eastAsia="Times New Roman" w:hAnsi="Calibri" w:cs="Calibri"/>
                <w:b/>
                <w:bCs/>
                <w:color w:val="000000"/>
                <w:lang w:val="en-US"/>
              </w:rPr>
              <w:t>Single drug and placebo comparisons</w:t>
            </w:r>
          </w:p>
        </w:tc>
      </w:tr>
      <w:tr w:rsidR="002A305C" w:rsidRPr="002D6EC3" w:rsidTr="00F31537">
        <w:trPr>
          <w:trHeight w:val="1782"/>
        </w:trPr>
        <w:tc>
          <w:tcPr>
            <w:tcW w:w="539" w:type="pct"/>
            <w:gridSpan w:val="2"/>
            <w:shd w:val="clear" w:color="auto" w:fill="auto"/>
            <w:vAlign w:val="center"/>
            <w:hideMark/>
          </w:tcPr>
          <w:p w:rsidR="002A305C" w:rsidRPr="00904A5B" w:rsidRDefault="002A305C" w:rsidP="00904A5B">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Fava et al. 1997</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"OBJECTIVE The rate of adverse events following discontinuation of treatment with extended-release venlafaxine was compared with the rate associated with discontinuation of placebo administration. METHOD The subjects were 20 outpatients with major depressive disorder who had participated in a multicenter, double-blind, placebo-controlled study of the efficacy of the new extended-release formulation of venlafaxine. RESULTS During the 3 days after discontinuation of treatment with the study drug, seven (78%) of the nine venlafaxine-treated subjects and two (22%) of the nine placebo-treated patients reported the emergence of adverse events, a statistically significant difference. CONCLUSIONS These results suggest that clinicians discontinuing venlafaxine treatment should consider tapering the medication dose gradually.", "author" : [ { "dropping-particle" : "", "family" : "Fava", "given" : "Maurizio", "non-dropping-particle" : "", "parse-names" : false, "suffix" : "" }, { "dropping-particle" : "", "family" : "Mulroy", "given" : "Rosemarie", "non-dropping-particle" : "", "parse-names" : false, "suffix" : "" }, { "dropping-particle" : "", "family" : "Alpert", "given" : "Jonathan", "non-dropping-particle" : "", "parse-names" : false, "suffix" : "" }, { "dropping-particle" : "", "family" : "Nierenberg", "given" : "Andrew A.", "non-dropping-particle" : "", "parse-names" : false, "suffix" : "" }, { "dropping-particle" : "", "family" : "Rosenbaum", "given" : "Jerrold F.", "non-dropping-particle" : "", "parse-names" : false, "suffix" : "" } ], "container-title" : "American Journal of Psychiatry", "id" : "ITEM-1", "issue" : "12", "issued" : { "date-parts" : [ [ "1997", "12" ] ] }, "page" : "1760-1762", "title" : "Emergence of Adverse Events Following Discontinuation of Treatment With Extended-Release Venlafaxine", "type" : "article-journal", "volume" : "154" }, "uris" : [ "http://www.mendeley.com/documents/?uuid=cd388903-e93b-3903-87f1-deee60169cf2" ] } ], "mendeley" : { "formattedCitation" : "(11)", "plainTextFormattedCitation" : "(11)", "previouslyFormattedCitation" : "(11)"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A4985">
              <w:rPr>
                <w:rFonts w:ascii="Calibri" w:eastAsia="Times New Roman" w:hAnsi="Calibri" w:cs="Calibri"/>
                <w:noProof/>
                <w:color w:val="000000"/>
                <w:sz w:val="20"/>
                <w:szCs w:val="20"/>
              </w:rPr>
              <w:t>(11)</w:t>
            </w:r>
            <w:r w:rsidR="009F35E8">
              <w:rPr>
                <w:rFonts w:ascii="Calibri" w:eastAsia="Times New Roman" w:hAnsi="Calibri" w:cs="Calibri"/>
                <w:color w:val="000000"/>
                <w:sz w:val="20"/>
                <w:szCs w:val="20"/>
              </w:rPr>
              <w:fldChar w:fldCharType="end"/>
            </w:r>
          </w:p>
        </w:tc>
        <w:tc>
          <w:tcPr>
            <w:tcW w:w="179"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20</w:t>
            </w:r>
          </w:p>
        </w:tc>
        <w:tc>
          <w:tcPr>
            <w:tcW w:w="197"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55</w:t>
            </w:r>
          </w:p>
        </w:tc>
        <w:tc>
          <w:tcPr>
            <w:tcW w:w="197" w:type="pct"/>
            <w:vAlign w:val="center"/>
          </w:tcPr>
          <w:p w:rsidR="002A305C" w:rsidRPr="002D6EC3" w:rsidRDefault="002A305C" w:rsidP="002A305C">
            <w:pPr>
              <w:spacing w:line="240" w:lineRule="auto"/>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≥18</w:t>
            </w: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MDD</w:t>
            </w:r>
          </w:p>
        </w:tc>
        <w:tc>
          <w:tcPr>
            <w:tcW w:w="393" w:type="pct"/>
            <w:gridSpan w:val="4"/>
            <w:shd w:val="clear" w:color="auto" w:fill="auto"/>
            <w:vAlign w:val="center"/>
            <w:hideMark/>
          </w:tcPr>
          <w:p w:rsidR="002A305C" w:rsidRPr="00904A5B" w:rsidRDefault="002A305C" w:rsidP="00904A5B">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60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Venlafaxine ER 75-225mg/d (n=10/9) Placebo (n=10/9)</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8</w:t>
            </w:r>
          </w:p>
        </w:tc>
        <w:tc>
          <w:tcPr>
            <w:tcW w:w="455"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open-ended question</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DEAE:</w:t>
            </w:r>
          </w:p>
          <w:p w:rsidR="002A305C" w:rsidRPr="002D6EC3"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Venlafaxine ER (78%)</w:t>
            </w:r>
            <w:r w:rsidRPr="002D6EC3">
              <w:rPr>
                <w:rFonts w:ascii="Calibri" w:eastAsia="Times New Roman" w:hAnsi="Calibri" w:cs="Calibri"/>
                <w:color w:val="000000"/>
                <w:sz w:val="20"/>
                <w:szCs w:val="20"/>
                <w:lang w:val="en-US"/>
              </w:rPr>
              <w:br/>
              <w:t>Placebo (22%)</w:t>
            </w:r>
            <w:r w:rsidR="00F31537">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p= .03</w:t>
            </w: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 days after study drug discontinuation</w:t>
            </w:r>
          </w:p>
        </w:tc>
        <w:tc>
          <w:tcPr>
            <w:tcW w:w="393" w:type="pct"/>
            <w:shd w:val="clear" w:color="auto" w:fill="auto"/>
            <w:vAlign w:val="center"/>
            <w:hideMark/>
          </w:tcPr>
          <w:p w:rsidR="002A305C" w:rsidRPr="002D6EC3"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2D6EC3" w:rsidTr="00F31537">
        <w:trPr>
          <w:trHeight w:val="1552"/>
        </w:trPr>
        <w:tc>
          <w:tcPr>
            <w:tcW w:w="539"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Raskin</w:t>
            </w:r>
            <w:proofErr w:type="spellEnd"/>
            <w:r w:rsidRPr="002D6EC3">
              <w:rPr>
                <w:rFonts w:ascii="Calibri" w:eastAsia="Times New Roman" w:hAnsi="Calibri" w:cs="Calibri"/>
                <w:color w:val="000000"/>
                <w:sz w:val="20"/>
                <w:szCs w:val="20"/>
                <w:lang w:val="en-US"/>
              </w:rPr>
              <w:t xml:space="preserve"> et al. 2008</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"abstract" : "OBJECTIVE To compare the safety and tolerability profile of duloxetine versus placebo in elderly (&gt; or = 65 years) patients with major depressive disorder (MDD). METHODS Patients were randomized (2:1) to duloxetine 60 mg/d (once daily) (n = 207) or placebo (n = 104) for 8 weeks. Safety and tolerability measures were analyzed in the total cohort of patients, as well as in subgroups defined by age and preexisting hypertension. RESULTS Patients had a median age of 72 years (65-90 years). No deaths occurred in the study. Discontinuation rates due to adverse events were similar for duloxetine and placebo (9.7% vs 8.7%). Treatment-emergent dry mouth, nausea, and diarrhea occurred significantly (P &lt; or = 0.05) more frequently with duloxetine compared with placebo. Changes in supine and standing blood pressure (BP) and pulse and in corrected QT (QTc) interval were not significantly different between duloxetine and placebo, except for change in orthostatic systolic BP (-2.45 vs 0.93 mm Hg; P = .017). Incidences of sustained elevation in BP and treatment-emergent orthostatic hypotension were similar for duloxetine compared with placebo (0.5% vs 1.0% and 15.6% vs 20.5%, respectively). The duloxetine group showed significant weight loss compared with the placebo group (-0.73 kg vs -0.13 kg; P = 0.009). Of 5 hepatic analytes, the only significant difference was an increase in alkaline phosphatase in duloxetine compared with placebo (P = 0.017); this difference was not considered clinically relevant. The incidence of 1 or more discontinuation-emergent adverse events was not significantly different between the duloxetine and placebo groups (17.3% vs 11.3%). CONCLUSIONS This study suggests that duloxetine is safe and well tolerated in elderly patients with major depressive disorder.", "author" : [ { "dropping-particle" : "", "family" : "Raskin", "given" : "Joel", "non-dropping-particle" : "", "parse-names" : false, "suffix" : "" }, { "dropping-particle" : "", "family" : "Wiltse", "given" : "Curtis G.", "non-dropping-particle" : "", "parse-names" : false, "suffix" : "" }, { "dropping-particle" : "", "family" : "Dinkel", "given" : "James J.", "non-dropping-particle" : "", "parse-names" : false, "suffix" : "" }, { "dropping-particle" : "", "family" : "Walker", "given" : "Daniel J.", "non-dropping-particle" : "", "parse-names" : false, "suffix" : "" }, { "dropping-particle" : "", "family" : "Desaiah", "given" : "Durisala", "non-dropping-particle" : "", "parse-names" : false, "suffix" : "" }, { "dropping-particle" : "", "family" : "Katona", "given" : "Cornelius", "non-dropping-particle" : "", "parse-names" : false, "suffix" : "" } ], "container-title" : "Journal of Clinical Psychopharmacology", "id" : "ITEM-1", "issue" : "1", "issued" : { "date-parts" : [ [ "2008", "2" ] ] }, "page" : "32-38", "title" : "Safety and Tolerability of Duloxetine at 60 mg Once Daily in Elderly Patients With Major Depressive Disorder", "type" : "article-journal", "volume" : "28" }, "uris" : [ "http://www.mendeley.com/documents/?uuid=87bb75ec-393e-3d51-be8c-88c50f7cc3d7" ] } ], "mendeley" : { "formattedCitation" : "(9)", "plainTextFormattedCitation" : "(9)", "previouslyFormattedCitation" : "(9)"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A4985">
              <w:rPr>
                <w:rFonts w:ascii="Calibri" w:eastAsia="Times New Roman" w:hAnsi="Calibri" w:cs="Calibri"/>
                <w:noProof/>
                <w:color w:val="000000"/>
                <w:sz w:val="20"/>
                <w:szCs w:val="20"/>
                <w:lang w:val="en-US"/>
              </w:rPr>
              <w:t>(9)</w:t>
            </w:r>
            <w:r w:rsidR="009F35E8">
              <w:rPr>
                <w:rFonts w:ascii="Calibri" w:eastAsia="Times New Roman" w:hAnsi="Calibri" w:cs="Calibri"/>
                <w:color w:val="000000"/>
                <w:sz w:val="20"/>
                <w:szCs w:val="20"/>
                <w:lang w:val="en-US"/>
              </w:rPr>
              <w:fldChar w:fldCharType="end"/>
            </w:r>
          </w:p>
        </w:tc>
        <w:tc>
          <w:tcPr>
            <w:tcW w:w="179"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311</w:t>
            </w:r>
          </w:p>
        </w:tc>
        <w:tc>
          <w:tcPr>
            <w:tcW w:w="197"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41</w:t>
            </w:r>
          </w:p>
        </w:tc>
        <w:tc>
          <w:tcPr>
            <w:tcW w:w="197" w:type="pct"/>
            <w:vAlign w:val="center"/>
          </w:tcPr>
          <w:p w:rsidR="002A305C"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p>
          <w:p w:rsidR="002A305C"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65-90</w:t>
            </w:r>
          </w:p>
          <w:p w:rsidR="002A305C" w:rsidRPr="002D6EC3" w:rsidRDefault="002A305C" w:rsidP="002A305C">
            <w:pPr>
              <w:spacing w:line="240" w:lineRule="auto"/>
              <w:rPr>
                <w:rFonts w:ascii="Calibri" w:eastAsia="Times New Roman" w:hAnsi="Calibri" w:cs="Calibri"/>
                <w:color w:val="000000"/>
                <w:sz w:val="20"/>
                <w:szCs w:val="20"/>
                <w:lang w:val="en-US"/>
              </w:rPr>
            </w:pP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recurrent MDD</w:t>
            </w:r>
          </w:p>
        </w:tc>
        <w:tc>
          <w:tcPr>
            <w:tcW w:w="39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603" w:type="pct"/>
            <w:gridSpan w:val="2"/>
            <w:shd w:val="clear" w:color="auto" w:fill="auto"/>
            <w:vAlign w:val="center"/>
            <w:hideMark/>
          </w:tcPr>
          <w:p w:rsidR="002A305C" w:rsidRPr="00F31537"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 mg/d (n=207)</w:t>
            </w:r>
            <w:r w:rsidRPr="002D6EC3">
              <w:rPr>
                <w:rFonts w:ascii="Calibri" w:eastAsia="Times New Roman" w:hAnsi="Calibri" w:cs="Calibri"/>
                <w:color w:val="000000"/>
                <w:sz w:val="20"/>
                <w:szCs w:val="20"/>
                <w:lang w:val="en-US"/>
              </w:rPr>
              <w:br/>
              <w:t xml:space="preserve"> Placebo (n=104)</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8</w:t>
            </w:r>
          </w:p>
        </w:tc>
        <w:tc>
          <w:tcPr>
            <w:tcW w:w="455" w:type="pct"/>
            <w:gridSpan w:val="3"/>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 reports</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NS</w:t>
            </w: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Within 1 week</w:t>
            </w:r>
          </w:p>
        </w:tc>
        <w:tc>
          <w:tcPr>
            <w:tcW w:w="393" w:type="pct"/>
            <w:shd w:val="clear" w:color="auto" w:fill="auto"/>
            <w:vAlign w:val="center"/>
            <w:hideMark/>
          </w:tcPr>
          <w:p w:rsidR="002A305C" w:rsidRPr="002D6EC3"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DC2156" w:rsidTr="00F31537">
        <w:trPr>
          <w:trHeight w:val="1011"/>
        </w:trPr>
        <w:tc>
          <w:tcPr>
            <w:tcW w:w="539"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Rynn</w:t>
            </w:r>
            <w:proofErr w:type="spellEnd"/>
            <w:r w:rsidRPr="002D6EC3">
              <w:rPr>
                <w:rFonts w:ascii="Calibri" w:eastAsia="Times New Roman" w:hAnsi="Calibri" w:cs="Calibri"/>
                <w:color w:val="000000"/>
                <w:sz w:val="20"/>
                <w:szCs w:val="20"/>
                <w:lang w:val="en-US"/>
              </w:rPr>
              <w:t xml:space="preserve"> et al. 2008</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"abstract" : "Generalized anxiety disorder (GAD), a prevalent and chronic illness, is associated with dysregulation in both serotonergic and noradrenergic neurotransmission. Our study examined the efficacy, safety, and tolerability of duloxetine hydrochloride, a dual reuptake inhibitor of serotonin and norepinephrine, for short-term treatment of adults with GAD. In a 10-week, double-blind, progressive-titration, flexible-dose trial, 327 adult outpatients with a DSM-IV-defined GAD diagnosis were randomized to duloxetine 60-120 mg (DLX, N=168) or placebo (PLA, N=159) treatment. The primary efficacy measure was mean change from baseline to endpoint in Hamilton Anxiety Scale (HAMA) total score. Secondary outcome measures included response rate (HAMA total score reduction &gt; or =50% from baseline), Clinician Global Impression-Improvement (CGI-I) scores, and Sheehan Disability Scale (SDS) scores. Patients who received duloxetine treatment demonstrated significantly greater improvement in HAMA total scores (P=.02); a higher response rate (P=.03), and greater improvement (P=.04) than patients who received placebo. Duloxetine-treated patients were also significantly more improved than placebo-treated patients on SDS global functional (P&lt;.01) and work, social, and family/home impairment scores (P&lt;.05). The rate of discontinuation due to adverse events (AEs) was higher for the duloxetine group compared with the placebo group (P=.002). The AEs most frequently associated with duloxetine were nausea, dizziness, and somnolence. Duloxetine was an efficacious, safe, and well-tolerated treatment that resulted in clinically significant improvements in symptom severity and functioning for patients with GAD.", "author" : [ { "dropping-particle" : "", "family" : "Rynn", "given" : "Moira", "non-dropping-particle" : "", "parse-names" : false, "suffix" : "" }, { "dropping-particle" : "", "family" : "Russell", "given" : "James", "non-dropping-particle" : "", "parse-names" : false, "suffix" : "" }, { "dropping-particle" : "", "family" : "Erickson", "given" : "Janelle", "non-dropping-particle" : "", "parse-names" : false, "suffix" : "" }, { "dropping-particle" : "", "family" : "Detke", "given" : "Michael J.", "non-dropping-particle" : "", "parse-names" : false, "suffix" : "" }, { "dropping-particle" : "", "family" : "Ball", "given" : "Susan", "non-dropping-particle" : "", "parse-names" : false, "suffix" : "" }, { "dropping-particle" : "", "family" : "Dinkel", "given" : "Jeff", "non-dropping-particle" : "", "parse-names" : false, "suffix" : "" }, { "dropping-particle" : "", "family" : "Rickels", "given" : "Karl", "non-dropping-particle" : "", "parse-names" : false, "suffix" : "" }, { "dropping-particle" : "", "family" : "Raskin", "given" : "Joel", "non-dropping-particle" : "", "parse-names" : false, "suffix" : "" } ], "container-title" : "Depression and Anxiety", "id" : "ITEM-1", "issue" : "3", "issued" : { "date-parts" : [ [ "2008", "3" ] ] }, "page" : "182-189", "title" : "Efficacy and safety of duloxetine in the treatment of generalized anxiety disorder: a flexible-dose, progressive-titration, placebo-controlled trial", "type" : "article-journal", "volume" : "25" }, "uris" : [ "http://www.mendeley.com/documents/?uuid=81d7e118-634b-3b2b-9a73-81b5524c061a" ] } ], "mendeley" : { "formattedCitation" : "(10)", "plainTextFormattedCitation" : "(10)", "previouslyFormattedCitation" : "(10)"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A4985">
              <w:rPr>
                <w:rFonts w:ascii="Calibri" w:eastAsia="Times New Roman" w:hAnsi="Calibri" w:cs="Calibri"/>
                <w:noProof/>
                <w:color w:val="000000"/>
                <w:sz w:val="20"/>
                <w:szCs w:val="20"/>
                <w:lang w:val="en-US"/>
              </w:rPr>
              <w:t>(10)</w:t>
            </w:r>
            <w:r w:rsidR="009F35E8">
              <w:rPr>
                <w:rFonts w:ascii="Calibri" w:eastAsia="Times New Roman" w:hAnsi="Calibri" w:cs="Calibri"/>
                <w:color w:val="000000"/>
                <w:sz w:val="20"/>
                <w:szCs w:val="20"/>
                <w:lang w:val="en-US"/>
              </w:rPr>
              <w:fldChar w:fldCharType="end"/>
            </w:r>
          </w:p>
        </w:tc>
        <w:tc>
          <w:tcPr>
            <w:tcW w:w="179"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327</w:t>
            </w:r>
          </w:p>
        </w:tc>
        <w:tc>
          <w:tcPr>
            <w:tcW w:w="197"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38,2</w:t>
            </w:r>
          </w:p>
        </w:tc>
        <w:tc>
          <w:tcPr>
            <w:tcW w:w="197" w:type="pct"/>
            <w:vAlign w:val="center"/>
          </w:tcPr>
          <w:p w:rsidR="002A305C" w:rsidRPr="002D6EC3" w:rsidRDefault="002A305C" w:rsidP="002A305C">
            <w:pPr>
              <w:spacing w:line="240" w:lineRule="auto"/>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≥18</w:t>
            </w: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GAD</w:t>
            </w:r>
          </w:p>
        </w:tc>
        <w:tc>
          <w:tcPr>
            <w:tcW w:w="39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60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60-120mg/d (n=168)       Placebo (n=159)</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10</w:t>
            </w:r>
          </w:p>
        </w:tc>
        <w:tc>
          <w:tcPr>
            <w:tcW w:w="455"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 reports</w:t>
            </w:r>
          </w:p>
        </w:tc>
        <w:tc>
          <w:tcPr>
            <w:tcW w:w="522" w:type="pct"/>
            <w:shd w:val="clear" w:color="auto" w:fill="auto"/>
            <w:vAlign w:val="center"/>
            <w:hideMark/>
          </w:tcPr>
          <w:p w:rsidR="005B1203" w:rsidRDefault="005B1203"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NS</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within 2 weeks</w:t>
            </w:r>
          </w:p>
        </w:tc>
        <w:tc>
          <w:tcPr>
            <w:tcW w:w="393" w:type="pct"/>
            <w:shd w:val="clear" w:color="auto" w:fill="auto"/>
            <w:vAlign w:val="center"/>
            <w:hideMark/>
          </w:tcPr>
          <w:p w:rsidR="002A305C" w:rsidRPr="002D6EC3" w:rsidRDefault="004E31ED" w:rsidP="00456E15">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DC2156" w:rsidTr="002A305C">
        <w:trPr>
          <w:trHeight w:val="1581"/>
        </w:trPr>
        <w:tc>
          <w:tcPr>
            <w:tcW w:w="539"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proofErr w:type="spellStart"/>
            <w:r w:rsidRPr="00FD22D3">
              <w:rPr>
                <w:rFonts w:ascii="Calibri" w:eastAsia="Times New Roman" w:hAnsi="Calibri" w:cs="Calibri"/>
                <w:color w:val="000000"/>
                <w:sz w:val="20"/>
                <w:szCs w:val="20"/>
                <w:lang w:val="en-US"/>
              </w:rPr>
              <w:t>Schagen</w:t>
            </w:r>
            <w:proofErr w:type="spellEnd"/>
            <w:r w:rsidRPr="00FD22D3">
              <w:rPr>
                <w:rFonts w:ascii="Calibri" w:eastAsia="Times New Roman" w:hAnsi="Calibri" w:cs="Calibri"/>
                <w:color w:val="000000"/>
                <w:sz w:val="20"/>
                <w:szCs w:val="20"/>
                <w:lang w:val="en-US"/>
              </w:rPr>
              <w:t xml:space="preserve"> van </w:t>
            </w:r>
            <w:proofErr w:type="spellStart"/>
            <w:r w:rsidRPr="00FD22D3">
              <w:rPr>
                <w:rFonts w:ascii="Calibri" w:eastAsia="Times New Roman" w:hAnsi="Calibri" w:cs="Calibri"/>
                <w:color w:val="000000"/>
                <w:sz w:val="20"/>
                <w:szCs w:val="20"/>
                <w:lang w:val="en-US"/>
              </w:rPr>
              <w:t>Leeuwen</w:t>
            </w:r>
            <w:proofErr w:type="spellEnd"/>
            <w:r w:rsidRPr="00FD22D3">
              <w:rPr>
                <w:rFonts w:ascii="Calibri" w:eastAsia="Times New Roman" w:hAnsi="Calibri" w:cs="Calibri"/>
                <w:color w:val="000000"/>
                <w:sz w:val="20"/>
                <w:szCs w:val="20"/>
                <w:lang w:val="en-US"/>
              </w:rPr>
              <w:t xml:space="preserve"> et al. 2008</w:t>
            </w:r>
            <w:r w:rsidR="009F35E8">
              <w:rPr>
                <w:rFonts w:ascii="Calibri" w:eastAsia="Times New Roman" w:hAnsi="Calibri" w:cs="Calibri"/>
                <w:color w:val="000000"/>
                <w:sz w:val="20"/>
                <w:szCs w:val="20"/>
                <w:lang w:val="es-ES"/>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"OBJECTIVES To evaluate the efficacy and safety of duloxetine in community-dwelling women &gt; or =65 years with stress urinary incontinence (SUI) or stress-predominant mixed urinary incontinence (S-MUI) versus placebo. METHODS Patients were randomly assigned for 12 weeks to placebo (N=134) or duloxetine (N=131) (20mg twice daily [BID] for 2 weeks and 40 mg BID for an additional 10 weeks), followed by a double-blind 4-week dose de-escalation/discontinuation phase. The primary efficacy variable was the percent change in incontinence episode frequency (IEF) from baseline to endpoint. Other variables included absolute IEF change, responder rate, changes in mean time between voids (MTBV), weekly continence pad usage, the impact of treatment on quality of life, patient's global impression of improvement (PGI-I), and changes in depression and cognition. RESULTS Duloxetine-treated patients had a significantly greater decrease from baseline to endpoint in mean IEF/week than placebo-treated patients (-52.47% vs. -36.70%, P&lt;0.001). The IEF responder rate (&gt; or =50% reduction in IEF/week) was 57.1% in the duloxetine group and 35.2% in the placebo group (P&lt;0.001). Significant benefits of duloxetine were also demonstrate</w:instrText>
            </w:r>
            <w:r>
              <w:rPr>
                <w:rFonts w:ascii="Calibri" w:eastAsia="Times New Roman" w:hAnsi="Calibri" w:cs="Calibri"/>
                <w:color w:val="000000"/>
                <w:sz w:val="20"/>
                <w:szCs w:val="20"/>
                <w:lang w:val="es-ES"/>
              </w:rPr>
              <w:instrText xml:space="preserve">d for weekly continence pad usage (P=0.011), MTBV (P&lt;0.001), incontinence quality of life questionnaire (I-QOL) scores (P&lt;0.001), and PGI-I ratings (P&lt;0.001). Patients with depressive symptoms and cognitive impairments were few and changes were insignificant. The proportion of patients with &gt; or =1 treatment-emergent adverse event (TEAE) was similar with both treatments, but dry mouth, fatigue, constipation, and hyperhidrosis were significantly more common in women taking duloxetine. CONCLUSIONS Duloxetine </w:instrText>
            </w:r>
            <w:r w:rsidRPr="00FD22D3">
              <w:rPr>
                <w:rFonts w:ascii="Calibri" w:eastAsia="Times New Roman" w:hAnsi="Calibri" w:cs="Calibri"/>
                <w:color w:val="000000"/>
                <w:sz w:val="20"/>
                <w:szCs w:val="20"/>
                <w:lang w:val="en-US"/>
              </w:rPr>
              <w:instrText>is a safe and effective treatment for elderly women with symptoms of SUI or S-MUI.", "author" : [ { "dropping-particle" : "", "family" : "Schagen van Leeuwen", "given" : "Jules H.", "non-dropping-particle" : "", "parse-names" : false, "suffix" : "" }, { "dropping-particle" : "", "family" : "Lange", "given" : "Rainer R.", "non-dropping-particle" : "", "parse-names" : false, "suffix" : "" }, { "dropping-particle" : "", "family" : "Jonasson", "given" : "Aino Fianu", "non-dropping-particle" : "", "parse-names" : false, "suffix" : "" }, { "dropping-particle" : "", "family" : "Chen", "given" : "Wei J.", "non-dropping-particle" : "", "parse-names" : false, "suffix" : "" }, { "dropping-particle" : "", "family" : "Viktrup", "given" : "Lars", "non-dropping-particle" : "", "parse-names" : false, "suffix" : "" } ], "container-title" : "Maturitas", "id" : "ITEM-1", "issue" : "2", "issued" : { "date-parts" : [ [ "2008", "6", "20" ] ] }, "page" : "138-147", "title" : "Efficacy and safety of duloxetine in elderly women with stress urinary incontinence or stress-predominant mixed urinary incontinence", "type" : "article-journal", "volume" : "60" }, "uris" : [ "http://www.mendeley.com/documents/?uuid=b73dd7dd-98ea-311f-afe9-b2980722618c" ] } ], "mendeley" : { "formattedCitation" : "(8)", "plainTextFormattedCitation" : "(8)", "previouslyFormattedCitation" : "(8)" }, "properties" : { "noteIndex" : 0 }, "schema" : "https://github.com/citation-style-language/schema/raw/master/csl-citation.json" }</w:instrText>
            </w:r>
            <w:r w:rsidR="009F35E8">
              <w:rPr>
                <w:rFonts w:ascii="Calibri" w:eastAsia="Times New Roman" w:hAnsi="Calibri" w:cs="Calibri"/>
                <w:color w:val="000000"/>
                <w:sz w:val="20"/>
                <w:szCs w:val="20"/>
                <w:lang w:val="es-ES"/>
              </w:rPr>
              <w:fldChar w:fldCharType="separate"/>
            </w:r>
            <w:r w:rsidRPr="00FD22D3">
              <w:rPr>
                <w:rFonts w:ascii="Calibri" w:eastAsia="Times New Roman" w:hAnsi="Calibri" w:cs="Calibri"/>
                <w:noProof/>
                <w:color w:val="000000"/>
                <w:sz w:val="20"/>
                <w:szCs w:val="20"/>
                <w:lang w:val="en-US"/>
              </w:rPr>
              <w:t>(8)</w:t>
            </w:r>
            <w:r w:rsidR="009F35E8">
              <w:rPr>
                <w:rFonts w:ascii="Calibri" w:eastAsia="Times New Roman" w:hAnsi="Calibri" w:cs="Calibri"/>
                <w:color w:val="000000"/>
                <w:sz w:val="20"/>
                <w:szCs w:val="20"/>
                <w:lang w:val="es-ES"/>
              </w:rPr>
              <w:fldChar w:fldCharType="end"/>
            </w:r>
          </w:p>
        </w:tc>
        <w:tc>
          <w:tcPr>
            <w:tcW w:w="179"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265</w:t>
            </w:r>
          </w:p>
        </w:tc>
        <w:tc>
          <w:tcPr>
            <w:tcW w:w="197"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0</w:t>
            </w:r>
          </w:p>
        </w:tc>
        <w:tc>
          <w:tcPr>
            <w:tcW w:w="197" w:type="pct"/>
            <w:vAlign w:val="center"/>
          </w:tcPr>
          <w:p w:rsidR="002A305C" w:rsidRPr="002D6EC3" w:rsidRDefault="002A305C" w:rsidP="002A305C">
            <w:pPr>
              <w:spacing w:line="240" w:lineRule="auto"/>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&gt;65</w:t>
            </w: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SUI</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S-MUI</w:t>
            </w:r>
          </w:p>
        </w:tc>
        <w:tc>
          <w:tcPr>
            <w:tcW w:w="39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60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40-80mg/d (n=134/118) Placebo (n=131/119)</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12</w:t>
            </w:r>
          </w:p>
        </w:tc>
        <w:tc>
          <w:tcPr>
            <w:tcW w:w="455" w:type="pct"/>
            <w:gridSpan w:val="3"/>
            <w:shd w:val="clear" w:color="auto" w:fill="auto"/>
            <w:vAlign w:val="center"/>
            <w:hideMark/>
          </w:tcPr>
          <w:p w:rsidR="002A305C" w:rsidRPr="002D6EC3"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DEAE:</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Duloxetine (21.2%)     </w:t>
            </w:r>
            <w:r w:rsidRPr="002D6EC3">
              <w:rPr>
                <w:rFonts w:ascii="Calibri" w:eastAsia="Times New Roman" w:hAnsi="Calibri" w:cs="Calibri"/>
                <w:color w:val="000000"/>
                <w:sz w:val="20"/>
                <w:szCs w:val="20"/>
                <w:lang w:val="en-US"/>
              </w:rPr>
              <w:br/>
              <w:t xml:space="preserve"> Placebo (9.2%)</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p=.012</w:t>
            </w: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within 4 weeks</w:t>
            </w:r>
          </w:p>
        </w:tc>
        <w:tc>
          <w:tcPr>
            <w:tcW w:w="393" w:type="pct"/>
            <w:shd w:val="clear" w:color="auto" w:fill="auto"/>
            <w:vAlign w:val="center"/>
            <w:hideMark/>
          </w:tcPr>
          <w:p w:rsidR="002A305C" w:rsidRPr="002D6EC3"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DC2156" w:rsidTr="00F31537">
        <w:trPr>
          <w:trHeight w:val="2259"/>
        </w:trPr>
        <w:tc>
          <w:tcPr>
            <w:tcW w:w="539"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lastRenderedPageBreak/>
              <w:t>Liebowitz</w:t>
            </w:r>
            <w:proofErr w:type="spellEnd"/>
            <w:r w:rsidRPr="002D6EC3">
              <w:rPr>
                <w:rFonts w:ascii="Calibri" w:eastAsia="Times New Roman" w:hAnsi="Calibri" w:cs="Calibri"/>
                <w:color w:val="000000"/>
                <w:sz w:val="20"/>
                <w:szCs w:val="20"/>
                <w:lang w:val="en-US"/>
              </w:rPr>
              <w:t xml:space="preserve"> et al. 2009</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"abstract" : "OBJECTIVE To evaluate the efficacy, safety, and tolerability of venlafaxine extended release (ER) in short-term treatment of panic disorder. METHOD In this multicenter, double-blind study, conducted from April 2001 to December 2002, 343 adult outpatients who met criteria for panic disorder (with and without agoraphobia) according to the Diagnostic and Statistical Manual of Mental Disorders, Fourth Edition, were randomly assigned to flexible-dose venlafaxine ER (75-225 mg/d) or placebo for 10 weeks (N = 155 per group, intent-to-treat population). The primary outcome measure was the percentage of panic-free patients as assessed using the Sheehan Panic and Anticipatory Anxiety Scale. Key secondary measures included the Panic Disorder Severity Scale (PDSS) score and Clinical Global Impressions-Improvement (CGI-I) scale response (score = 1 or 2). Last-observation-carried-forward data were analyzed, and statistical significance was set at p &lt;or= .05. RESULTS At week 10, the percentage of patients who were free from full-symptom panic attacks was 52% in the venlafaxine ER group and 43% in the placebo group (p = .11). Mean change from baseline in PDSS total score was significantly (p = .006) greater for the venlafaxine ER group (-9.3) than for the placebo group (-7.5), and significantly (p = .03) more venlafaxine ER-treated patients achieved CGI-I response (71%) than did those receiving placebo (59%) at week 10. Treatment with venlafaxine ER was generally safe and well tolerated. Adverse events were the primary or secondary cause for discontinuation for 7 placebo patients (4%) and 12 venlafaxine ER patients (7%). CONCLUSIONS Venlafaxine ER appears to be effective, safe, and well tolerated in short-term treatment of panic disorder, although the results fell just short of significance on the primary outcome measure. TRIAL REGISTRATION clinicaltrials.gov Identifier: NCT00038896.", "author" : [ { "dropping-particle" : "", "family" : "Liebowitz", "given" : "Michael R", "non-dropping-particle" : "", "parse-names" : false, "suffix" : "" }, { "dropping-particle" : "", "family" : "Asnis", "given" : "Gregory", "non-dropping-particle" : "", "parse-names" : false, "suffix" : "" }, { "dropping-particle" : "", "family" : "Mangano", "given" : "Richard", "non-dropping-particle" : "", "parse-names" : false, "suffix" : "" }, { "dropping-particle" : "", "family" : "Tzanis", "given" : "Evan", "non-dropping-particle" : "", "parse-names" : false, "suffix" : "" } ], "container-title" : "The Journal of clinical psychiatry", "id" : "ITEM-1", "issue" : "4", "issued" : { "date-parts" : [ [ "2009", "4" ] ] }, "page" : "550-61", "title" : "A double-blind, placebo-controlled, parallel-group, flexible-dose study of venlafaxine extended release capsules in adult outpatients with panic disorder.", "type" : "article-journal", "volume" : "70" }, "uris" : [ "http://www.mendeley.com/documents/?uuid=7b99dd8a-43d7-3c0e-9d2d-f4d6682b39d7" ] } ], "mendeley" : { "formattedCitation" : "(12)", "plainTextFormattedCitation" : "(12)", "previouslyFormattedCitation" : "(12)"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A4985">
              <w:rPr>
                <w:rFonts w:ascii="Calibri" w:eastAsia="Times New Roman" w:hAnsi="Calibri" w:cs="Calibri"/>
                <w:noProof/>
                <w:color w:val="000000"/>
                <w:sz w:val="20"/>
                <w:szCs w:val="20"/>
                <w:lang w:val="en-US"/>
              </w:rPr>
              <w:t>(12)</w:t>
            </w:r>
            <w:r w:rsidR="009F35E8">
              <w:rPr>
                <w:rFonts w:ascii="Calibri" w:eastAsia="Times New Roman" w:hAnsi="Calibri" w:cs="Calibri"/>
                <w:color w:val="000000"/>
                <w:sz w:val="20"/>
                <w:szCs w:val="20"/>
                <w:lang w:val="en-US"/>
              </w:rPr>
              <w:fldChar w:fldCharType="end"/>
            </w:r>
          </w:p>
          <w:p w:rsidR="002A305C" w:rsidRPr="002D6EC3" w:rsidRDefault="002A305C" w:rsidP="002A305C">
            <w:pPr>
              <w:spacing w:line="240" w:lineRule="auto"/>
              <w:jc w:val="center"/>
              <w:rPr>
                <w:rFonts w:ascii="Calibri" w:eastAsia="Times New Roman" w:hAnsi="Calibri" w:cs="Calibri"/>
                <w:sz w:val="20"/>
                <w:szCs w:val="20"/>
                <w:lang w:val="en-US"/>
              </w:rPr>
            </w:pPr>
          </w:p>
        </w:tc>
        <w:tc>
          <w:tcPr>
            <w:tcW w:w="179"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343</w:t>
            </w:r>
          </w:p>
        </w:tc>
        <w:tc>
          <w:tcPr>
            <w:tcW w:w="197"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34,5</w:t>
            </w:r>
          </w:p>
        </w:tc>
        <w:tc>
          <w:tcPr>
            <w:tcW w:w="197" w:type="pct"/>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t>≥18</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PD with/without agoraphobia</w:t>
            </w:r>
          </w:p>
        </w:tc>
        <w:tc>
          <w:tcPr>
            <w:tcW w:w="39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603" w:type="pct"/>
            <w:gridSpan w:val="2"/>
            <w:shd w:val="clear" w:color="auto" w:fill="auto"/>
            <w:vAlign w:val="center"/>
            <w:hideMark/>
          </w:tcPr>
          <w:p w:rsidR="002A305C" w:rsidRPr="00F31537"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Venlafaxine ER 75-225mg/d (n=175) Placebo (n=168)</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10</w:t>
            </w:r>
          </w:p>
        </w:tc>
        <w:tc>
          <w:tcPr>
            <w:tcW w:w="455" w:type="pct"/>
            <w:gridSpan w:val="3"/>
            <w:shd w:val="clear" w:color="auto" w:fill="auto"/>
            <w:vAlign w:val="center"/>
            <w:hideMark/>
          </w:tcPr>
          <w:p w:rsidR="002A305C" w:rsidRPr="002D6EC3"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roofErr w:type="spellStart"/>
            <w:r w:rsidRPr="002D6EC3">
              <w:rPr>
                <w:rFonts w:ascii="Calibri" w:eastAsia="Times New Roman" w:hAnsi="Calibri" w:cs="Calibri"/>
                <w:color w:val="000000"/>
                <w:sz w:val="20"/>
                <w:szCs w:val="20"/>
                <w:lang w:val="en-US"/>
              </w:rPr>
              <w:t>poststudy</w:t>
            </w:r>
            <w:proofErr w:type="spellEnd"/>
            <w:r w:rsidRPr="002D6EC3">
              <w:rPr>
                <w:rFonts w:ascii="Calibri" w:eastAsia="Times New Roman" w:hAnsi="Calibri" w:cs="Calibri"/>
                <w:color w:val="000000"/>
                <w:sz w:val="20"/>
                <w:szCs w:val="20"/>
                <w:lang w:val="en-US"/>
              </w:rPr>
              <w:t>-EAE:</w:t>
            </w:r>
          </w:p>
          <w:p w:rsidR="002A305C" w:rsidRPr="002D6EC3"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Venlafaxine ER (43%)             Placebo (29%)</w:t>
            </w:r>
            <w:r w:rsidR="00F31537">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p= .01</w:t>
            </w:r>
          </w:p>
        </w:tc>
        <w:tc>
          <w:tcPr>
            <w:tcW w:w="393" w:type="pct"/>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within 2 weeks</w:t>
            </w:r>
          </w:p>
        </w:tc>
        <w:tc>
          <w:tcPr>
            <w:tcW w:w="393" w:type="pct"/>
            <w:shd w:val="clear" w:color="auto" w:fill="auto"/>
            <w:vAlign w:val="center"/>
            <w:hideMark/>
          </w:tcPr>
          <w:p w:rsidR="002A305C" w:rsidRPr="00FD22D3" w:rsidRDefault="004E31ED" w:rsidP="00456E15">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2D6EC3" w:rsidTr="00F31537">
        <w:trPr>
          <w:trHeight w:val="2508"/>
        </w:trPr>
        <w:tc>
          <w:tcPr>
            <w:tcW w:w="539"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FD22D3">
              <w:rPr>
                <w:rFonts w:ascii="Calibri" w:eastAsia="Times New Roman" w:hAnsi="Calibri" w:cs="Calibri"/>
                <w:color w:val="000000"/>
                <w:sz w:val="20"/>
                <w:szCs w:val="20"/>
                <w:lang w:val="en-US"/>
              </w:rPr>
              <w:t>Saxe et al. 2012</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"author" : [ { "dropping-particle" : "", "family" : "Saxe", "given" : "Philippe A.", "non-dropping-particle" : "", "parse-names" : false, "suffix" : "" }, { "dropping-particle" : "", "family" : "Arnold", "given" : "Lesley M.", "non-dropping-particle" : "", "parse-names" : false, "suffix" : "" }, { "dropping-particle" : "", "family" : "Palmer", "given" : "Robert H.", "non-dropping-particle" : "", "parse-names" : false, "suffix" : "" }, { "dropping-particle" : "", "family" : "Gendreau", "given" : "R. Michael", "non-dropping-particle" : "", "parse-names" : false, "suffix" : "" }, { "dropping-particle" : "", "family" : "Chen", "given" : "Wei", "non-dropping-particle" : "", "parse-names" : false, "suffix" : "" } ], "container-title" : "Current Medical Research and Opinion", "id" : "ITEM-1", "issue" : "5", "issued" : { "date-parts" : [ [ "2012", "5", "10" ] ] }, "page" : "815-821", "title" : "Short-term (2-week) effects of discontinuing milnacipran in patients with fibromyalgia", "type" : "article-journal", "volume" : "28" }, "uris" : [ "http://www.mendeley.com/documents/?uuid=88020b10-fb5d-3b6d-b538-1167b708eb1f" ] } ], "mendeley" : { "formattedCitatio</w:instrText>
            </w:r>
            <w:r w:rsidRPr="00831880">
              <w:rPr>
                <w:rFonts w:ascii="Calibri" w:eastAsia="Times New Roman" w:hAnsi="Calibri" w:cs="Calibri"/>
                <w:color w:val="000000"/>
                <w:sz w:val="20"/>
                <w:szCs w:val="20"/>
                <w:lang w:val="en-US"/>
              </w:rPr>
              <w:instrText>n" :</w:instrText>
            </w:r>
            <w:r>
              <w:rPr>
                <w:rFonts w:ascii="Calibri" w:eastAsia="Times New Roman" w:hAnsi="Calibri" w:cs="Calibri"/>
                <w:color w:val="000000"/>
                <w:sz w:val="20"/>
                <w:szCs w:val="20"/>
              </w:rPr>
              <w:instrText xml:space="preserve"> "(13)", "plainTextFormattedCitation" : "(13)", "previouslyFormattedCitation" : "(13)"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A4985">
              <w:rPr>
                <w:rFonts w:ascii="Calibri" w:eastAsia="Times New Roman" w:hAnsi="Calibri" w:cs="Calibri"/>
                <w:noProof/>
                <w:color w:val="000000"/>
                <w:sz w:val="20"/>
                <w:szCs w:val="20"/>
              </w:rPr>
              <w:t>(13)</w:t>
            </w:r>
            <w:r w:rsidR="009F35E8">
              <w:rPr>
                <w:rFonts w:ascii="Calibri" w:eastAsia="Times New Roman" w:hAnsi="Calibri" w:cs="Calibri"/>
                <w:color w:val="000000"/>
                <w:sz w:val="20"/>
                <w:szCs w:val="20"/>
              </w:rPr>
              <w:fldChar w:fldCharType="end"/>
            </w:r>
          </w:p>
        </w:tc>
        <w:tc>
          <w:tcPr>
            <w:tcW w:w="179"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716</w:t>
            </w:r>
          </w:p>
        </w:tc>
        <w:tc>
          <w:tcPr>
            <w:tcW w:w="197"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w:t>
            </w:r>
          </w:p>
        </w:tc>
        <w:tc>
          <w:tcPr>
            <w:tcW w:w="197" w:type="pct"/>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t>18-70</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FM</w:t>
            </w:r>
          </w:p>
        </w:tc>
        <w:tc>
          <w:tcPr>
            <w:tcW w:w="39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double-blind RCT</w:t>
            </w:r>
          </w:p>
        </w:tc>
        <w:tc>
          <w:tcPr>
            <w:tcW w:w="603" w:type="pct"/>
            <w:gridSpan w:val="2"/>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Milnacipran100mg/d (n=357; of which 178 remained on MLN and 178 switched to P)</w:t>
            </w:r>
          </w:p>
          <w:p w:rsidR="002A305C" w:rsidRPr="002D6EC3" w:rsidRDefault="002A305C" w:rsidP="00904A5B">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Placebo  (n=359)</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12</w:t>
            </w:r>
          </w:p>
        </w:tc>
        <w:tc>
          <w:tcPr>
            <w:tcW w:w="455" w:type="pct"/>
            <w:gridSpan w:val="3"/>
            <w:shd w:val="clear" w:color="auto" w:fill="auto"/>
            <w:vAlign w:val="center"/>
            <w:hideMark/>
          </w:tcPr>
          <w:p w:rsidR="002A305C" w:rsidRPr="002D6EC3"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lang w:val="en-US"/>
              </w:rPr>
              <w:t>NS</w:t>
            </w: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within</w:t>
            </w:r>
            <w:proofErr w:type="spellEnd"/>
            <w:r w:rsidRPr="002D6EC3">
              <w:rPr>
                <w:rFonts w:ascii="Calibri" w:eastAsia="Times New Roman" w:hAnsi="Calibri" w:cs="Calibri"/>
                <w:color w:val="000000"/>
                <w:sz w:val="20"/>
                <w:szCs w:val="20"/>
              </w:rPr>
              <w:t xml:space="preserve"> 2 weeks</w:t>
            </w:r>
          </w:p>
        </w:tc>
        <w:tc>
          <w:tcPr>
            <w:tcW w:w="393" w:type="pct"/>
            <w:shd w:val="clear" w:color="auto" w:fill="auto"/>
            <w:vAlign w:val="center"/>
            <w:hideMark/>
          </w:tcPr>
          <w:p w:rsidR="002A305C" w:rsidRPr="002D6EC3" w:rsidRDefault="004E31ED" w:rsidP="00456E15">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r>
      <w:tr w:rsidR="002A305C" w:rsidRPr="002D6EC3" w:rsidTr="002A305C">
        <w:trPr>
          <w:trHeight w:val="1685"/>
        </w:trPr>
        <w:tc>
          <w:tcPr>
            <w:tcW w:w="539"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Sambunaris</w:t>
            </w:r>
            <w:proofErr w:type="spellEnd"/>
            <w:r w:rsidRPr="002D6EC3">
              <w:rPr>
                <w:rFonts w:ascii="Calibri" w:eastAsia="Times New Roman" w:hAnsi="Calibri" w:cs="Calibri"/>
                <w:color w:val="000000"/>
                <w:sz w:val="20"/>
                <w:szCs w:val="20"/>
              </w:rPr>
              <w:t xml:space="preserve"> et al. 2014</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"Levomilnacipran (1S, 2R-milnacipran) is a potent and selective serotonin and norepinephrine reuptake inhibitor; an extended-release (ER) formulation allows for once-daily dosing. This phase III study (NCT01034462) evaluated the efficacy, the safety, and the tolerability of 40 to 120 mg/d of levomilnacipran ER versus placebo in the treatment of patients (18-80 y) with major depressive disorder. This multicenter, randomized, double-blind, placebo-controlled, parallel-group, flexible-dose study comprised a 1-week single-blind, placebo run-in period; an 8-week double-blind treatment; and a 2-week double-blind down-taper period. The primary efficacy parameter was total score change from baseline to week 8 on the Montgomery-\u00c5sberg Depression Rating Scale (MADRS); the secondary efficacy was the Sheehan Disability Scale. Analysis was performed using the mixed-effects model for repeated measures on a modified intent-to-treat population. A total of 434 patients received at least 1 dose of double-blind treatment (safety population); 429 patients also had 1 or more postbaseline MADRS assessments (modified intent-to-treat population). The least squares mean differences and 95% confidence interval were statistically significant in favor of levomilnacipran ER versus placebo for the MADRS total score (-3.095 [-5.256, -0.935]; P = 0.0051) and the SDS total score (-2.632 [-4.193, -1.070]; P = 0.0010) change from baseline to week 8. Adverse events were reported in 61.8% of the placebo patients and in 81.6% of the levomilnacipran ER patients. Frequently reported adverse events (\u2265 5% in levomilnacipran ER and twice the rate of placebo) were nausea, dizziness, constipation, tachycardia, urinary hesitation, hyperhidrosis, insomnia, vomiting, hypertension, and ejaculation disorder. In conclusion, there was a statistically significant difference in the score change from baseline to week 8 between levomilnacipran ER and placebo on several depression rating scales, reflecting symptomatic and functional improvement; treatment was generally well tolerated.", "author" : [ { "dropping-particle" : "", "family" : "Sambunaris", "given" : "Angelo", "non-dropping-particle" : "", "parse-names" : false, "suffix" : "" }, { "dropping-particle" : "", "family" : "Bose", "given" : "Anjana", "non-dropping-particle" : "", "parse-names" : false, "suffix" : "" }, { "dropping-particle" : "", "family" : "Gommoll", "given" : "Carl P.", "non-dropping-particle" : "", "parse-names" : false, "suffix" : "" }, { "dropping-particle" : "", "family" : "Chen", "given" : "Changzheng", "non-dropping-particle" : "", "parse-names" : false, "suffix" : "" }, { "dropping-particle" : "", "family" : "Greenberg", "given" : "William M.", "non-dropping-particle" : "", "parse-names" : false, "suffix" : "" }, { "dropping-particle" : "V.", "family" : "Sheehan", "given" : "David", "non-dropping-particle" : "", "parse-names" : false, "suffix" : "" } ], "container-title" : "Journal of Clinical Psychopharmacology", "id" : "ITEM-1", "issue" : "1", "issued" : { "date-parts" : [ [ "2014", "2" ] ] }, "page" : "47-56", "title" : "A Phase III, Double-Blind, Placebo-Controlled, Flexible-Dose Study of Levomilnacipran Extended-Release in Patients With Major Depressive Disorder", "type" : "article-journal", "volume" : "34" }, "uris" : [ "http://www.mendeley.com/documents/?uuid=78a486b8-3585-3146-827b-fbd5367634a9" ] } ], "mendeley" : { "formattedCitation" : "(14)", "plainTextFormattedCitation" : "(14)", "previouslyFormattedCitation" : "(14)"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A4985">
              <w:rPr>
                <w:rFonts w:ascii="Calibri" w:eastAsia="Times New Roman" w:hAnsi="Calibri" w:cs="Calibri"/>
                <w:noProof/>
                <w:color w:val="000000"/>
                <w:sz w:val="20"/>
                <w:szCs w:val="20"/>
              </w:rPr>
              <w:t>(14)</w:t>
            </w:r>
            <w:r w:rsidR="009F35E8">
              <w:rPr>
                <w:rFonts w:ascii="Calibri" w:eastAsia="Times New Roman" w:hAnsi="Calibri" w:cs="Calibri"/>
                <w:color w:val="000000"/>
                <w:sz w:val="20"/>
                <w:szCs w:val="20"/>
              </w:rPr>
              <w:fldChar w:fldCharType="end"/>
            </w:r>
          </w:p>
        </w:tc>
        <w:tc>
          <w:tcPr>
            <w:tcW w:w="179"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429</w:t>
            </w:r>
          </w:p>
        </w:tc>
        <w:tc>
          <w:tcPr>
            <w:tcW w:w="197"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≈35</w:t>
            </w:r>
          </w:p>
        </w:tc>
        <w:tc>
          <w:tcPr>
            <w:tcW w:w="197" w:type="pct"/>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18-80</w:t>
            </w:r>
          </w:p>
          <w:p w:rsidR="002A305C" w:rsidRPr="002D6EC3" w:rsidRDefault="002A305C" w:rsidP="002A305C">
            <w:pPr>
              <w:spacing w:line="240" w:lineRule="auto"/>
              <w:jc w:val="center"/>
              <w:rPr>
                <w:rFonts w:ascii="Calibri" w:eastAsia="Times New Roman" w:hAnsi="Calibri" w:cs="Calibri"/>
                <w:color w:val="000000"/>
                <w:sz w:val="20"/>
                <w:szCs w:val="20"/>
              </w:rPr>
            </w:pP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39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multicenter</w:t>
            </w:r>
            <w:proofErr w:type="spellEnd"/>
            <w:r w:rsidRPr="002D6EC3">
              <w:rPr>
                <w:rFonts w:ascii="Calibri" w:eastAsia="Times New Roman" w:hAnsi="Calibri" w:cs="Calibri"/>
                <w:color w:val="000000"/>
                <w:sz w:val="20"/>
                <w:szCs w:val="20"/>
              </w:rPr>
              <w:t xml:space="preserve"> double-</w:t>
            </w:r>
            <w:proofErr w:type="spellStart"/>
            <w:r w:rsidRPr="002D6EC3">
              <w:rPr>
                <w:rFonts w:ascii="Calibri" w:eastAsia="Times New Roman" w:hAnsi="Calibri" w:cs="Calibri"/>
                <w:color w:val="000000"/>
                <w:sz w:val="20"/>
                <w:szCs w:val="20"/>
              </w:rPr>
              <w:t>blind</w:t>
            </w:r>
            <w:proofErr w:type="spellEnd"/>
            <w:r w:rsidRPr="002D6EC3">
              <w:rPr>
                <w:rFonts w:ascii="Calibri" w:eastAsia="Times New Roman" w:hAnsi="Calibri" w:cs="Calibri"/>
                <w:color w:val="000000"/>
                <w:sz w:val="20"/>
                <w:szCs w:val="20"/>
              </w:rPr>
              <w:t xml:space="preserve"> RCT</w:t>
            </w:r>
          </w:p>
        </w:tc>
        <w:tc>
          <w:tcPr>
            <w:tcW w:w="60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Levomilnacipran</w:t>
            </w:r>
            <w:proofErr w:type="spellEnd"/>
            <w:r w:rsidRPr="002D6EC3">
              <w:rPr>
                <w:rFonts w:ascii="Calibri" w:eastAsia="Times New Roman" w:hAnsi="Calibri" w:cs="Calibri"/>
                <w:color w:val="000000"/>
                <w:sz w:val="20"/>
                <w:szCs w:val="20"/>
                <w:lang w:val="en-US"/>
              </w:rPr>
              <w:t xml:space="preserve"> ER 40-120mg/d (n=215/164) Placebo (n=214/171)</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8</w:t>
            </w:r>
          </w:p>
        </w:tc>
        <w:tc>
          <w:tcPr>
            <w:tcW w:w="455" w:type="pct"/>
            <w:gridSpan w:val="3"/>
            <w:shd w:val="clear" w:color="auto" w:fill="auto"/>
            <w:vAlign w:val="center"/>
            <w:hideMark/>
          </w:tcPr>
          <w:p w:rsidR="002A305C" w:rsidRPr="002D6EC3"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NS</w:t>
            </w:r>
          </w:p>
          <w:p w:rsidR="002A305C" w:rsidRPr="002D6EC3" w:rsidRDefault="002A305C" w:rsidP="002A305C">
            <w:pPr>
              <w:spacing w:line="240" w:lineRule="auto"/>
              <w:rPr>
                <w:rFonts w:ascii="Calibri" w:eastAsia="Times New Roman" w:hAnsi="Calibri" w:cs="Calibri"/>
                <w:color w:val="000000"/>
                <w:sz w:val="20"/>
                <w:szCs w:val="20"/>
                <w:lang w:val="en-US"/>
              </w:rPr>
            </w:pPr>
          </w:p>
          <w:p w:rsidR="002A305C" w:rsidRPr="002D6EC3" w:rsidRDefault="002A305C" w:rsidP="002A305C">
            <w:pPr>
              <w:spacing w:line="240" w:lineRule="auto"/>
              <w:rPr>
                <w:rFonts w:ascii="Calibri" w:eastAsia="Times New Roman" w:hAnsi="Calibri" w:cs="Calibri"/>
                <w:color w:val="000000"/>
                <w:sz w:val="20"/>
                <w:szCs w:val="20"/>
                <w:lang w:val="en-US"/>
              </w:rPr>
            </w:pPr>
          </w:p>
          <w:p w:rsidR="002A305C" w:rsidRPr="002D6EC3" w:rsidRDefault="002A305C" w:rsidP="002A305C">
            <w:pPr>
              <w:spacing w:line="240" w:lineRule="auto"/>
              <w:rPr>
                <w:rFonts w:ascii="Calibri" w:eastAsia="Times New Roman" w:hAnsi="Calibri" w:cs="Calibri"/>
                <w:color w:val="000000"/>
                <w:sz w:val="20"/>
                <w:szCs w:val="20"/>
                <w:lang w:val="en-US"/>
              </w:rPr>
            </w:pP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within</w:t>
            </w:r>
            <w:proofErr w:type="spellEnd"/>
            <w:r w:rsidRPr="002D6EC3">
              <w:rPr>
                <w:rFonts w:ascii="Calibri" w:eastAsia="Times New Roman" w:hAnsi="Calibri" w:cs="Calibri"/>
                <w:color w:val="000000"/>
                <w:sz w:val="20"/>
                <w:szCs w:val="20"/>
              </w:rPr>
              <w:t xml:space="preserve"> 2 weeks</w:t>
            </w:r>
          </w:p>
        </w:tc>
        <w:tc>
          <w:tcPr>
            <w:tcW w:w="393" w:type="pct"/>
            <w:shd w:val="clear" w:color="auto" w:fill="auto"/>
            <w:vAlign w:val="center"/>
            <w:hideMark/>
          </w:tcPr>
          <w:p w:rsidR="002A305C" w:rsidRPr="002D6EC3" w:rsidRDefault="004E31ED" w:rsidP="00456E15">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A46699" w:rsidTr="002A305C">
        <w:trPr>
          <w:trHeight w:val="319"/>
        </w:trPr>
        <w:tc>
          <w:tcPr>
            <w:tcW w:w="5000" w:type="pct"/>
            <w:gridSpan w:val="24"/>
            <w:vAlign w:val="center"/>
          </w:tcPr>
          <w:p w:rsidR="002A305C" w:rsidRPr="002D6EC3" w:rsidRDefault="002A305C" w:rsidP="002A305C">
            <w:pPr>
              <w:spacing w:line="240" w:lineRule="auto"/>
              <w:rPr>
                <w:rFonts w:ascii="Calibri" w:eastAsia="Times New Roman" w:hAnsi="Calibri" w:cs="Calibri"/>
                <w:b/>
                <w:bCs/>
                <w:color w:val="000000"/>
                <w:lang w:val="en-US"/>
              </w:rPr>
            </w:pPr>
            <w:r w:rsidRPr="002D6EC3">
              <w:rPr>
                <w:rFonts w:ascii="Calibri" w:eastAsia="Times New Roman" w:hAnsi="Calibri" w:cs="Calibri"/>
                <w:b/>
                <w:bCs/>
                <w:color w:val="000000"/>
                <w:lang w:val="en-US"/>
              </w:rPr>
              <w:t>Single drug at different doses and placebo comparisons</w:t>
            </w:r>
          </w:p>
        </w:tc>
      </w:tr>
      <w:tr w:rsidR="002A305C" w:rsidRPr="002D6EC3" w:rsidTr="002A305C">
        <w:trPr>
          <w:trHeight w:val="2110"/>
        </w:trPr>
        <w:tc>
          <w:tcPr>
            <w:tcW w:w="539"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lastRenderedPageBreak/>
              <w:t>Allgulander</w:t>
            </w:r>
            <w:proofErr w:type="spellEnd"/>
            <w:r w:rsidRPr="002D6EC3">
              <w:rPr>
                <w:rFonts w:ascii="Calibri" w:eastAsia="Times New Roman" w:hAnsi="Calibri" w:cs="Calibri"/>
                <w:color w:val="000000"/>
                <w:sz w:val="20"/>
                <w:szCs w:val="20"/>
              </w:rPr>
              <w:t xml:space="preserve"> et al. 2001</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"BACKGROUND Generalised anxiety disorder (GAD) has received less study than other anxiety disorders, particularly its long-term treatment. AIMS To assess the efficacy and safety of venlafaxine extended release (ER) in patients with GAD. METHOD A total of 541 out-patients, 18-86 years old, were recruited to this 24-week, placebo-controlled, double-blind study of three fixed doses (37.5, 75 and 150 mg/day) of venlafaxine ER. RESULTS All doses of venlafaxine ER showed efficacy superior to placebo, apparent from week 2, that was sustained throughout the 24-week study for the two higher doses. The discontinuation rate did not differ significantly among the treatment groups. CONCLUSIONS Venlafaxine ER is an effective and safe treatment for GAD for up to 6 months.", "author" : [ { "dropping-particle" : "", "family" : "Allgulander", "given" : "C", "non-dropping-particle" : "", "parse-names" : false, "suffix" : "" }, { "dropping-particle" : "", "family" : "Hackett", "given" : "D", "non-dropping-particle" : "", "parse-names" : false, "suffix" : "" }, { "dropping-particle" : "", "family" : "Salinas", "given" : "E", "non-dropping-particle" : "", "parse-names" : false, "suffix" : "" } ], "container-title" : "The British journal of psychiatry : the journal of mental science", "id" : "ITEM-1", "issued" : { "date-parts" : [ [ "2001", "7" ] ] }, "page" : "15-22", "title" : "Venlafaxine extended release (ER) in the treatment of generalised anxiety disorder: twenty-four-week placebo-controlled dose-ranging study.", "type" : "article-journal", "volume" : "179" }, "uris" : [ "http://www.mendeley.com/documents/?uuid=c24d41df-4270-3623-a993-987a7ab39bfd" ] } ], "mendeley" : { "formattedCitation" : "(19)", "plainTextFormattedCitation" : "(19)", "previouslyFormattedCitation" : "(19)"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E01436">
              <w:rPr>
                <w:rFonts w:ascii="Calibri" w:eastAsia="Times New Roman" w:hAnsi="Calibri" w:cs="Calibri"/>
                <w:noProof/>
                <w:color w:val="000000"/>
                <w:sz w:val="20"/>
                <w:szCs w:val="20"/>
              </w:rPr>
              <w:t>(19)</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541</w:t>
            </w:r>
          </w:p>
        </w:tc>
        <w:tc>
          <w:tcPr>
            <w:tcW w:w="19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39,5</w:t>
            </w:r>
          </w:p>
        </w:tc>
        <w:tc>
          <w:tcPr>
            <w:tcW w:w="197" w:type="pct"/>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18-86</w:t>
            </w: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br/>
            </w: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GAD</w:t>
            </w:r>
          </w:p>
        </w:tc>
        <w:tc>
          <w:tcPr>
            <w:tcW w:w="38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multicenter</w:t>
            </w:r>
            <w:proofErr w:type="spellEnd"/>
            <w:r w:rsidRPr="002D6EC3">
              <w:rPr>
                <w:rFonts w:ascii="Calibri" w:eastAsia="Times New Roman" w:hAnsi="Calibri" w:cs="Calibri"/>
                <w:color w:val="000000"/>
                <w:sz w:val="20"/>
                <w:szCs w:val="20"/>
              </w:rPr>
              <w:t xml:space="preserve"> double-</w:t>
            </w:r>
            <w:proofErr w:type="spellStart"/>
            <w:r w:rsidRPr="002D6EC3">
              <w:rPr>
                <w:rFonts w:ascii="Calibri" w:eastAsia="Times New Roman" w:hAnsi="Calibri" w:cs="Calibri"/>
                <w:color w:val="000000"/>
                <w:sz w:val="20"/>
                <w:szCs w:val="20"/>
              </w:rPr>
              <w:t>blind</w:t>
            </w:r>
            <w:proofErr w:type="spellEnd"/>
            <w:r w:rsidRPr="002D6EC3">
              <w:rPr>
                <w:rFonts w:ascii="Calibri" w:eastAsia="Times New Roman" w:hAnsi="Calibri" w:cs="Calibri"/>
                <w:color w:val="000000"/>
                <w:sz w:val="20"/>
                <w:szCs w:val="20"/>
              </w:rPr>
              <w:t xml:space="preserve"> RCT</w:t>
            </w:r>
          </w:p>
        </w:tc>
        <w:tc>
          <w:tcPr>
            <w:tcW w:w="61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br/>
            </w:r>
            <w:proofErr w:type="spellStart"/>
            <w:r w:rsidRPr="002D6EC3">
              <w:rPr>
                <w:rFonts w:ascii="Calibri" w:eastAsia="Times New Roman" w:hAnsi="Calibri" w:cs="Calibri"/>
                <w:color w:val="000000"/>
                <w:sz w:val="20"/>
                <w:szCs w:val="20"/>
              </w:rPr>
              <w:t>Venlafaxine</w:t>
            </w:r>
            <w:proofErr w:type="spellEnd"/>
            <w:r w:rsidRPr="002D6EC3">
              <w:rPr>
                <w:rFonts w:ascii="Calibri" w:eastAsia="Times New Roman" w:hAnsi="Calibri" w:cs="Calibri"/>
                <w:color w:val="000000"/>
                <w:sz w:val="20"/>
                <w:szCs w:val="20"/>
              </w:rPr>
              <w:t xml:space="preserve"> ER 37.5mg/d (n=140) </w:t>
            </w:r>
            <w:proofErr w:type="spellStart"/>
            <w:r w:rsidRPr="002D6EC3">
              <w:rPr>
                <w:rFonts w:ascii="Calibri" w:eastAsia="Times New Roman" w:hAnsi="Calibri" w:cs="Calibri"/>
                <w:color w:val="000000"/>
                <w:sz w:val="20"/>
                <w:szCs w:val="20"/>
              </w:rPr>
              <w:t>Venlafaxine</w:t>
            </w:r>
            <w:proofErr w:type="spellEnd"/>
            <w:r w:rsidRPr="002D6EC3">
              <w:rPr>
                <w:rFonts w:ascii="Calibri" w:eastAsia="Times New Roman" w:hAnsi="Calibri" w:cs="Calibri"/>
                <w:color w:val="000000"/>
                <w:sz w:val="20"/>
                <w:szCs w:val="20"/>
              </w:rPr>
              <w:t xml:space="preserve"> ER 75mg/d (n=134) </w:t>
            </w:r>
            <w:proofErr w:type="spellStart"/>
            <w:r w:rsidRPr="002D6EC3">
              <w:rPr>
                <w:rFonts w:ascii="Calibri" w:eastAsia="Times New Roman" w:hAnsi="Calibri" w:cs="Calibri"/>
                <w:color w:val="000000"/>
                <w:sz w:val="20"/>
                <w:szCs w:val="20"/>
              </w:rPr>
              <w:t>Venlafaxine</w:t>
            </w:r>
            <w:proofErr w:type="spellEnd"/>
            <w:r w:rsidRPr="002D6EC3">
              <w:rPr>
                <w:rFonts w:ascii="Calibri" w:eastAsia="Times New Roman" w:hAnsi="Calibri" w:cs="Calibri"/>
                <w:color w:val="000000"/>
                <w:sz w:val="20"/>
                <w:szCs w:val="20"/>
              </w:rPr>
              <w:t xml:space="preserve"> ER 150mg/d (n=137)</w:t>
            </w:r>
          </w:p>
          <w:p w:rsidR="002A305C" w:rsidRPr="002D6EC3" w:rsidRDefault="002A305C" w:rsidP="00904A5B">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Placebo (n=130)</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24</w:t>
            </w:r>
          </w:p>
        </w:tc>
        <w:tc>
          <w:tcPr>
            <w:tcW w:w="455" w:type="pct"/>
            <w:gridSpan w:val="3"/>
            <w:shd w:val="clear" w:color="auto" w:fill="auto"/>
            <w:vAlign w:val="center"/>
            <w:hideMark/>
          </w:tcPr>
          <w:p w:rsidR="002A305C" w:rsidRPr="002D6EC3" w:rsidRDefault="002A305C" w:rsidP="002A305C">
            <w:pPr>
              <w:spacing w:line="240" w:lineRule="auto"/>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BWSQ</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color w:val="000000"/>
                <w:sz w:val="20"/>
                <w:szCs w:val="20"/>
                <w:lang w:val="en-US"/>
              </w:rPr>
              <w:t>NS</w:t>
            </w:r>
          </w:p>
          <w:p w:rsidR="002A305C" w:rsidRPr="002D6EC3" w:rsidRDefault="002A305C" w:rsidP="002A305C">
            <w:pPr>
              <w:spacing w:line="240" w:lineRule="auto"/>
              <w:jc w:val="center"/>
              <w:rPr>
                <w:rFonts w:ascii="Calibri" w:eastAsia="Times New Roman" w:hAnsi="Calibri" w:cs="Calibri"/>
                <w:sz w:val="20"/>
                <w:szCs w:val="20"/>
                <w:lang w:val="en-US"/>
              </w:rPr>
            </w:pP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24-72h after the last dose of active treatment</w:t>
            </w: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3-7 </w:t>
            </w:r>
            <w:proofErr w:type="spellStart"/>
            <w:r w:rsidRPr="002D6EC3">
              <w:rPr>
                <w:rFonts w:ascii="Calibri" w:eastAsia="Times New Roman" w:hAnsi="Calibri" w:cs="Calibri"/>
                <w:color w:val="000000"/>
                <w:sz w:val="20"/>
                <w:szCs w:val="20"/>
              </w:rPr>
              <w:t>days</w:t>
            </w:r>
            <w:proofErr w:type="spellEnd"/>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w:t>
            </w:r>
          </w:p>
        </w:tc>
      </w:tr>
      <w:tr w:rsidR="002A305C" w:rsidRPr="002D6EC3" w:rsidTr="002A305C">
        <w:trPr>
          <w:trHeight w:val="1544"/>
        </w:trPr>
        <w:tc>
          <w:tcPr>
            <w:tcW w:w="539"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Raskin</w:t>
            </w:r>
            <w:proofErr w:type="spellEnd"/>
            <w:r w:rsidRPr="002D6EC3">
              <w:rPr>
                <w:rFonts w:ascii="Calibri" w:eastAsia="Times New Roman" w:hAnsi="Calibri" w:cs="Calibri"/>
                <w:color w:val="000000"/>
                <w:sz w:val="20"/>
                <w:szCs w:val="20"/>
              </w:rPr>
              <w:t xml:space="preserve"> et al. 2005</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"OBJECTIVE Assess efficacy and safety of duloxetine, a selective serotonin and norepinephrine reuptake inhibitor, on the reduction of pain severity, in patients with diabetic peripheral neuropathic pain (DPNP). METHODS This was a multicenter, parallel, double-blind, randomized, placebo-controlled trial that enrolled 348 patients with pain due to peripheral neuropathy caused by type 1 or type 2 diabetes mellitus. Patients (N = 116 per group) were randomly assigned to receive duloxetine 60 mg once daily (QD), duloxetine 60 mg twice daily (BID), or placebo, for 12 weeks. The primary outcome measure was the weekly mean score of 24-hour average pain severity evaluated on an 11-point Likert scale. Secondary outcome measures and safety were evaluated. RESULTS Compared with placebo-treated patients, both duloxetine-treated groups improved significantly more (P &lt; 0.001) on the 24-hour average pain score. Duloxetine demonstrated superiority to placebo in all secondary analyses of the primary efficacy measure. A significant treatment effect for duloxetine was observed in most secondary measures for pain. Discontinuations due to adverse events were more frequent in the duloxetine 60 mg BID- (12.1%) versus the placebo- (2.6%) treated group. Duloxetine showed no adverse effects on diabetic control, and both doses were safely administered and well tolerated. CONCLUSIONS In this clinical trial, duloxetine 60 mg QD and duloxetine 60 mg BID were effective and safe in the management of DPNP.", "author" : [ { "dropping-particle" : "", "family" : "Raskin", "given" : "Joel", "non-dropping-particle" : "", "parse-names" : false, "suffix" : "" }, { "dropping-particle" : "", "family" : "Pritchett", "given" : "Yili L.", "non-dropping-particle" : "", "parse-names" : false, "suffix" : "" }, { "dropping-particle" : "", "family" : "Wang", "given" : "Fujun", "non-dropping-particle" : "", "parse-names" : false, "suffix" : "" }, { "dropping-particle" : "", "family" : "D'Souza", "given" : "Deborah N.", "non-dropping-particle" : "", "parse-names" : false, "suffix" : "" }, { "dropping-particle" : "", "family" : "Waninger", "given" : "Amy L.", "non-dropping-particle" : "", "parse-names" : false, "suffix" : "" }, { "dropping-particle" : "", "family" : "Iyengar", "given" : "Smriti", "non-dropping-particle" : "", "parse-names" : false, "suffix" : "" }, { "dropping-particle" : "", "family" : "Wernicke", "given" : "Joachim F.", "non-dropping-particle" : "", "parse-names" : false, "suffix" : "" } ], "container-title" : "Pain Medicine", "id" : "ITEM-1", "issue" : "5", "issued" : { "date-parts" : [ [ "2005", "9", "1" ] ] }, "page" : "346-356", "title" : "A Double-Blind, Randomized Multicenter Trial Comparing Duloxetine with Placebo in the Management of Diabetic Peripheral Neuropathic Pain", "type" : "article-journal", "volume" : "6" }, "uris" : [ "http://www.mendeley.com/documents/?uuid=c7d06422-7497-301c-8676-96531f371cb6" ] } ], "mendeley" : { "formattedCitation" : "(17)", "plainTextFormattedCitation" : "(17)", "previouslyFormattedCitation" : "(17)"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E01436">
              <w:rPr>
                <w:rFonts w:ascii="Calibri" w:eastAsia="Times New Roman" w:hAnsi="Calibri" w:cs="Calibri"/>
                <w:noProof/>
                <w:color w:val="000000"/>
                <w:sz w:val="20"/>
                <w:szCs w:val="20"/>
              </w:rPr>
              <w:t>(17)</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348</w:t>
            </w:r>
          </w:p>
        </w:tc>
        <w:tc>
          <w:tcPr>
            <w:tcW w:w="19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46,6</w:t>
            </w:r>
          </w:p>
        </w:tc>
        <w:tc>
          <w:tcPr>
            <w:tcW w:w="197" w:type="pct"/>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≥18</w:t>
            </w: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DPNP</w:t>
            </w:r>
          </w:p>
        </w:tc>
        <w:tc>
          <w:tcPr>
            <w:tcW w:w="38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multicenter</w:t>
            </w:r>
            <w:proofErr w:type="spellEnd"/>
            <w:r w:rsidRPr="002D6EC3">
              <w:rPr>
                <w:rFonts w:ascii="Calibri" w:eastAsia="Times New Roman" w:hAnsi="Calibri" w:cs="Calibri"/>
                <w:color w:val="000000"/>
                <w:sz w:val="20"/>
                <w:szCs w:val="20"/>
              </w:rPr>
              <w:t xml:space="preserve"> double-</w:t>
            </w:r>
            <w:proofErr w:type="spellStart"/>
            <w:r w:rsidRPr="002D6EC3">
              <w:rPr>
                <w:rFonts w:ascii="Calibri" w:eastAsia="Times New Roman" w:hAnsi="Calibri" w:cs="Calibri"/>
                <w:color w:val="000000"/>
                <w:sz w:val="20"/>
                <w:szCs w:val="20"/>
              </w:rPr>
              <w:t>blind</w:t>
            </w:r>
            <w:proofErr w:type="spellEnd"/>
            <w:r w:rsidRPr="002D6EC3">
              <w:rPr>
                <w:rFonts w:ascii="Calibri" w:eastAsia="Times New Roman" w:hAnsi="Calibri" w:cs="Calibri"/>
                <w:color w:val="000000"/>
                <w:sz w:val="20"/>
                <w:szCs w:val="20"/>
              </w:rPr>
              <w:t xml:space="preserve"> RCT</w:t>
            </w:r>
          </w:p>
        </w:tc>
        <w:tc>
          <w:tcPr>
            <w:tcW w:w="613" w:type="pct"/>
            <w:gridSpan w:val="4"/>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904A5B">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Duloxetine 60mg/d (n=116) </w:t>
            </w:r>
            <w:r w:rsidRPr="002D6EC3">
              <w:rPr>
                <w:rFonts w:ascii="Calibri" w:eastAsia="Times New Roman" w:hAnsi="Calibri" w:cs="Calibri"/>
                <w:color w:val="000000"/>
                <w:sz w:val="20"/>
                <w:szCs w:val="20"/>
                <w:lang w:val="en-US"/>
              </w:rPr>
              <w:br/>
              <w:t>Duloxetine 120mg/d (n=116)   Placebo (n=116)</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12</w:t>
            </w:r>
          </w:p>
        </w:tc>
        <w:tc>
          <w:tcPr>
            <w:tcW w:w="455" w:type="pct"/>
            <w:gridSpan w:val="3"/>
            <w:shd w:val="clear" w:color="auto" w:fill="auto"/>
            <w:vAlign w:val="center"/>
            <w:hideMark/>
          </w:tcPr>
          <w:p w:rsidR="002A305C" w:rsidRPr="002D6EC3"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NS</w:t>
            </w: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lang w:val="en-US"/>
              </w:rPr>
              <w:t>wi</w:t>
            </w:r>
            <w:r w:rsidRPr="002D6EC3">
              <w:rPr>
                <w:rFonts w:ascii="Calibri" w:eastAsia="Times New Roman" w:hAnsi="Calibri" w:cs="Calibri"/>
                <w:color w:val="000000"/>
                <w:sz w:val="20"/>
                <w:szCs w:val="20"/>
              </w:rPr>
              <w:t>thin</w:t>
            </w:r>
            <w:proofErr w:type="spellEnd"/>
            <w:r w:rsidRPr="002D6EC3">
              <w:rPr>
                <w:rFonts w:ascii="Calibri" w:eastAsia="Times New Roman" w:hAnsi="Calibri" w:cs="Calibri"/>
                <w:color w:val="000000"/>
                <w:sz w:val="20"/>
                <w:szCs w:val="20"/>
              </w:rPr>
              <w:t xml:space="preserve"> 1 week</w:t>
            </w:r>
          </w:p>
        </w:tc>
        <w:tc>
          <w:tcPr>
            <w:tcW w:w="393" w:type="pct"/>
            <w:shd w:val="clear" w:color="auto" w:fill="auto"/>
            <w:vAlign w:val="center"/>
            <w:hideMark/>
          </w:tcPr>
          <w:p w:rsidR="002A305C" w:rsidRPr="002D6EC3" w:rsidRDefault="004E31ED"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DC2156" w:rsidTr="002A305C">
        <w:trPr>
          <w:trHeight w:val="2123"/>
        </w:trPr>
        <w:tc>
          <w:tcPr>
            <w:tcW w:w="539"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rPr>
              <w:t>Koponen</w:t>
            </w:r>
            <w:proofErr w:type="spellEnd"/>
            <w:r w:rsidRPr="002D6EC3">
              <w:rPr>
                <w:rFonts w:ascii="Calibri" w:eastAsia="Times New Roman" w:hAnsi="Calibri" w:cs="Calibri"/>
                <w:color w:val="000000"/>
                <w:sz w:val="20"/>
                <w:szCs w:val="20"/>
              </w:rPr>
              <w:t xml:space="preserve"> et al. 2007</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"OBJECTIVE This study examined the efficacy and tolerability of duloxetine, a dual reuptake inhibitor of serotonin and norepinephrine, for the treatment of patients with generalized anxiety disorder (GAD). METHOD Patients were \u2265 18 years old and recruited from 5 European countries, the United States, and South Africa. The study had a 9-week, multicenter, randomized, double-blind, fixed-dose, placebo-controlled, parallel-group design. A total of 513 patients (mean age = 43.8 years; 67.8% female) with a DSM-IV-defined GAD diagnosis received treatment with duloxetine 60 mg/day (N = 168), duloxetine 120 mg/day (N = 170), or placebo (N = 175). The primary efficacy measure was the Hamilton Rating Scale for Anxiety (HAM-A) total score. Secondary measures included the Sheehan Disability Scale, HAM-A psychic and somatic anxiety factor scores, and HAM-A response, remission, and sustained improvement rates. The study was conducted from July 2004 to September 2005. RESULTS Both groups of duloxetine-treated patients demonstrated significantly greater improvements in anxiety symptom severity compared with placebo-treated patients as measured by HAM-A total score and HAM-A psychic and somatic anxiety factor scores (p values ranged from \u2264 .01 to \u2264 .001). Duloxetine-treated patients had greater functional improvements in Sheehan Disability Scale global and specific domain scores (p \u2264 .001) than placebo-treated patients. Both duloxetine doses also resulted in significantly greater HAM-A response, remission, and sustained improvement rates compared with placebo (p values ranged from \u2264 .01 to \u2264 .001). The rate of study discontinuation due to adverse events was 11.3% for duloxetine 60 mg and 15.3% for duloxetine 120 mg versus 2.3% for placebo (p \u2264 .001). CONCLUSION The results of this study demonstrate that duloxetine 60 mg/day and 120 mg/day were efficacious and well tolerated and thus may provide primary care physicians with a useful pharmacologic intervention for GAD. CLINICAL TRIALS REGISTRATION ClinicalTrials.gov identifier NCT00122824.", "author" : [ { "dropping-particle" : "", "family" : "Koponen", "given" : "Hannu", "non-dropping-particle" : "", "parse-names" : false, "suffix" : "" }, { "dropping-particle" : "", "family" : "Allgulander", "given" : "Christer", "non-dropping-particle" : "", "parse-names" : false, "suffix" : "" }, { "dropping-particle" : "", "family" : "Erickson", "give</w:instrText>
            </w:r>
            <w:r w:rsidRPr="00FD22D3">
              <w:rPr>
                <w:rFonts w:ascii="Calibri" w:eastAsia="Times New Roman" w:hAnsi="Calibri" w:cs="Calibri"/>
                <w:color w:val="000000"/>
                <w:sz w:val="20"/>
                <w:szCs w:val="20"/>
                <w:lang w:val="en-US"/>
              </w:rPr>
              <w:instrText>n" : "Janelle", "non-dropping-particle" : "", "parse-names" : false, "suffix" : "" }, { "dropping-particle" : "", "family" : "Dunayevich", "given" : "Eduardo", "non-dropping-particle" : "", "parse-names" : false, "suffix" : "" }, { "dropping-particle" : "", "family" : "Pritchett", "given" : "Yili", "non-dropping-particle" : "", "parse-names" : false, "suffix" : "" }, { "dropping-particle" : "", "family" : "Detke", "given" : "Michael J", "non-dropping-particle" : "", "parse-names" : false, "suffix" : "" }, { "dropping-particle" : "", "family" : "Ball", "given" : "Susan G", "non-dropping-particle" : "", "parse-names" : false, "suffix" : "" }, { "dropping-particle" : "", "family" : "Russell", "given" : "James M", "non-dropping-particle" : "", "parse-names" : false, "suffix" : "" } ], "container-title" : "Primary care companion to the Journal of clinical psychiatry", "id" : "ITEM-1", "issue" : "2", "issued" : { "date-parts" : [ [ "2007" ] ] }, "page" : "100-7", "title" : "Efficacy of duloxetine for the treatment of generalized anxiety disorder: implications for primary care physicians.", "type" : "article-journal", "volume" : "9" }, "uris" : [ "http://www.mendeley.com/documents/?uuid=15752e30-bcb5-318f-80e6-279170823978" ] } ], "mendeley" : { "formattedCitation" : "(18)", "plainTextFormattedCitation" : "(18)", "previouslyFormattedCitation" : "(18)"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(18)</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513</w:t>
            </w:r>
          </w:p>
        </w:tc>
        <w:tc>
          <w:tcPr>
            <w:tcW w:w="191" w:type="pct"/>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32,2</w:t>
            </w:r>
          </w:p>
        </w:tc>
        <w:tc>
          <w:tcPr>
            <w:tcW w:w="197" w:type="pct"/>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br/>
              <w:t>≥18</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GAD</w:t>
            </w:r>
          </w:p>
        </w:tc>
        <w:tc>
          <w:tcPr>
            <w:tcW w:w="38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61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60mg/d (n=168)         Duloxetine 120mg/d (n=170)       Placebo (n=175)</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9</w:t>
            </w:r>
          </w:p>
        </w:tc>
        <w:tc>
          <w:tcPr>
            <w:tcW w:w="455" w:type="pct"/>
            <w:gridSpan w:val="3"/>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w:t>
            </w:r>
            <w:r w:rsidRPr="00FD22D3">
              <w:rPr>
                <w:rFonts w:ascii="Calibri" w:eastAsia="Times New Roman" w:hAnsi="Calibri" w:cs="Calibri"/>
                <w:color w:val="000000"/>
                <w:sz w:val="20"/>
                <w:szCs w:val="20"/>
                <w:lang w:val="en-US"/>
              </w:rPr>
              <w:t>us reports</w:t>
            </w:r>
          </w:p>
        </w:tc>
        <w:tc>
          <w:tcPr>
            <w:tcW w:w="522" w:type="pct"/>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 or more DEAE:</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Duloxetine 60mg/d (31.1%)              Duloxetine 120mg/d (29.8%)         </w:t>
            </w:r>
            <w:r w:rsidRPr="002D6EC3">
              <w:rPr>
                <w:rFonts w:ascii="Calibri" w:eastAsia="Times New Roman" w:hAnsi="Calibri" w:cs="Calibri"/>
                <w:color w:val="000000"/>
                <w:sz w:val="20"/>
                <w:szCs w:val="20"/>
                <w:lang w:val="en-US"/>
              </w:rPr>
              <w:br/>
              <w:t xml:space="preserve"> Placebo (16.2%)</w:t>
            </w:r>
          </w:p>
          <w:p w:rsidR="002A305C" w:rsidRPr="002D6EC3" w:rsidRDefault="002A305C" w:rsidP="00904A5B">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p≤0.05</w:t>
            </w:r>
          </w:p>
        </w:tc>
        <w:tc>
          <w:tcPr>
            <w:tcW w:w="393" w:type="pct"/>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within 2 weeks</w:t>
            </w:r>
          </w:p>
        </w:tc>
        <w:tc>
          <w:tcPr>
            <w:tcW w:w="393" w:type="pct"/>
            <w:shd w:val="clear" w:color="auto" w:fill="auto"/>
            <w:vAlign w:val="center"/>
            <w:hideMark/>
          </w:tcPr>
          <w:p w:rsidR="002A305C" w:rsidRPr="00FD22D3" w:rsidRDefault="004E31ED" w:rsidP="00456E15">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 or taper in both DLX  60 and 120 in a randomized fashion</w:t>
            </w:r>
          </w:p>
        </w:tc>
      </w:tr>
      <w:tr w:rsidR="002A305C" w:rsidRPr="002D6EC3" w:rsidTr="002A305C">
        <w:trPr>
          <w:trHeight w:val="1263"/>
        </w:trPr>
        <w:tc>
          <w:tcPr>
            <w:tcW w:w="539"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FD22D3">
              <w:rPr>
                <w:rFonts w:ascii="Calibri" w:eastAsia="Times New Roman" w:hAnsi="Calibri" w:cs="Calibri"/>
                <w:color w:val="000000"/>
                <w:sz w:val="20"/>
                <w:szCs w:val="20"/>
                <w:lang w:val="en-US"/>
              </w:rPr>
              <w:lastRenderedPageBreak/>
              <w:t>Boyer et al. 2008</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"The objective of this study was to assess the efficacy, safety, and tolerability of desvenlafaxine (administered as desvenlafaxine succinate) 50 and 100 mg/day for major depressive disorder (MDD). A multicenter, randomized, double-blind, placebo-controlled trial was conducted in Europe and South Africa. Outpatients with MDD received fixed-dose desvenlafaxine (50 or 100 mg/day) or placebo for 8 weeks. The primary efficacy variable was the 17-item Hamilton Rating Scale for Depression total score; secondary measures included Clinical Global Impressions-Improvement scores. The intent-to-treat population included 483 patients: desvenlafaxine 50 mg (n=164), desvenlafaxine 100 mg (n=158), and placebo (n=161). At the last-observation-carried-forward analysis (final evaluation) using analysis of covariance, adjusted mean changes from baseline on the Hamilton Rating Scale for Depression were significantly greater for both desvenlafaxine 50 mg (-13.2; P=0.002) and 100 mg (-13.7; P&lt;0.001) versus placebo (-10.7). Significant di</w:instrText>
            </w:r>
            <w:r w:rsidRPr="00831880">
              <w:rPr>
                <w:rFonts w:ascii="Calibri" w:eastAsia="Times New Roman" w:hAnsi="Calibri" w:cs="Calibri"/>
                <w:color w:val="000000"/>
                <w:sz w:val="20"/>
                <w:szCs w:val="20"/>
                <w:lang w:val="en-US"/>
              </w:rPr>
              <w:instrText>f</w:instrText>
            </w:r>
            <w:r>
              <w:rPr>
                <w:rFonts w:ascii="Calibri" w:eastAsia="Times New Roman" w:hAnsi="Calibri" w:cs="Calibri"/>
                <w:color w:val="000000"/>
                <w:sz w:val="20"/>
                <w:szCs w:val="20"/>
              </w:rPr>
              <w:instrText>ferences on the Clinical Global Impressions-Improvement scores were observed for desvenlafaxine 50 mg (P=0.002) and 100 mg (P&lt;0.001) versus placebo. Both doses of desvenlafaxine were generally well tolerated. The most common treatment-emergent adverse events were nausea, dizziness, insomnia, constipation, fatigue, anxiety, and decreased appetite. Fixed doses of desvenlafaxine 50 and 100 mg/day are safe, generally well tolerated, and effective at a clinically relevant level for the treatment of MDD.", "author" : [ { "dropping-particle" : "", "family" : "Boyer", "given" : "Patrice", "non-dropping-particle" : "", "parse-names" : false, "suffix" : "" }, { "dropping-particle" : "", "family" : "Montgomery", "given" : "Stuart", "non-dropping-particle" : "", "parse-names" : false, "suffix" : "" }, { "dropping-particle" : "", "family" : "Lepola", "given" : "Ulla", "non-dropping-particle" : "", "parse-names" : false, "suffix" : "" }, { "dropping-particle" : "", "family" : "Germain", "given" : "Jean-Michel", "non-dropping-particle" : "", "parse-names" : false, "suffix" : "" }, { "dropping-particle" : "", "family" : "Brisard", "given" : "Claudine", "non-dropping-particle" : "", "parse-names" : false, "suffix" : "" }, { "dropping-particle" : "", "family" : "Ganguly", "given" : "Rita", "non-dropping-particle" : "", "parse-names" : false, "suffix" : "" }, { "dropping-particle" : "", "family" : "Padmanabhan", "given" : "Sudharshan K.", "non-dropping-particle" : "", "parse-names" : false, "suffix" : "" }, { "dropping-particle" : "", "family" : "Tourian", "given" : "Karen A.", "non-dropping-particle" : "", "parse-names" : false, "suffix" : "" } ], "container-title" : "International Clinical Psychopharmacology", "id" : "ITEM-1", "issue" : "5", "issued" : { "date-parts" : [ [ "2008", "9" ] ] }, "page" : "243-253", "title" : "Efficacy, safety, and tolerability of fixed-dose desvenlafaxine 50 and 100\u2009mg/day for major depressive disorder in a placebo-controlled trial", "type" : "article-journal", "volume" : "23" }, "uris" : [ "http://www.mendeley.com/documents/?uuid=6f41b65e-1d46-340f-98c6-52ff4301d456" ] } ], "mendeley" : { "formattedCitation" : "(16)", "plainTextFormattedCitation" : "(16)", "previouslyFormattedCitation" : "(16)"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E01436">
              <w:rPr>
                <w:rFonts w:ascii="Calibri" w:eastAsia="Times New Roman" w:hAnsi="Calibri" w:cs="Calibri"/>
                <w:noProof/>
                <w:color w:val="000000"/>
                <w:sz w:val="20"/>
                <w:szCs w:val="20"/>
              </w:rPr>
              <w:t>(16)</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485</w:t>
            </w:r>
          </w:p>
        </w:tc>
        <w:tc>
          <w:tcPr>
            <w:tcW w:w="19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30,3</w:t>
            </w:r>
          </w:p>
        </w:tc>
        <w:tc>
          <w:tcPr>
            <w:tcW w:w="197" w:type="pct"/>
            <w:vAlign w:val="center"/>
          </w:tcPr>
          <w:p w:rsidR="002A305C" w:rsidRPr="002D6EC3" w:rsidRDefault="002A305C" w:rsidP="002A305C">
            <w:pPr>
              <w:spacing w:line="240" w:lineRule="auto"/>
              <w:rPr>
                <w:rFonts w:ascii="Calibri" w:eastAsia="Times New Roman" w:hAnsi="Calibri" w:cs="Calibri"/>
                <w:color w:val="000000"/>
                <w:sz w:val="20"/>
                <w:szCs w:val="20"/>
              </w:rPr>
            </w:pPr>
            <w:r w:rsidRPr="002D6EC3">
              <w:rPr>
                <w:rFonts w:ascii="Calibri" w:eastAsia="Times New Roman" w:hAnsi="Calibri" w:cs="Calibri"/>
                <w:color w:val="000000"/>
                <w:sz w:val="20"/>
                <w:szCs w:val="20"/>
              </w:rPr>
              <w:t>≥18</w:t>
            </w:r>
          </w:p>
        </w:tc>
        <w:tc>
          <w:tcPr>
            <w:tcW w:w="343" w:type="pct"/>
            <w:gridSpan w:val="3"/>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38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multicenter</w:t>
            </w:r>
            <w:proofErr w:type="spellEnd"/>
            <w:r w:rsidRPr="002D6EC3">
              <w:rPr>
                <w:rFonts w:ascii="Calibri" w:eastAsia="Times New Roman" w:hAnsi="Calibri" w:cs="Calibri"/>
                <w:color w:val="000000"/>
                <w:sz w:val="20"/>
                <w:szCs w:val="20"/>
              </w:rPr>
              <w:t xml:space="preserve"> double-</w:t>
            </w:r>
            <w:proofErr w:type="spellStart"/>
            <w:r w:rsidRPr="002D6EC3">
              <w:rPr>
                <w:rFonts w:ascii="Calibri" w:eastAsia="Times New Roman" w:hAnsi="Calibri" w:cs="Calibri"/>
                <w:color w:val="000000"/>
                <w:sz w:val="20"/>
                <w:szCs w:val="20"/>
              </w:rPr>
              <w:t>blind</w:t>
            </w:r>
            <w:proofErr w:type="spellEnd"/>
            <w:r w:rsidRPr="002D6EC3">
              <w:rPr>
                <w:rFonts w:ascii="Calibri" w:eastAsia="Times New Roman" w:hAnsi="Calibri" w:cs="Calibri"/>
                <w:color w:val="000000"/>
                <w:sz w:val="20"/>
                <w:szCs w:val="20"/>
              </w:rPr>
              <w:t xml:space="preserve"> RCT</w:t>
            </w:r>
          </w:p>
        </w:tc>
        <w:tc>
          <w:tcPr>
            <w:tcW w:w="61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Desvenlafaxine</w:t>
            </w:r>
            <w:proofErr w:type="spellEnd"/>
            <w:r w:rsidRPr="002D6EC3">
              <w:rPr>
                <w:rFonts w:ascii="Calibri" w:eastAsia="Times New Roman" w:hAnsi="Calibri" w:cs="Calibri"/>
                <w:color w:val="000000"/>
                <w:sz w:val="20"/>
                <w:szCs w:val="20"/>
              </w:rPr>
              <w:t xml:space="preserve"> 50mg/d (n=166) </w:t>
            </w:r>
            <w:proofErr w:type="spellStart"/>
            <w:r w:rsidRPr="002D6EC3">
              <w:rPr>
                <w:rFonts w:ascii="Calibri" w:eastAsia="Times New Roman" w:hAnsi="Calibri" w:cs="Calibri"/>
                <w:color w:val="000000"/>
                <w:sz w:val="20"/>
                <w:szCs w:val="20"/>
              </w:rPr>
              <w:t>Desvenlafaxine</w:t>
            </w:r>
            <w:proofErr w:type="spellEnd"/>
            <w:r w:rsidRPr="002D6EC3">
              <w:rPr>
                <w:rFonts w:ascii="Calibri" w:eastAsia="Times New Roman" w:hAnsi="Calibri" w:cs="Calibri"/>
                <w:color w:val="000000"/>
                <w:sz w:val="20"/>
                <w:szCs w:val="20"/>
              </w:rPr>
              <w:t xml:space="preserve"> 100mg/d (n=158)</w:t>
            </w: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Placebo (n=161)</w:t>
            </w:r>
          </w:p>
        </w:tc>
        <w:tc>
          <w:tcPr>
            <w:tcW w:w="23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8</w:t>
            </w:r>
          </w:p>
        </w:tc>
        <w:tc>
          <w:tcPr>
            <w:tcW w:w="455" w:type="pct"/>
            <w:gridSpan w:val="3"/>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rPr>
            </w:pPr>
            <w:r w:rsidRPr="00FD22D3">
              <w:rPr>
                <w:rFonts w:ascii="Calibri" w:eastAsia="Times New Roman" w:hAnsi="Calibri" w:cs="Calibri"/>
                <w:color w:val="000000"/>
                <w:sz w:val="20"/>
                <w:szCs w:val="20"/>
              </w:rPr>
              <w:t>DESS</w:t>
            </w:r>
          </w:p>
        </w:tc>
        <w:tc>
          <w:tcPr>
            <w:tcW w:w="522" w:type="pct"/>
            <w:shd w:val="clear" w:color="auto" w:fill="auto"/>
            <w:vAlign w:val="center"/>
            <w:hideMark/>
          </w:tcPr>
          <w:p w:rsidR="002A305C" w:rsidRPr="00FD22D3" w:rsidRDefault="002A305C" w:rsidP="002A305C">
            <w:pPr>
              <w:spacing w:line="240" w:lineRule="auto"/>
              <w:jc w:val="center"/>
              <w:rPr>
                <w:rFonts w:ascii="Calibri" w:eastAsia="Times New Roman" w:hAnsi="Calibri" w:cs="Calibri"/>
                <w:sz w:val="20"/>
                <w:szCs w:val="20"/>
              </w:rPr>
            </w:pPr>
            <w:r w:rsidRPr="00FD22D3">
              <w:rPr>
                <w:rFonts w:ascii="Calibri" w:eastAsia="Times New Roman" w:hAnsi="Calibri" w:cs="Calibri"/>
                <w:sz w:val="20"/>
                <w:szCs w:val="20"/>
              </w:rPr>
              <w:br/>
            </w:r>
            <w:proofErr w:type="spellStart"/>
            <w:r w:rsidRPr="00FD22D3">
              <w:rPr>
                <w:rFonts w:ascii="Calibri" w:eastAsia="Times New Roman" w:hAnsi="Calibri" w:cs="Calibri"/>
                <w:sz w:val="20"/>
                <w:szCs w:val="20"/>
              </w:rPr>
              <w:t>meanDESS</w:t>
            </w:r>
            <w:proofErr w:type="spellEnd"/>
            <w:r w:rsidRPr="00FD22D3">
              <w:rPr>
                <w:rFonts w:ascii="Calibri" w:eastAsia="Times New Roman" w:hAnsi="Calibri" w:cs="Calibri"/>
                <w:sz w:val="20"/>
                <w:szCs w:val="20"/>
              </w:rPr>
              <w:t xml:space="preserve"> score:</w:t>
            </w:r>
          </w:p>
          <w:p w:rsidR="002A305C" w:rsidRPr="00FD22D3" w:rsidRDefault="002A305C" w:rsidP="002A305C">
            <w:pPr>
              <w:spacing w:line="240" w:lineRule="auto"/>
              <w:jc w:val="center"/>
              <w:rPr>
                <w:rFonts w:ascii="Calibri" w:eastAsia="Times New Roman" w:hAnsi="Calibri" w:cs="Calibri"/>
                <w:color w:val="000000"/>
                <w:sz w:val="20"/>
                <w:szCs w:val="20"/>
              </w:rPr>
            </w:pPr>
            <w:proofErr w:type="spellStart"/>
            <w:r w:rsidRPr="00FD22D3">
              <w:rPr>
                <w:rFonts w:ascii="Calibri" w:eastAsia="Times New Roman" w:hAnsi="Calibri" w:cs="Calibri"/>
                <w:color w:val="000000"/>
                <w:sz w:val="20"/>
                <w:szCs w:val="20"/>
              </w:rPr>
              <w:t>Desvenlafaxine</w:t>
            </w:r>
            <w:proofErr w:type="spellEnd"/>
            <w:r w:rsidRPr="00FD22D3">
              <w:rPr>
                <w:rFonts w:ascii="Calibri" w:eastAsia="Times New Roman" w:hAnsi="Calibri" w:cs="Calibri"/>
                <w:color w:val="000000"/>
                <w:sz w:val="20"/>
                <w:szCs w:val="20"/>
              </w:rPr>
              <w:t xml:space="preserve"> 50mg/d&gt; P </w:t>
            </w:r>
            <w:proofErr w:type="spellStart"/>
            <w:r w:rsidRPr="00FD22D3">
              <w:rPr>
                <w:rFonts w:ascii="Calibri" w:eastAsia="Times New Roman" w:hAnsi="Calibri" w:cs="Calibri"/>
                <w:color w:val="000000"/>
                <w:sz w:val="20"/>
                <w:szCs w:val="20"/>
              </w:rPr>
              <w:t>at</w:t>
            </w:r>
            <w:proofErr w:type="spellEnd"/>
            <w:r w:rsidRPr="00FD22D3">
              <w:rPr>
                <w:rFonts w:ascii="Calibri" w:eastAsia="Times New Roman" w:hAnsi="Calibri" w:cs="Calibri"/>
                <w:color w:val="000000"/>
                <w:sz w:val="20"/>
                <w:szCs w:val="20"/>
              </w:rPr>
              <w:t xml:space="preserve"> week 1</w:t>
            </w:r>
            <w:r w:rsidRPr="00FD22D3">
              <w:rPr>
                <w:rFonts w:ascii="Calibri" w:eastAsia="Times New Roman" w:hAnsi="Calibri" w:cs="Calibri"/>
                <w:color w:val="000000"/>
                <w:sz w:val="20"/>
                <w:szCs w:val="20"/>
              </w:rPr>
              <w:br/>
              <w:t>p=0.001</w:t>
            </w:r>
          </w:p>
          <w:p w:rsidR="002A305C" w:rsidRPr="00831880" w:rsidRDefault="002A305C" w:rsidP="00F31537">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Desvenlafaxine</w:t>
            </w:r>
            <w:proofErr w:type="spellEnd"/>
            <w:r w:rsidRPr="00831880">
              <w:rPr>
                <w:rFonts w:ascii="Calibri" w:eastAsia="Times New Roman" w:hAnsi="Calibri" w:cs="Calibri"/>
                <w:color w:val="000000"/>
                <w:sz w:val="20"/>
                <w:szCs w:val="20"/>
              </w:rPr>
              <w:t xml:space="preserve"> 100mg/d &gt; P </w:t>
            </w:r>
            <w:proofErr w:type="spellStart"/>
            <w:r w:rsidRPr="00831880">
              <w:rPr>
                <w:rFonts w:ascii="Calibri" w:eastAsia="Times New Roman" w:hAnsi="Calibri" w:cs="Calibri"/>
                <w:color w:val="000000"/>
                <w:sz w:val="20"/>
                <w:szCs w:val="20"/>
              </w:rPr>
              <w:t>at</w:t>
            </w:r>
            <w:proofErr w:type="spellEnd"/>
            <w:r w:rsidRPr="00831880">
              <w:rPr>
                <w:rFonts w:ascii="Calibri" w:eastAsia="Times New Roman" w:hAnsi="Calibri" w:cs="Calibri"/>
                <w:color w:val="000000"/>
                <w:sz w:val="20"/>
                <w:szCs w:val="20"/>
              </w:rPr>
              <w:t xml:space="preserve"> week 2</w:t>
            </w:r>
            <w:r w:rsidRPr="00831880">
              <w:rPr>
                <w:rFonts w:ascii="Calibri" w:eastAsia="Times New Roman" w:hAnsi="Calibri" w:cs="Calibri"/>
                <w:color w:val="000000"/>
                <w:sz w:val="20"/>
                <w:szCs w:val="20"/>
              </w:rPr>
              <w:br/>
              <w:t>p=0.017</w:t>
            </w: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within</w:t>
            </w:r>
            <w:proofErr w:type="spellEnd"/>
            <w:r w:rsidRPr="002D6EC3">
              <w:rPr>
                <w:rFonts w:ascii="Calibri" w:eastAsia="Times New Roman" w:hAnsi="Calibri" w:cs="Calibri"/>
                <w:color w:val="000000"/>
                <w:sz w:val="20"/>
                <w:szCs w:val="20"/>
              </w:rPr>
              <w:t xml:space="preserve"> 1 week</w:t>
            </w:r>
          </w:p>
        </w:tc>
        <w:tc>
          <w:tcPr>
            <w:tcW w:w="393" w:type="pct"/>
            <w:shd w:val="clear" w:color="auto" w:fill="auto"/>
            <w:vAlign w:val="center"/>
            <w:hideMark/>
          </w:tcPr>
          <w:p w:rsidR="002A305C" w:rsidRPr="002D6EC3" w:rsidRDefault="004E31ED"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554" w:type="pct"/>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rPr>
            </w:pPr>
            <w:r w:rsidRPr="00FD22D3">
              <w:rPr>
                <w:rFonts w:ascii="Calibri" w:eastAsia="Times New Roman" w:hAnsi="Calibri" w:cs="Calibri"/>
                <w:color w:val="000000"/>
                <w:sz w:val="20"/>
                <w:szCs w:val="20"/>
              </w:rPr>
              <w:t>DSVL 100</w:t>
            </w:r>
          </w:p>
          <w:p w:rsidR="002A305C" w:rsidRPr="00FD22D3" w:rsidRDefault="002A305C" w:rsidP="002A305C">
            <w:pPr>
              <w:spacing w:line="240" w:lineRule="auto"/>
              <w:jc w:val="center"/>
              <w:rPr>
                <w:rFonts w:ascii="Calibri" w:eastAsia="Times New Roman" w:hAnsi="Calibri" w:cs="Calibri"/>
                <w:color w:val="000000"/>
                <w:sz w:val="20"/>
                <w:szCs w:val="20"/>
              </w:rPr>
            </w:pPr>
            <w:r w:rsidRPr="00FD22D3">
              <w:rPr>
                <w:rFonts w:ascii="Calibri" w:eastAsia="Times New Roman" w:hAnsi="Calibri" w:cs="Calibri"/>
                <w:color w:val="000000"/>
                <w:sz w:val="20"/>
                <w:szCs w:val="20"/>
              </w:rPr>
              <w:t>(</w:t>
            </w:r>
            <w:proofErr w:type="spellStart"/>
            <w:r w:rsidRPr="00FD22D3">
              <w:rPr>
                <w:rFonts w:ascii="Calibri" w:eastAsia="Times New Roman" w:hAnsi="Calibri" w:cs="Calibri"/>
                <w:color w:val="000000"/>
                <w:sz w:val="20"/>
                <w:szCs w:val="20"/>
              </w:rPr>
              <w:t>Tapered</w:t>
            </w:r>
            <w:proofErr w:type="spellEnd"/>
            <w:r w:rsidRPr="00FD22D3">
              <w:rPr>
                <w:rFonts w:ascii="Calibri" w:eastAsia="Times New Roman" w:hAnsi="Calibri" w:cs="Calibri"/>
                <w:color w:val="000000"/>
                <w:sz w:val="20"/>
                <w:szCs w:val="20"/>
              </w:rPr>
              <w:t>)</w:t>
            </w:r>
          </w:p>
          <w:p w:rsidR="002A305C" w:rsidRPr="00FD22D3" w:rsidRDefault="002A305C" w:rsidP="002A305C">
            <w:pPr>
              <w:spacing w:line="240" w:lineRule="auto"/>
              <w:jc w:val="center"/>
              <w:rPr>
                <w:rFonts w:ascii="Calibri" w:eastAsia="Times New Roman" w:hAnsi="Calibri" w:cs="Calibri"/>
                <w:color w:val="000000"/>
                <w:sz w:val="20"/>
                <w:szCs w:val="20"/>
              </w:rPr>
            </w:pPr>
          </w:p>
          <w:p w:rsidR="002A305C" w:rsidRPr="00FD22D3" w:rsidRDefault="002A305C" w:rsidP="002A305C">
            <w:pPr>
              <w:spacing w:line="240" w:lineRule="auto"/>
              <w:jc w:val="center"/>
              <w:rPr>
                <w:rFonts w:ascii="Calibri" w:eastAsia="Times New Roman" w:hAnsi="Calibri" w:cs="Calibri"/>
                <w:color w:val="000000"/>
                <w:sz w:val="20"/>
                <w:szCs w:val="20"/>
              </w:rPr>
            </w:pPr>
            <w:r w:rsidRPr="00FD22D3">
              <w:rPr>
                <w:rFonts w:ascii="Calibri" w:eastAsia="Times New Roman" w:hAnsi="Calibri" w:cs="Calibri"/>
                <w:color w:val="000000"/>
                <w:sz w:val="20"/>
                <w:szCs w:val="20"/>
              </w:rPr>
              <w:t>DSVL 50</w:t>
            </w:r>
          </w:p>
          <w:p w:rsidR="002A305C" w:rsidRPr="00FD22D3" w:rsidRDefault="002A305C" w:rsidP="002A305C">
            <w:pPr>
              <w:spacing w:line="240" w:lineRule="auto"/>
              <w:jc w:val="center"/>
              <w:rPr>
                <w:rFonts w:ascii="Calibri" w:eastAsia="Times New Roman" w:hAnsi="Calibri" w:cs="Calibri"/>
                <w:color w:val="000000"/>
                <w:sz w:val="20"/>
                <w:szCs w:val="20"/>
              </w:rPr>
            </w:pPr>
            <w:r w:rsidRPr="00FD22D3">
              <w:rPr>
                <w:rFonts w:ascii="Calibri" w:eastAsia="Times New Roman" w:hAnsi="Calibri" w:cs="Calibri"/>
                <w:color w:val="000000"/>
                <w:sz w:val="20"/>
                <w:szCs w:val="20"/>
              </w:rPr>
              <w:t xml:space="preserve">(no </w:t>
            </w:r>
            <w:proofErr w:type="spellStart"/>
            <w:r w:rsidRPr="00FD22D3">
              <w:rPr>
                <w:rFonts w:ascii="Calibri" w:eastAsia="Times New Roman" w:hAnsi="Calibri" w:cs="Calibri"/>
                <w:color w:val="000000"/>
                <w:sz w:val="20"/>
                <w:szCs w:val="20"/>
              </w:rPr>
              <w:t>tapered</w:t>
            </w:r>
            <w:proofErr w:type="spellEnd"/>
            <w:r w:rsidRPr="00FD22D3">
              <w:rPr>
                <w:rFonts w:ascii="Calibri" w:eastAsia="Times New Roman" w:hAnsi="Calibri" w:cs="Calibri"/>
                <w:color w:val="000000"/>
                <w:sz w:val="20"/>
                <w:szCs w:val="20"/>
              </w:rPr>
              <w:t>)</w:t>
            </w:r>
          </w:p>
          <w:p w:rsidR="002A305C" w:rsidRPr="00FD22D3" w:rsidRDefault="002A305C" w:rsidP="002A305C">
            <w:pPr>
              <w:spacing w:line="240" w:lineRule="auto"/>
              <w:jc w:val="center"/>
              <w:rPr>
                <w:rFonts w:ascii="Calibri" w:eastAsia="Times New Roman" w:hAnsi="Calibri" w:cs="Calibri"/>
                <w:color w:val="000000"/>
                <w:sz w:val="20"/>
                <w:szCs w:val="20"/>
              </w:rPr>
            </w:pPr>
          </w:p>
          <w:p w:rsidR="002A305C" w:rsidRPr="00FD22D3" w:rsidRDefault="002A305C" w:rsidP="002A305C">
            <w:pPr>
              <w:spacing w:line="240" w:lineRule="auto"/>
              <w:jc w:val="center"/>
              <w:rPr>
                <w:rFonts w:ascii="Calibri" w:eastAsia="Times New Roman" w:hAnsi="Calibri" w:cs="Calibri"/>
                <w:color w:val="000000"/>
                <w:sz w:val="20"/>
                <w:szCs w:val="20"/>
              </w:rPr>
            </w:pPr>
          </w:p>
        </w:tc>
      </w:tr>
      <w:tr w:rsidR="002A305C" w:rsidRPr="00DC2156" w:rsidTr="00D96ADC">
        <w:trPr>
          <w:trHeight w:val="422"/>
        </w:trPr>
        <w:tc>
          <w:tcPr>
            <w:tcW w:w="539"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rPr>
              <w:t>Liebowitz</w:t>
            </w:r>
            <w:proofErr w:type="spellEnd"/>
            <w:r w:rsidRPr="002D6EC3">
              <w:rPr>
                <w:rFonts w:ascii="Calibri" w:eastAsia="Times New Roman" w:hAnsi="Calibri" w:cs="Calibri"/>
                <w:color w:val="000000"/>
                <w:sz w:val="20"/>
                <w:szCs w:val="20"/>
              </w:rPr>
              <w:t xml:space="preserve"> et al. 2008</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"OBJECTIVE To assess the efficacy, safety, and tolerability of 50- and 100-mg/day doses of desvenlafaxine (administered as desvenlafaxine succinate), a serotonin-norepinephrine reuptake inhibitor, for the treatment of major depressive disorder (MDD). RESEARCH DESIGN AND METHODS Patients with Diagnostic and Statistical Manual of Mental Disorders, Fourth Edition (DSM-IV) MDD and 17-item Hamilton Rating Scale for Depression (HAM-D(17)) scores &gt; or =20 were randomly assigned to double-blind placebo or desvenlafaxine treatment (fixed dose of 50 mg/day or 100 mg/day) for 8 weeks. The primary efficacy measure was the HAM-D(17). Changes from baseline in HAM-D(17) scores were analyzed using analysis of covariance. The final on-therapy evaluation was the primary endpoint for efficacy analyses, using last-observation-carried-forward data. MAIN OUTCOMES MEASURES AND RESULTS: The intent-to-treat population included 447 patients. Desvenlafaxine 50 mg was associated with a significantly greater adjusted mean change from baseline on the HAM-D(17) (-11.5) compared with placebo (-9.5, p=0.018); the 100-mg dose group (-11.0) did not achieve statistical significance (p=0.065). The 100-mg dose group experienced significant improvements compared with placebo on several secondary efficacy measures, including the 6-item Hamilton Depression Rating Scale (p=0.038) and the Visual Analog Scale-Pain Intensity total score (p=0.041). Both desvenlafaxine doses were generally well-tolerated. The most common adverse events (incidence &gt; or =10% in either desvenlafaxine group and twice the rate of placebo) were dry mouth, constipation, insomnia, decreased appetite, hyperhidrosis, and dizziness. CONCLUSIONS These results demonstrate efficacy, safety, and tolerability of desvenlafaxine 50 mg/day for treating MDD. The significant findings on secondary measures support the efficacy of desvenlafaxine 100 mg, as seen in other trials. Conclusions may be limited by the exclusion of MDD patients with comorbid conditions and the short-term desvenlafaxine treatment duration.", "author" : [ { "dropping-particle" : "", "family" : "Liebowitz", "given" : "</w:instrText>
            </w:r>
            <w:r w:rsidRPr="00DC2156">
              <w:rPr>
                <w:rFonts w:ascii="Calibri" w:eastAsia="Times New Roman" w:hAnsi="Calibri" w:cs="Calibri"/>
                <w:color w:val="000000"/>
                <w:sz w:val="20"/>
                <w:szCs w:val="20"/>
                <w:lang w:val="en-US"/>
              </w:rPr>
              <w:instrText>Michael R.", "non-dropping-particle" : "", "parse-names" : false, "suffix" : "" }, { "dropping-particle" : "", "family" : "Manley", "given" : "Amy L.", "non-dropping-particle" : "", "parse-names" : false, "suffix" : "" }, { "dropping-particle" : "", "family" : "Padmanabhan", "given" : "Sudharshan K.", "non-dropping-particle" : "", "parse-names" : false, "suffix" : "" }, { "dropping-particle" : "", "family" : "Ganguly", "given" : "Rita", "non-dropping-particle" : "", "parse-names" : false, "suffix" : "" }, { "dropping-particle" : "", "family" : "Tummala", "given" : "Raj", "non-dropping-particle" : "", "parse-names" : false, "suffix" : "" }, { "dropping-particle" : "", "family" : "Tourian", "given" : "Karen A.", "non-dropping-particle" : "", "parse-names" : false, "suffix" : "" } ], "container-title" : "Current Medical Research and Opinion", "id" : "ITEM-1", "issue" : "7", "issued" : { "date-parts" : [ [ "2008", "7", "22" ] ] }, "page" : "1877-1890", "title" : "Efficacy, safety, and tolerability of desvenlafaxine 50 mg/day and 100 mg/day in outpatients with major depressive disorder", "type" : "article-journal", "volume" : "24" }, "uris" : [ "http://www.mendeley.com/documents/?uuid=5705b162-e581-3dc8-a30d-ffc9769c6fca" ] } ], "mendeley" : { "formattedCitation" : "(15)", "plainTextFormattedCitation" : "(15)", "previouslyFormattedCitation" : "(15)"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DC2156">
              <w:rPr>
                <w:rFonts w:ascii="Calibri" w:eastAsia="Times New Roman" w:hAnsi="Calibri" w:cs="Calibri"/>
                <w:noProof/>
                <w:color w:val="000000"/>
                <w:sz w:val="20"/>
                <w:szCs w:val="20"/>
                <w:lang w:val="en-US"/>
              </w:rPr>
              <w:t>(15)</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474</w:t>
            </w:r>
          </w:p>
        </w:tc>
        <w:tc>
          <w:tcPr>
            <w:tcW w:w="191"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40,6</w:t>
            </w:r>
          </w:p>
        </w:tc>
        <w:tc>
          <w:tcPr>
            <w:tcW w:w="197" w:type="pct"/>
            <w:vAlign w:val="center"/>
          </w:tcPr>
          <w:p w:rsidR="002A305C" w:rsidRPr="00DC2156" w:rsidRDefault="002A305C" w:rsidP="002A305C">
            <w:pPr>
              <w:spacing w:line="240" w:lineRule="auto"/>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≥18</w:t>
            </w:r>
          </w:p>
        </w:tc>
        <w:tc>
          <w:tcPr>
            <w:tcW w:w="343" w:type="pct"/>
            <w:gridSpan w:val="3"/>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MDD</w:t>
            </w:r>
          </w:p>
        </w:tc>
        <w:tc>
          <w:tcPr>
            <w:tcW w:w="383"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multicenter double-blind RCT</w:t>
            </w:r>
          </w:p>
        </w:tc>
        <w:tc>
          <w:tcPr>
            <w:tcW w:w="613" w:type="pct"/>
            <w:gridSpan w:val="4"/>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50mg/d (n=158/113)       </w:t>
            </w: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100mg/d (n=157/109)    Placebo     (n=159/118)</w:t>
            </w:r>
          </w:p>
        </w:tc>
        <w:tc>
          <w:tcPr>
            <w:tcW w:w="232"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8</w:t>
            </w:r>
          </w:p>
        </w:tc>
        <w:tc>
          <w:tcPr>
            <w:tcW w:w="455" w:type="pct"/>
            <w:gridSpan w:val="3"/>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DESS</w:t>
            </w:r>
          </w:p>
        </w:tc>
        <w:tc>
          <w:tcPr>
            <w:tcW w:w="522"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p>
          <w:p w:rsidR="002A305C" w:rsidRPr="00DC2156" w:rsidRDefault="002A305C" w:rsidP="002A305C">
            <w:pPr>
              <w:spacing w:line="240" w:lineRule="auto"/>
              <w:jc w:val="center"/>
              <w:rPr>
                <w:rFonts w:ascii="Calibri" w:eastAsia="Times New Roman" w:hAnsi="Calibri" w:cs="Calibri"/>
                <w:color w:val="000000"/>
                <w:sz w:val="20"/>
                <w:szCs w:val="20"/>
                <w:lang w:val="en-US"/>
              </w:rPr>
            </w:pPr>
            <w:proofErr w:type="spellStart"/>
            <w:r w:rsidRPr="00DC2156">
              <w:rPr>
                <w:rFonts w:ascii="Calibri" w:eastAsia="Times New Roman" w:hAnsi="Calibri" w:cs="Calibri"/>
                <w:color w:val="000000"/>
                <w:sz w:val="20"/>
                <w:szCs w:val="20"/>
                <w:lang w:val="en-US"/>
              </w:rPr>
              <w:t>MeanDESS</w:t>
            </w:r>
            <w:proofErr w:type="spellEnd"/>
            <w:r w:rsidRPr="00DC2156">
              <w:rPr>
                <w:rFonts w:ascii="Calibri" w:eastAsia="Times New Roman" w:hAnsi="Calibri" w:cs="Calibri"/>
                <w:color w:val="000000"/>
                <w:sz w:val="20"/>
                <w:szCs w:val="20"/>
                <w:lang w:val="en-US"/>
              </w:rPr>
              <w:t xml:space="preserve"> score:</w:t>
            </w:r>
          </w:p>
          <w:p w:rsidR="002A305C" w:rsidRPr="00DC2156" w:rsidRDefault="002A305C" w:rsidP="00904A5B">
            <w:pPr>
              <w:spacing w:line="240" w:lineRule="auto"/>
              <w:jc w:val="center"/>
              <w:rPr>
                <w:rFonts w:ascii="Calibri" w:eastAsia="Times New Roman" w:hAnsi="Calibri" w:cs="Calibri"/>
                <w:color w:val="000000"/>
                <w:sz w:val="20"/>
                <w:szCs w:val="20"/>
                <w:lang w:val="en-US"/>
              </w:rPr>
            </w:pP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50mg/d&gt;</w:t>
            </w:r>
            <w:proofErr w:type="spellStart"/>
            <w:r w:rsidRPr="00DC2156">
              <w:rPr>
                <w:rFonts w:ascii="Calibri" w:eastAsia="Times New Roman" w:hAnsi="Calibri" w:cs="Calibri"/>
                <w:color w:val="000000"/>
                <w:sz w:val="20"/>
                <w:szCs w:val="20"/>
                <w:lang w:val="en-US"/>
              </w:rPr>
              <w:t>P at</w:t>
            </w:r>
            <w:proofErr w:type="spellEnd"/>
            <w:r w:rsidRPr="00DC2156">
              <w:rPr>
                <w:rFonts w:ascii="Calibri" w:eastAsia="Times New Roman" w:hAnsi="Calibri" w:cs="Calibri"/>
                <w:color w:val="000000"/>
                <w:sz w:val="20"/>
                <w:szCs w:val="20"/>
                <w:lang w:val="en-US"/>
              </w:rPr>
              <w:t xml:space="preserve"> week 1</w:t>
            </w:r>
            <w:r w:rsidRPr="00DC2156">
              <w:rPr>
                <w:rFonts w:ascii="Calibri" w:eastAsia="Times New Roman" w:hAnsi="Calibri" w:cs="Calibri"/>
                <w:color w:val="000000"/>
                <w:sz w:val="20"/>
                <w:szCs w:val="20"/>
                <w:lang w:val="en-US"/>
              </w:rPr>
              <w:br/>
              <w:t>p=0.001</w:t>
            </w:r>
          </w:p>
        </w:tc>
        <w:tc>
          <w:tcPr>
            <w:tcW w:w="393"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within 1 week</w:t>
            </w:r>
          </w:p>
        </w:tc>
        <w:tc>
          <w:tcPr>
            <w:tcW w:w="393" w:type="pct"/>
            <w:shd w:val="clear" w:color="auto" w:fill="auto"/>
            <w:vAlign w:val="center"/>
            <w:hideMark/>
          </w:tcPr>
          <w:p w:rsidR="002A305C" w:rsidRPr="00DC2156" w:rsidRDefault="004E31ED"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DSVL 100</w:t>
            </w:r>
            <w:r w:rsidR="00904A5B" w:rsidRPr="00DC2156">
              <w:rPr>
                <w:rFonts w:ascii="Calibri" w:eastAsia="Times New Roman" w:hAnsi="Calibri" w:cs="Calibri"/>
                <w:color w:val="000000"/>
                <w:sz w:val="20"/>
                <w:szCs w:val="20"/>
                <w:lang w:val="en-US"/>
              </w:rPr>
              <w:br/>
            </w:r>
            <w:r w:rsidRPr="00DC2156">
              <w:rPr>
                <w:rFonts w:ascii="Calibri" w:eastAsia="Times New Roman" w:hAnsi="Calibri" w:cs="Calibri"/>
                <w:color w:val="000000"/>
                <w:sz w:val="20"/>
                <w:szCs w:val="20"/>
                <w:lang w:val="en-US"/>
              </w:rPr>
              <w:t>(Tapered)</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DSVL 50</w:t>
            </w:r>
            <w:r w:rsidR="00904A5B" w:rsidRPr="00DC2156">
              <w:rPr>
                <w:rFonts w:ascii="Calibri" w:eastAsia="Times New Roman" w:hAnsi="Calibri" w:cs="Calibri"/>
                <w:color w:val="000000"/>
                <w:sz w:val="20"/>
                <w:szCs w:val="20"/>
                <w:lang w:val="en-US"/>
              </w:rPr>
              <w:br/>
            </w:r>
            <w:r w:rsidRPr="00DC2156">
              <w:rPr>
                <w:rFonts w:ascii="Calibri" w:eastAsia="Times New Roman" w:hAnsi="Calibri" w:cs="Calibri"/>
                <w:color w:val="000000"/>
                <w:sz w:val="20"/>
                <w:szCs w:val="20"/>
                <w:lang w:val="en-US"/>
              </w:rPr>
              <w:t>(no tapered)</w:t>
            </w:r>
          </w:p>
          <w:p w:rsidR="002A305C" w:rsidRPr="00DC2156" w:rsidRDefault="002A305C" w:rsidP="002A305C">
            <w:pPr>
              <w:spacing w:line="240" w:lineRule="auto"/>
              <w:jc w:val="center"/>
              <w:rPr>
                <w:rFonts w:ascii="Calibri" w:eastAsia="Times New Roman" w:hAnsi="Calibri" w:cs="Calibri"/>
                <w:color w:val="000000"/>
                <w:sz w:val="20"/>
                <w:szCs w:val="20"/>
                <w:lang w:val="en-US"/>
              </w:rPr>
            </w:pPr>
          </w:p>
        </w:tc>
      </w:tr>
      <w:tr w:rsidR="002A305C" w:rsidRPr="00DC2156" w:rsidTr="002A305C">
        <w:trPr>
          <w:trHeight w:val="289"/>
        </w:trPr>
        <w:tc>
          <w:tcPr>
            <w:tcW w:w="5000" w:type="pct"/>
            <w:gridSpan w:val="24"/>
            <w:vAlign w:val="center"/>
          </w:tcPr>
          <w:p w:rsidR="002A305C" w:rsidRPr="00DC2156" w:rsidRDefault="002A305C" w:rsidP="002A305C">
            <w:pPr>
              <w:spacing w:line="240" w:lineRule="auto"/>
              <w:rPr>
                <w:rFonts w:ascii="Calibri" w:eastAsia="Times New Roman" w:hAnsi="Calibri" w:cs="Calibri"/>
                <w:b/>
                <w:bCs/>
                <w:color w:val="000000"/>
                <w:lang w:val="en-US"/>
              </w:rPr>
            </w:pPr>
            <w:r w:rsidRPr="00DC2156">
              <w:rPr>
                <w:rFonts w:ascii="Calibri" w:eastAsia="Times New Roman" w:hAnsi="Calibri" w:cs="Calibri"/>
                <w:b/>
                <w:bCs/>
                <w:color w:val="000000"/>
                <w:lang w:val="en-US"/>
              </w:rPr>
              <w:t>Multiple drugs and placebo comparisons</w:t>
            </w:r>
          </w:p>
        </w:tc>
      </w:tr>
      <w:tr w:rsidR="002A305C" w:rsidRPr="00DC2156" w:rsidTr="002A305C">
        <w:trPr>
          <w:trHeight w:val="1553"/>
        </w:trPr>
        <w:tc>
          <w:tcPr>
            <w:tcW w:w="539" w:type="pct"/>
            <w:gridSpan w:val="2"/>
            <w:shd w:val="clear" w:color="auto" w:fill="auto"/>
            <w:vAlign w:val="center"/>
            <w:hideMark/>
          </w:tcPr>
          <w:p w:rsidR="002A305C" w:rsidRPr="00FD22D3" w:rsidRDefault="002A305C" w:rsidP="002A305C">
            <w:pPr>
              <w:widowControl w:val="0"/>
              <w:autoSpaceDE w:val="0"/>
              <w:autoSpaceDN w:val="0"/>
              <w:adjustRightInd w:val="0"/>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Goldstein et al. 2002</w:t>
            </w:r>
            <w:r w:rsidR="009F35E8">
              <w:rPr>
                <w:rFonts w:ascii="Calibri" w:eastAsia="Times New Roman" w:hAnsi="Calibri" w:cs="Calibri"/>
                <w:color w:val="000000"/>
                <w:sz w:val="20"/>
                <w:szCs w:val="20"/>
              </w:rPr>
              <w:fldChar w:fldCharType="begin" w:fldLock="1"/>
            </w:r>
            <w:r w:rsidRPr="00DC2156">
              <w:rPr>
                <w:rFonts w:ascii="Calibri" w:eastAsia="Times New Roman" w:hAnsi="Calibri" w:cs="Calibri"/>
                <w:color w:val="000000"/>
                <w:sz w:val="20"/>
                <w:szCs w:val="20"/>
                <w:lang w:val="en-US"/>
              </w:rPr>
              <w:instrText>ADDIN CSL_CITATION { "citationItems" : [ { "id" : "ITEM-1", "itemData" : { "abstract" : "BACKGROUND Duloxetine hydrochloride, a dual reuptake inhibitor of serotonin and norepinephrine, was evaluated for therapeutic efficacy and safety/tolerability in the treatment of major depression. METHOD In an 8-week multicenter, double-blind, placebo-controlled study, 173 patients (aged 18-65 years) with DSM-IV major depressive disorder were randomly allocated to receive placebo (N = 70), duloxetine (N = 70), or fluoxetine, 20 mg q.d. (N = 33). Duloxetine dose was titrated in the first 3 weeks in a forced-titration regimen from 40 mg (20 mg b.i.d.) to 120 mg/day (60 mg b.i.d.). Patients were required to have a Clinical Global Impressions (CGI)-Severity of Illness scale score of at least moderate severity (&gt; or = 4) and a 17-item Hamilton Rating Scale for Depression (HAM-D-17) total score of at least 15. Patients could not have had any current primary DSM-IV Axis I diagnosis other than major depressive disorder, or any anxiety disorder as a primary diagnosis within the past year, excluding specific phobias. The primary efficacy measurement was the HAM-D-</w:instrText>
            </w:r>
            <w:r>
              <w:rPr>
                <w:rFonts w:ascii="Calibri" w:eastAsia="Times New Roman" w:hAnsi="Calibri" w:cs="Calibri"/>
                <w:color w:val="000000"/>
                <w:sz w:val="20"/>
                <w:szCs w:val="20"/>
              </w:rPr>
              <w:instrText>17 total score, and secondary measures included the Montgomery-Asberg Depression Rating Scale, CGI-Severity of Illness and CGI-Improvement, and Patient Global Impression of Improvement. Safety was evaluated by recording the occurrence of discontinuation rates and treatment-emergent adverse events and by measurement of vital signs and laboratory analytes. RESULTS Duloxetine was superior to placebo in change on the HAM-D-17 (p = .009). Estimated probabilities of response and remission were 64% and 56%, respectively, for duloxetine, compared with 52% and 30% for fluoxetine and 48% and 32% for placebo. Duloxetine was numerically superior to fluoxetine on the primary and most of the secondary outcome measures. In general, duloxetine was well tolerated; 76% of patients achieved the maximum dose, and insomnia and asthenia were the only adverse events reported statist</w:instrText>
            </w:r>
            <w:r w:rsidRPr="00FD22D3">
              <w:rPr>
                <w:rFonts w:ascii="Calibri" w:eastAsia="Times New Roman" w:hAnsi="Calibri" w:cs="Calibri"/>
                <w:color w:val="000000"/>
                <w:sz w:val="20"/>
                <w:szCs w:val="20"/>
                <w:lang w:val="en-US"/>
              </w:rPr>
              <w:instrText>ically significantly (p &lt; .05) more frequently by duloxetine-treated patients compared with placebo-treated patients. CONCLUSION These data indicate that duloxetine is efficacious for the treatment of major depressive disorder and is well tolerated and safe.", "author" : [ { "dropping-particle" : "", "family" : "Goldstein", "given" : "David J", "non-dropping-particle" : "", "parse-names" : false, "suffix" : "" }, { "dropping-particle" : "", "family" : "Mallinckrodt", "given" : "Craig", "non-dropping-particle" : "", "parse-names" : false, "suffix" : "" }, { "dropping-particle" : "", "family" : "Lu", "given" : "Yili", "non-dropping-particle" : "", "parse-names" : false, "suffix" : "" }, { "dropping-particle" : "", "family" : "Demitrack", "given" : "Mark A", "non-dropping-particle" : "", "parse-names" : false, "suffix" : "" } ], "container-title" : "The Journal of clinical psychiatry", "id" : "ITEM-1", "issue" : "3", "issued" : { "date-parts" : [ [ "2002", "3" ] ] }, "page" : "225-31", "title" : "Duloxetine in the treatment of major depressive disorder: a double-blind clinical trial.", "type" : "article-journal", "volume" : "63" }, "uris" : [ "http://www.mendeley.com/documents/?uuid=5f5f9def-06cc-3283-b464-9f4af5decbbe" ] } ], "mendeley" : { "formattedCitation" : "(24)", "plainTextFormattedCitation" : "(24)", "previouslyFormattedCitation" : "(24)"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(24)</w:t>
            </w:r>
            <w:r w:rsidR="009F35E8">
              <w:rPr>
                <w:rFonts w:ascii="Calibri" w:eastAsia="Times New Roman" w:hAnsi="Calibri" w:cs="Calibri"/>
                <w:color w:val="000000"/>
                <w:sz w:val="20"/>
                <w:szCs w:val="20"/>
              </w:rPr>
              <w:fldChar w:fldCharType="end"/>
            </w:r>
          </w:p>
          <w:p w:rsidR="002A305C" w:rsidRPr="00FD22D3" w:rsidRDefault="002A305C" w:rsidP="002A305C">
            <w:pPr>
              <w:spacing w:line="240" w:lineRule="auto"/>
              <w:jc w:val="center"/>
              <w:rPr>
                <w:rFonts w:ascii="Calibri" w:eastAsia="Times New Roman" w:hAnsi="Calibri" w:cs="Calibri"/>
                <w:color w:val="000000"/>
                <w:sz w:val="20"/>
                <w:szCs w:val="20"/>
                <w:lang w:val="en-US"/>
              </w:rPr>
            </w:pPr>
          </w:p>
        </w:tc>
        <w:tc>
          <w:tcPr>
            <w:tcW w:w="185"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173</w:t>
            </w:r>
          </w:p>
        </w:tc>
        <w:tc>
          <w:tcPr>
            <w:tcW w:w="191" w:type="pct"/>
            <w:vAlign w:val="center"/>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37</w:t>
            </w:r>
          </w:p>
        </w:tc>
        <w:tc>
          <w:tcPr>
            <w:tcW w:w="246"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18-65</w:t>
            </w:r>
          </w:p>
        </w:tc>
        <w:tc>
          <w:tcPr>
            <w:tcW w:w="294"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MDD</w:t>
            </w:r>
          </w:p>
        </w:tc>
        <w:tc>
          <w:tcPr>
            <w:tcW w:w="383"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multicenter double-blind RCT</w:t>
            </w:r>
          </w:p>
        </w:tc>
        <w:tc>
          <w:tcPr>
            <w:tcW w:w="613" w:type="pct"/>
            <w:gridSpan w:val="4"/>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Duloxetine 40-120mg/d (n=70) Fluoxetine 20mg/d (n=33) </w:t>
            </w:r>
            <w:r w:rsidRPr="002D6EC3">
              <w:rPr>
                <w:rFonts w:ascii="Calibri" w:eastAsia="Times New Roman" w:hAnsi="Calibri" w:cs="Calibri"/>
                <w:color w:val="000000"/>
                <w:sz w:val="20"/>
                <w:szCs w:val="20"/>
                <w:lang w:val="en-US"/>
              </w:rPr>
              <w:br/>
              <w:t>Placebo (n=70)</w:t>
            </w:r>
          </w:p>
        </w:tc>
        <w:tc>
          <w:tcPr>
            <w:tcW w:w="22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8</w:t>
            </w:r>
          </w:p>
        </w:tc>
        <w:tc>
          <w:tcPr>
            <w:tcW w:w="461" w:type="pct"/>
            <w:gridSpan w:val="4"/>
            <w:shd w:val="clear" w:color="auto" w:fill="auto"/>
            <w:vAlign w:val="center"/>
            <w:hideMark/>
          </w:tcPr>
          <w:p w:rsidR="002A305C" w:rsidRPr="002D6EC3"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color w:val="000000"/>
                <w:sz w:val="20"/>
                <w:szCs w:val="20"/>
                <w:lang w:val="en-US"/>
              </w:rPr>
              <w:t>NS</w:t>
            </w:r>
          </w:p>
        </w:tc>
        <w:tc>
          <w:tcPr>
            <w:tcW w:w="393"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within 1 week</w:t>
            </w:r>
          </w:p>
        </w:tc>
        <w:tc>
          <w:tcPr>
            <w:tcW w:w="393" w:type="pct"/>
            <w:shd w:val="clear" w:color="auto" w:fill="auto"/>
            <w:vAlign w:val="center"/>
            <w:hideMark/>
          </w:tcPr>
          <w:p w:rsidR="002A305C" w:rsidRPr="002D6EC3"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w:t>
            </w:r>
          </w:p>
        </w:tc>
      </w:tr>
      <w:tr w:rsidR="002A305C" w:rsidRPr="00DC2156" w:rsidTr="00F31537">
        <w:trPr>
          <w:trHeight w:val="87"/>
        </w:trPr>
        <w:tc>
          <w:tcPr>
            <w:tcW w:w="539"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Hartford </w:t>
            </w:r>
            <w:r w:rsidRPr="00FD22D3">
              <w:rPr>
                <w:rFonts w:ascii="Calibri" w:eastAsia="Times New Roman" w:hAnsi="Calibri" w:cs="Calibri"/>
                <w:color w:val="000000"/>
                <w:sz w:val="20"/>
                <w:szCs w:val="20"/>
                <w:lang w:val="en-US"/>
              </w:rPr>
              <w:t>et al. 2007</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"This study examined the efficacy and tolerability of duloxetine 60-120 mg/day for the treatment of patients with generalized anxiety disorder. This was a multicenter, randomized, double-blind, flexible-dose, placebo and active-controlled (venlafaxine extended-release 75-225 mg/day) trial designed to assess duloxetine 60-120 mg/day during 10 weeks of treatment in adults with Diagnostic and statistical manual of mental disorders-IV-defined generalized anxiety disorder. The primary efficacy outcome measure was mean change from baseline to endpoint in the Hamilton Anxiety Rating Scale total score assessed using analysis of covariance. A total of 487 patients were randomly assigned to duloxetine (n=162), venlafaxine XR (n=164), or placebo (n=161). Significantly greater improvement on the Hamilton Anxiety Rating Scale total score occurred in the duloxetine (P=0.007) and venlafaxine XR (P&lt;0.001) groups compared with the placebo group. Overall discontinuation rates did not differ among the three groups, but adverse event-related discontinuation was significantly higher in the duloxetine (14.2%, P&lt;0.001) and venlafaxine XR (11.0%, P=0.001) groups than in the placebo group (1.9%). During the 2-week drug-tapering phase, dis</w:instrText>
            </w:r>
            <w:r w:rsidRPr="00831880">
              <w:rPr>
                <w:rFonts w:ascii="Calibri" w:eastAsia="Times New Roman" w:hAnsi="Calibri" w:cs="Calibri"/>
                <w:color w:val="000000"/>
                <w:sz w:val="20"/>
                <w:szCs w:val="20"/>
                <w:lang w:val="en-US"/>
              </w:rPr>
              <w:instrText>c</w:instrText>
            </w:r>
            <w:r>
              <w:rPr>
                <w:rFonts w:ascii="Calibri" w:eastAsia="Times New Roman" w:hAnsi="Calibri" w:cs="Calibri"/>
                <w:color w:val="000000"/>
                <w:sz w:val="20"/>
                <w:szCs w:val="20"/>
              </w:rPr>
              <w:instrText xml:space="preserve">ontinuation-emergent adverse events were significantly greater in the venlafaxine XR group (26.9%, P=0.04), but not in the duloxetine group (19.4%, P=0.448) compared with placebo (15.8%). Duloxetine 60-120 mg/day and venlafaxine XR 75-225 mg/day were each efficacious treatments for patients with generalized anxiety disorder.", "author" : [ { "dropping-particle" : "", "family" : "Hartford", "given" : "James", "non-dropping-particle" : "", "parse-names" : false, "suffix" : "" }, { "dropping-particle" : "", "family" : "Kornstein", "given" : "Susan", "non-dropping-particle" : "", "parse-names" : false, "suffix" : "" }, { "dropping-particle" : "", "family" : "Liebowitz", "given" : "Michael", "non-dropping-particle" : "", "parse-names" : false, "suffix" : "" }, { "dropping-particle" : "", "family" : "Pigott", "given" : "Teresa", "non-dropping-particle" : "", "parse-names" : false, "suffix" : "" }, { "dropping-particle" : "", "family" : "Russell", "given" : "James", "non-dropping-particle" : "", "parse-names" : false, "suffix" : "" }, { "dropping-particle" : "", "family" </w:instrText>
            </w:r>
            <w:r w:rsidRPr="00FD22D3">
              <w:rPr>
                <w:rFonts w:ascii="Calibri" w:eastAsia="Times New Roman" w:hAnsi="Calibri" w:cs="Calibri"/>
                <w:color w:val="000000"/>
                <w:sz w:val="20"/>
                <w:szCs w:val="20"/>
                <w:lang w:val="en-US"/>
              </w:rPr>
              <w:instrText>: "Detke", "given" : "Michael", "non-dropping-particle" : "", "parse-names" : false, "suffix" : "" }, { "dropping-particle" : "", "family" : "Walker", "given" : "Daniel", "non-dropping-particle" : "", "parse-names" : false, "suffix" : "" }, { "dropping-particle" : "", "family" : "Ball", "given" : "Susan", "non-dropping-particle" : "", "parse-names" : false, "suffix" : "" }, { "dropping-particle" : "", "family" : "Dunayevich", "given" : "Eduardo", "non-dropping-particle" : "", "parse-names" : false, "suffix" : "" }, { "dropping-particle" : "", "family" : "Dinkel", "given" : "Jeff", "non-dropping-particle" : "", "parse-names" : false, "suffix" : "" }, { "dropping-particle" : "", "family" : "Erickson", "given" : "Janelle", "non-dropping-particle" : "", "parse-names" : false, "suffix" : "" } ], "container-title" : "International Clinical Psychopharmacology", "id" : "ITEM-1", "issue" : "3", "issued" : { "date-parts" : [ [ "2007", "5" ] ] }, "page" : "167-174", "title" : "Duloxetine as an SNRI treatment for generalized anxiety disorder: results from a placebo and active-controlled trial", "type" : "article-journal", "volume" : "22" }, "uris" : [ "http://www.mendeley.com/documents/?uuid=9f09bc93-65bb-3d4c-b11b-910e40fac445" ] } ], "mendeley" : { "formattedCitation" : "(22)", "plainTextFormattedCitation" : "(22)", "previouslyFormattedCitation" : "(22)"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(22)</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487</w:t>
            </w:r>
          </w:p>
        </w:tc>
        <w:tc>
          <w:tcPr>
            <w:tcW w:w="191" w:type="pct"/>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37,4</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246"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≥18</w:t>
            </w:r>
          </w:p>
        </w:tc>
        <w:tc>
          <w:tcPr>
            <w:tcW w:w="294"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GAD</w:t>
            </w:r>
          </w:p>
        </w:tc>
        <w:tc>
          <w:tcPr>
            <w:tcW w:w="38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61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60-120mg/d (n=162) Venlafaxine XR 75-225mg/d (n=164)    Placebo (n=161)</w:t>
            </w:r>
          </w:p>
        </w:tc>
        <w:tc>
          <w:tcPr>
            <w:tcW w:w="22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10</w:t>
            </w:r>
          </w:p>
        </w:tc>
        <w:tc>
          <w:tcPr>
            <w:tcW w:w="461" w:type="pct"/>
            <w:gridSpan w:val="4"/>
            <w:shd w:val="clear" w:color="auto" w:fill="auto"/>
            <w:vAlign w:val="center"/>
            <w:hideMark/>
          </w:tcPr>
          <w:p w:rsidR="002A305C" w:rsidRPr="002D6EC3"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22" w:type="pct"/>
            <w:shd w:val="clear" w:color="auto" w:fill="auto"/>
            <w:vAlign w:val="center"/>
            <w:hideMark/>
          </w:tcPr>
          <w:p w:rsidR="002A305C" w:rsidRPr="002D6EC3"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Venlafaxine &gt; Placebo</w:t>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p=.04</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393" w:type="pct"/>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within 2 weeks</w:t>
            </w:r>
          </w:p>
        </w:tc>
        <w:tc>
          <w:tcPr>
            <w:tcW w:w="393" w:type="pct"/>
            <w:shd w:val="clear" w:color="auto" w:fill="auto"/>
            <w:vAlign w:val="center"/>
            <w:hideMark/>
          </w:tcPr>
          <w:p w:rsidR="002A305C" w:rsidRPr="00FD22D3"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DC2156" w:rsidTr="00F31537">
        <w:trPr>
          <w:trHeight w:val="2400"/>
        </w:trPr>
        <w:tc>
          <w:tcPr>
            <w:tcW w:w="539"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lastRenderedPageBreak/>
              <w:t>Cutler et al. 2009</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"OBJECTIVE To evaluate the efficacy and tolerability of once-daily extended release quetiapine fumarate (quetiapine XR) as monotherapy treatment for major depressive disorder (MDD). METHOD This 8-week (6-week active-treatment, randomized phase; 2-week posttreatment drug-discontinuation/tapering phase), multicenter, double-blind, randomized, parallel-group, placebo- and active-controlled, phase 3 study was conducted between April 2006 and May 2007. In total, 612 patients with Diagnostic and Statistical Manual of Mental Disorders, Fourth Edition (DSM-IV)-defined MDD were randomly assigned to quetiapine XR 150 mg/day or 300 mg/day, duloxetine 60 mg/day (active control), or placebo. The primary endpoint was the change from baseline to week 6 in Montgomery-Asberg Depression Rating Scale (MADRS) total score. RESULTS At week 6, both doses of quetiapine XR (p &lt; .001) and duloxetine (p &lt; .01) significantly reduced mean MADRS total score versus placebo. A significant reduction was seen at week 1 with quetiapine XR 150 mg/day and 300 mg/day versus placebo (p &lt; .01), but not with duloxetine. Response rates (&gt;or= 50% reduction in MADRS total score) at week 6 were significantly higher for b</w:instrText>
            </w:r>
            <w:r>
              <w:rPr>
                <w:rFonts w:ascii="Calibri" w:eastAsia="Times New Roman" w:hAnsi="Calibri" w:cs="Calibri"/>
                <w:color w:val="000000"/>
                <w:sz w:val="20"/>
                <w:szCs w:val="20"/>
              </w:rPr>
              <w:instrText>oth doses of quetiapine XR (p &lt; .01) and duloxetine (p &lt; .05) versus placebo. Remission rates (MADRS score &lt;or= 8) were significantly higher for quetiapine XR 300 mg/day and duloxetine versus placebo (p &lt; .05), but not for quetiapine XR 150 mg/day. Hamilton Rating Scale for Depression, Hamilton Rating Scale for Anxiety, and Clinical Global Impressions-Severity of Illness total scores and the proportion of patients with Clinical Global Impressions-Improvement scores of 1 or 2 (\"much/very much improved\") were significantly improved with both doses of quetiapine XR and duloxetine versus placebo. The most common adverse events reported were dry mouth, sedation, and somnolence for quetiapine XR and nausea, headache, dizziness, and dry mouth for duloxetine. CONCLUSION Quetiapine XR monotherapy (150 mg/day and 300 mg/day) is effective, with safety and tolerability consistent with the known profile of quetiapine XR, in the treatment of patients with MDD, with onset of symptom improvement demonstrated at week 1. TRIAL REGISTRATION clinicaltrials.gov Identifier: NCT00321490.", "author" : [ { "dropping-particle" : "", "family" : "Cutler</w:instrText>
            </w:r>
            <w:r w:rsidRPr="00DC2156">
              <w:rPr>
                <w:rFonts w:ascii="Calibri" w:eastAsia="Times New Roman" w:hAnsi="Calibri" w:cs="Calibri"/>
                <w:color w:val="000000"/>
                <w:sz w:val="20"/>
                <w:szCs w:val="20"/>
                <w:lang w:val="en-US"/>
              </w:rPr>
              <w:instrText>", "given" : "Andrew J", "non-dropping-particle" : "", "parse-names" : false, "suffix" : "" }, { "dropping-particle" : "", "family" : "Montgomery", "given" : "Stuart A", "non-dropping-particle" : "", "parse-names" : false, "suffix" : "" }, { "dropping-particle" : "", "family" : "Feifel", "given" : "David", "non-dropping-particle" : "", "parse-names" : false, "suffix" : "" }, { "dropping-particle" : "", "family" : "Lazarus", "given" : "Arthur", "non-dropping-particle" : "", "parse-names" : false, "suffix" : "" }, { "dropping-particle" : "", "family" : "Astr\u00f6m", "given" : "Mikael", "non-dropping-particle" : "", "parse-names" : false, "suffix" : "" }, { "dropping-particle" : "", "family" : "Brecher", "given" : "Martin", "non-dropping-particle" : "", "parse-names" : false, "suffix" : "" } ], "container-title" : "The Journal of clinical psychiatry", "id" : "ITEM-1", "issue" : "4", "issued" : { "date-parts" : [ [ "2009", "4" ] ] }, "page" : "526-39", "title" : "Extended release quetiapine fumarate monotherapy in major depressive disorder: a placebo- and duloxetine-controlled study.", "type" : "article-journal", "volume" : "70" }, "uris" : [ "http://www.mendeley.com/documents/?uuid=99417483-acde-3b75-a545-ebe09450432a" ] } ], "mendeley" : { "formattedCitation" : "(25)", "plainTextFormattedCitation" : "(25)", "previouslyFormattedCitation" : "(25)"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DC2156">
              <w:rPr>
                <w:rFonts w:ascii="Calibri" w:eastAsia="Times New Roman" w:hAnsi="Calibri" w:cs="Calibri"/>
                <w:noProof/>
                <w:color w:val="000000"/>
                <w:sz w:val="20"/>
                <w:szCs w:val="20"/>
                <w:lang w:val="en-US"/>
              </w:rPr>
              <w:t>(25)</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610</w:t>
            </w:r>
          </w:p>
        </w:tc>
        <w:tc>
          <w:tcPr>
            <w:tcW w:w="191" w:type="pct"/>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NS</w:t>
            </w:r>
          </w:p>
        </w:tc>
        <w:tc>
          <w:tcPr>
            <w:tcW w:w="246"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18-65</w:t>
            </w:r>
          </w:p>
        </w:tc>
        <w:tc>
          <w:tcPr>
            <w:tcW w:w="294"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MDD</w:t>
            </w:r>
          </w:p>
        </w:tc>
        <w:tc>
          <w:tcPr>
            <w:tcW w:w="383" w:type="pct"/>
            <w:gridSpan w:val="2"/>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multicenter double-blind RCT</w:t>
            </w:r>
          </w:p>
        </w:tc>
        <w:tc>
          <w:tcPr>
            <w:tcW w:w="613" w:type="pct"/>
            <w:gridSpan w:val="4"/>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 xml:space="preserve">Duloxetine 60mg/d (n=149) </w:t>
            </w:r>
            <w:r w:rsidRPr="00DC2156">
              <w:rPr>
                <w:rFonts w:ascii="Calibri" w:eastAsia="Times New Roman" w:hAnsi="Calibri" w:cs="Calibri"/>
                <w:color w:val="000000"/>
                <w:sz w:val="20"/>
                <w:szCs w:val="20"/>
                <w:lang w:val="en-US"/>
              </w:rPr>
              <w:br/>
              <w:t xml:space="preserve">Quetiapine XR 150mg/d (n=152) </w:t>
            </w:r>
            <w:r w:rsidRPr="00DC2156">
              <w:rPr>
                <w:rFonts w:ascii="Calibri" w:eastAsia="Times New Roman" w:hAnsi="Calibri" w:cs="Calibri"/>
                <w:color w:val="000000"/>
                <w:sz w:val="20"/>
                <w:szCs w:val="20"/>
                <w:lang w:val="en-US"/>
              </w:rPr>
              <w:br/>
              <w:t>Quetiapine XR 300mg/d (n=152)</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Placebo (n=157)</w:t>
            </w:r>
          </w:p>
        </w:tc>
        <w:tc>
          <w:tcPr>
            <w:tcW w:w="226"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6</w:t>
            </w:r>
          </w:p>
        </w:tc>
        <w:tc>
          <w:tcPr>
            <w:tcW w:w="461" w:type="pct"/>
            <w:gridSpan w:val="4"/>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TDSS scale</w:t>
            </w:r>
          </w:p>
        </w:tc>
        <w:tc>
          <w:tcPr>
            <w:tcW w:w="522"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NS</w:t>
            </w:r>
          </w:p>
        </w:tc>
        <w:tc>
          <w:tcPr>
            <w:tcW w:w="393"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within 2 weeks</w:t>
            </w:r>
          </w:p>
        </w:tc>
        <w:tc>
          <w:tcPr>
            <w:tcW w:w="393"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sz w:val="20"/>
                <w:szCs w:val="20"/>
                <w:lang w:val="en-US"/>
              </w:rPr>
            </w:pPr>
          </w:p>
          <w:p w:rsidR="002A34A4" w:rsidRPr="00DC2156" w:rsidRDefault="002A34A4" w:rsidP="002A34A4">
            <w:pPr>
              <w:spacing w:line="240" w:lineRule="auto"/>
              <w:rPr>
                <w:rFonts w:ascii="Calibri" w:eastAsia="Times New Roman" w:hAnsi="Calibri" w:cs="Calibri"/>
                <w:sz w:val="20"/>
                <w:szCs w:val="20"/>
                <w:lang w:val="en-US"/>
              </w:rPr>
            </w:pPr>
            <w:r w:rsidRPr="00DC2156">
              <w:rPr>
                <w:rFonts w:ascii="Calibri" w:eastAsia="Times New Roman" w:hAnsi="Calibri" w:cs="Calibri"/>
                <w:sz w:val="20"/>
                <w:szCs w:val="20"/>
                <w:lang w:val="en-US"/>
              </w:rPr>
              <w:br/>
            </w:r>
            <w:r w:rsidRPr="00DC2156">
              <w:rPr>
                <w:rFonts w:ascii="Calibri" w:eastAsia="Times New Roman" w:hAnsi="Calibri" w:cs="Calibri"/>
                <w:sz w:val="20"/>
                <w:szCs w:val="20"/>
                <w:lang w:val="en-US"/>
              </w:rPr>
              <w:br/>
            </w:r>
            <w:r w:rsidR="00F31537" w:rsidRPr="00DC2156">
              <w:rPr>
                <w:rFonts w:ascii="Calibri" w:eastAsia="Times New Roman" w:hAnsi="Calibri" w:cs="Calibri"/>
                <w:sz w:val="20"/>
                <w:szCs w:val="20"/>
                <w:lang w:val="en-US"/>
              </w:rPr>
              <w:t xml:space="preserve">         NA</w:t>
            </w:r>
            <w:r w:rsidR="00F31537" w:rsidRPr="00DC2156">
              <w:rPr>
                <w:rFonts w:ascii="Calibri" w:eastAsia="Times New Roman" w:hAnsi="Calibri" w:cs="Calibri"/>
                <w:sz w:val="20"/>
                <w:szCs w:val="20"/>
                <w:lang w:val="en-US"/>
              </w:rPr>
              <w:br/>
            </w:r>
          </w:p>
          <w:p w:rsidR="002A305C" w:rsidRPr="00DC2156" w:rsidRDefault="002A305C" w:rsidP="00F31537">
            <w:pPr>
              <w:spacing w:line="240" w:lineRule="auto"/>
              <w:rPr>
                <w:rFonts w:ascii="Calibri" w:eastAsia="Times New Roman" w:hAnsi="Calibri" w:cs="Calibri"/>
                <w:sz w:val="20"/>
                <w:szCs w:val="20"/>
                <w:lang w:val="en-US"/>
              </w:rPr>
            </w:pPr>
          </w:p>
        </w:tc>
        <w:tc>
          <w:tcPr>
            <w:tcW w:w="554" w:type="pct"/>
            <w:shd w:val="clear" w:color="auto" w:fill="auto"/>
            <w:vAlign w:val="center"/>
            <w:hideMark/>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Quetiapine 150</w:t>
            </w:r>
            <w:r w:rsidR="002A34A4" w:rsidRPr="00DC2156">
              <w:rPr>
                <w:rFonts w:ascii="Calibri" w:eastAsia="Times New Roman" w:hAnsi="Calibri" w:cs="Calibri"/>
                <w:color w:val="000000"/>
                <w:sz w:val="20"/>
                <w:szCs w:val="20"/>
                <w:lang w:val="en-US"/>
              </w:rPr>
              <w:br/>
            </w:r>
            <w:r w:rsidRPr="00DC2156">
              <w:rPr>
                <w:rFonts w:ascii="Calibri" w:eastAsia="Times New Roman" w:hAnsi="Calibri" w:cs="Calibri"/>
                <w:color w:val="000000"/>
                <w:sz w:val="20"/>
                <w:szCs w:val="20"/>
                <w:lang w:val="en-US"/>
              </w:rPr>
              <w:t>(no tapered)</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Quetiapine 300</w:t>
            </w:r>
            <w:r w:rsidR="002A34A4" w:rsidRPr="00DC2156">
              <w:rPr>
                <w:rFonts w:ascii="Calibri" w:eastAsia="Times New Roman" w:hAnsi="Calibri" w:cs="Calibri"/>
                <w:color w:val="000000"/>
                <w:sz w:val="20"/>
                <w:szCs w:val="20"/>
                <w:lang w:val="en-US"/>
              </w:rPr>
              <w:br/>
            </w:r>
            <w:r w:rsidRPr="00DC2156">
              <w:rPr>
                <w:rFonts w:ascii="Calibri" w:eastAsia="Times New Roman" w:hAnsi="Calibri" w:cs="Calibri"/>
                <w:color w:val="000000"/>
                <w:sz w:val="20"/>
                <w:szCs w:val="20"/>
                <w:lang w:val="en-US"/>
              </w:rPr>
              <w:t>(Tapered)</w:t>
            </w:r>
          </w:p>
          <w:p w:rsidR="002A305C" w:rsidRPr="00DC2156" w:rsidRDefault="002A305C" w:rsidP="00F31537">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DLX</w:t>
            </w:r>
            <w:r w:rsidR="002A34A4" w:rsidRPr="00DC2156">
              <w:rPr>
                <w:rFonts w:ascii="Calibri" w:eastAsia="Times New Roman" w:hAnsi="Calibri" w:cs="Calibri"/>
                <w:color w:val="000000"/>
                <w:sz w:val="20"/>
                <w:szCs w:val="20"/>
                <w:lang w:val="en-US"/>
              </w:rPr>
              <w:br/>
            </w:r>
            <w:r w:rsidRPr="00DC2156">
              <w:rPr>
                <w:rFonts w:ascii="Calibri" w:eastAsia="Times New Roman" w:hAnsi="Calibri" w:cs="Calibri"/>
                <w:color w:val="000000"/>
                <w:sz w:val="20"/>
                <w:szCs w:val="20"/>
                <w:lang w:val="en-US"/>
              </w:rPr>
              <w:t>(Tapered)</w:t>
            </w:r>
          </w:p>
        </w:tc>
      </w:tr>
      <w:tr w:rsidR="002A305C" w:rsidRPr="002A34A4" w:rsidTr="00F31537">
        <w:trPr>
          <w:trHeight w:val="3525"/>
        </w:trPr>
        <w:tc>
          <w:tcPr>
            <w:tcW w:w="539" w:type="pct"/>
            <w:gridSpan w:val="2"/>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proofErr w:type="spellStart"/>
            <w:r w:rsidRPr="00DC2156">
              <w:rPr>
                <w:rFonts w:ascii="Calibri" w:eastAsia="Times New Roman" w:hAnsi="Calibri" w:cs="Calibri"/>
                <w:color w:val="000000"/>
                <w:sz w:val="20"/>
                <w:szCs w:val="20"/>
                <w:lang w:val="en-US"/>
              </w:rPr>
              <w:t>Tourian</w:t>
            </w:r>
            <w:proofErr w:type="spellEnd"/>
            <w:r w:rsidRPr="00DC2156">
              <w:rPr>
                <w:rFonts w:ascii="Calibri" w:eastAsia="Times New Roman" w:hAnsi="Calibri" w:cs="Calibri"/>
                <w:color w:val="000000"/>
                <w:sz w:val="20"/>
                <w:szCs w:val="20"/>
                <w:lang w:val="en-US"/>
              </w:rPr>
              <w:t xml:space="preserve"> et al. 2009</w:t>
            </w:r>
            <w:r w:rsidR="009F35E8">
              <w:rPr>
                <w:rFonts w:ascii="Calibri" w:eastAsia="Times New Roman" w:hAnsi="Calibri" w:cs="Calibri"/>
                <w:color w:val="000000"/>
                <w:sz w:val="20"/>
                <w:szCs w:val="20"/>
              </w:rPr>
              <w:fldChar w:fldCharType="begin" w:fldLock="1"/>
            </w:r>
            <w:r w:rsidRPr="00DC2156">
              <w:rPr>
                <w:rFonts w:ascii="Calibri" w:eastAsia="Times New Roman" w:hAnsi="Calibri" w:cs="Calibri"/>
                <w:color w:val="000000"/>
                <w:sz w:val="20"/>
                <w:szCs w:val="20"/>
                <w:lang w:val="en-US"/>
              </w:rPr>
              <w:instrText>ADDIN CSL_CITATION { "citationItems" : [ { "id" : "ITEM-1", "itemData" : { "abstract" : "BACKGROUND Major depressive disorder (MDD) is a common, chronic illness associated with substantial disability and economic burden. Although a number of effective antidepressants are available, the need for new medications that are effective and well tolerated remains. OBJECTIVE The aim of this study was to compare the efficacy and tolerability of fixed-dose desvenlafaxine 50 and 100 mg/d with placebo for MDD. A post hoc pooled analysis was conducted to evaluate this study in the context of all similarly designed, completed studies with the 2 doses. METHODS This was an 8-week, Phase III, randomized, double-blind, duloxetine-referenced, placebo-controlled, parallel-group trial conducted in 21 centers across the United States. Duloxetine was included for assay sensitivity as a positive control; the study was not designed or powered to compare desvenlafaxine with duloxetine. Participants were outpatients aged &gt; or =18 years with Diagnostic and Statistical Manual of Mental Disorders, Fourth Edition-defined MDD and a 17-item Hamilton Rating Scale for Depression (HAM-D(17)) score &gt; or =20. Patients were rand</w:instrText>
            </w:r>
            <w:r w:rsidRPr="002A305C">
              <w:rPr>
                <w:rFonts w:ascii="Calibri" w:eastAsia="Times New Roman" w:hAnsi="Calibri" w:cs="Calibri"/>
                <w:color w:val="000000"/>
                <w:sz w:val="20"/>
                <w:szCs w:val="20"/>
              </w:rPr>
              <w:instrText>o</w:instrText>
            </w:r>
            <w:r>
              <w:rPr>
                <w:rFonts w:ascii="Calibri" w:eastAsia="Times New Roman" w:hAnsi="Calibri" w:cs="Calibri"/>
                <w:color w:val="000000"/>
                <w:sz w:val="20"/>
                <w:szCs w:val="20"/>
              </w:rPr>
              <w:instrText>mly assigned at baseline to fixed-dose desvenlafaxine (50 or 100 mg/d), fixed-dose duloxetine (60 mg/d), or placebo. The primary outcome measure was HAM-D(17) total score at the final evaluation. Additional measures included the Clinical Global Impressions-Improvement (CGI-I) score, Montgomery Asberg Depression Rating Scale (MADRS) score, Clinical Global Impressions-Severity (CGI-S) score, and 6-item Hamilton Rating Scale for Depression, Bech version (HAM-D(6)). Tolerability assessments included discontinuation rates, adverse events (AEs), vital signs, and laboratory tests. The post hoc pooled analysis was performed using data from the current study and 2 previously published, positive studies that compared the efficacy and tolerability of desvenlafaxine 50 and 100 mg/d with placebo for MDD. The design and methodologies of the 2 studies were similar to the methodology of the current trial, other than not including a reference compound. RESULTS Of the 925 patients who were screened, 287 did not meet entry criteria, and 638 patients enrolled in the study; the intent-to-treat (ITT) population included 615 patients who were evaluated for efficacy (mean [SD] age range, 38.8-40.7 [12.1-13.2] years; mean weight range, 83.3-87.0 [22.8-23.9] kg; female sex, 398 [64.7%]; white race, 458 [74.5%]). The primary end point did not reach significance based on the global \u2026", "auth</w:instrText>
            </w:r>
            <w:r w:rsidRPr="00831880">
              <w:rPr>
                <w:rFonts w:ascii="Calibri" w:eastAsia="Times New Roman" w:hAnsi="Calibri" w:cs="Calibri"/>
                <w:color w:val="000000"/>
                <w:sz w:val="20"/>
                <w:szCs w:val="20"/>
              </w:rPr>
              <w:instrText>or" : [ { "dropping-particle" : "", "family" : "Tourian", "given" : "Karen A.", "non-dropping-particle" : "", "parse-names" : false, "suffix" : "" }, { "dropping-particle" : "", "family" : "Padmanabhan", "given" : "S. Krishna", "non-dropping-particle" : "", "parse-names" : false, "suffix" : "" }, { "dropping-particle" : "", "family" : "Groark", "given" : "James", "non-dropping-particle" : "", "parse-names" : false, "suffix" : "" }, { "dropping-particle" : "", "family" : "Brisard", "given" : "Claudine", "non-dropping-particle" : "", "parse-names" : false, "suffix" : "" }, { "dropping-particle" : "", "family" : "Farrington", "given" : "Deborah", "non-dropping-particle" : "", "parse-names" : false, "suffix" : "" } ], "container-title" : "Clinical Therapeutics", "id" : "ITEM-1", "issued" : { "date-parts" : [ [ "2009", "1" ] ] }, "page" : "1405-1423", "title" : "Desvenlafaxine 50 and 100 mg/d in the treatment of major depressive disorder: An 8-week, phase III, multicenter, randomized, double-blind, placebo-controlled, parallel-group trial and a post hoc pooled analysis of three studies", "type" : "article-journal", "volume" : "31" }, "uris" : [ "http://www.mendeley.com/documents/?uuid=01ff75fc-21ae-34b9-a01a-5a05608ca71c" ] } ], "mendeley" : { "formattedCitation" : "(23)", "plainTextFormattedCitation" : "(23)", "previouslyFormattedCitation" : "(23)"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831880">
              <w:rPr>
                <w:rFonts w:ascii="Calibri" w:eastAsia="Times New Roman" w:hAnsi="Calibri" w:cs="Calibri"/>
                <w:noProof/>
                <w:color w:val="000000"/>
                <w:sz w:val="20"/>
                <w:szCs w:val="20"/>
              </w:rPr>
              <w:t>(23)</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r w:rsidRPr="00831880">
              <w:rPr>
                <w:rFonts w:ascii="Calibri" w:eastAsia="Times New Roman" w:hAnsi="Calibri" w:cs="Calibri"/>
                <w:color w:val="000000"/>
                <w:sz w:val="20"/>
                <w:szCs w:val="20"/>
              </w:rPr>
              <w:t>615</w:t>
            </w:r>
          </w:p>
        </w:tc>
        <w:tc>
          <w:tcPr>
            <w:tcW w:w="191" w:type="pct"/>
            <w:vAlign w:val="center"/>
          </w:tcPr>
          <w:p w:rsidR="002A305C" w:rsidRPr="00831880" w:rsidRDefault="002A305C" w:rsidP="002A305C">
            <w:pPr>
              <w:spacing w:line="240" w:lineRule="auto"/>
              <w:jc w:val="center"/>
              <w:rPr>
                <w:rFonts w:ascii="Calibri" w:eastAsia="Times New Roman" w:hAnsi="Calibri" w:cs="Calibri"/>
                <w:sz w:val="20"/>
                <w:szCs w:val="20"/>
              </w:rPr>
            </w:pPr>
            <w:r w:rsidRPr="00831880">
              <w:rPr>
                <w:rFonts w:ascii="Calibri" w:eastAsia="Times New Roman" w:hAnsi="Calibri" w:cs="Calibri"/>
                <w:color w:val="000000"/>
                <w:sz w:val="20"/>
                <w:szCs w:val="20"/>
              </w:rPr>
              <w:t>35,2</w:t>
            </w:r>
          </w:p>
        </w:tc>
        <w:tc>
          <w:tcPr>
            <w:tcW w:w="246" w:type="pct"/>
            <w:gridSpan w:val="2"/>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r w:rsidRPr="00831880">
              <w:rPr>
                <w:rFonts w:ascii="Calibri" w:eastAsia="Times New Roman" w:hAnsi="Calibri" w:cs="Calibri"/>
                <w:color w:val="000000"/>
                <w:sz w:val="20"/>
                <w:szCs w:val="20"/>
              </w:rPr>
              <w:t>≥18</w:t>
            </w:r>
          </w:p>
        </w:tc>
        <w:tc>
          <w:tcPr>
            <w:tcW w:w="294" w:type="pct"/>
            <w:gridSpan w:val="2"/>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r w:rsidRPr="00831880">
              <w:rPr>
                <w:rFonts w:ascii="Calibri" w:eastAsia="Times New Roman" w:hAnsi="Calibri" w:cs="Calibri"/>
                <w:color w:val="000000"/>
                <w:sz w:val="20"/>
                <w:szCs w:val="20"/>
              </w:rPr>
              <w:t>MDD</w:t>
            </w:r>
          </w:p>
        </w:tc>
        <w:tc>
          <w:tcPr>
            <w:tcW w:w="383" w:type="pct"/>
            <w:gridSpan w:val="2"/>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multicenter</w:t>
            </w:r>
            <w:proofErr w:type="spellEnd"/>
            <w:r w:rsidRPr="00831880">
              <w:rPr>
                <w:rFonts w:ascii="Calibri" w:eastAsia="Times New Roman" w:hAnsi="Calibri" w:cs="Calibri"/>
                <w:color w:val="000000"/>
                <w:sz w:val="20"/>
                <w:szCs w:val="20"/>
              </w:rPr>
              <w:t xml:space="preserve"> double-</w:t>
            </w:r>
            <w:proofErr w:type="spellStart"/>
            <w:r w:rsidRPr="00831880">
              <w:rPr>
                <w:rFonts w:ascii="Calibri" w:eastAsia="Times New Roman" w:hAnsi="Calibri" w:cs="Calibri"/>
                <w:color w:val="000000"/>
                <w:sz w:val="20"/>
                <w:szCs w:val="20"/>
              </w:rPr>
              <w:t>blind</w:t>
            </w:r>
            <w:proofErr w:type="spellEnd"/>
            <w:r w:rsidRPr="00831880">
              <w:rPr>
                <w:rFonts w:ascii="Calibri" w:eastAsia="Times New Roman" w:hAnsi="Calibri" w:cs="Calibri"/>
                <w:color w:val="000000"/>
                <w:sz w:val="20"/>
                <w:szCs w:val="20"/>
              </w:rPr>
              <w:t xml:space="preserve"> RCT</w:t>
            </w:r>
          </w:p>
        </w:tc>
        <w:tc>
          <w:tcPr>
            <w:tcW w:w="613" w:type="pct"/>
            <w:gridSpan w:val="4"/>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Desvenlafaxine</w:t>
            </w:r>
            <w:proofErr w:type="spellEnd"/>
            <w:r w:rsidRPr="00831880">
              <w:rPr>
                <w:rFonts w:ascii="Calibri" w:eastAsia="Times New Roman" w:hAnsi="Calibri" w:cs="Calibri"/>
                <w:color w:val="000000"/>
                <w:sz w:val="20"/>
                <w:szCs w:val="20"/>
              </w:rPr>
              <w:t xml:space="preserve"> 50mg/d (n=148) </w:t>
            </w:r>
            <w:proofErr w:type="spellStart"/>
            <w:r w:rsidRPr="00831880">
              <w:rPr>
                <w:rFonts w:ascii="Calibri" w:eastAsia="Times New Roman" w:hAnsi="Calibri" w:cs="Calibri"/>
                <w:color w:val="000000"/>
                <w:sz w:val="20"/>
                <w:szCs w:val="20"/>
              </w:rPr>
              <w:t>Desvenlafaxine</w:t>
            </w:r>
            <w:proofErr w:type="spellEnd"/>
            <w:r w:rsidRPr="00831880">
              <w:rPr>
                <w:rFonts w:ascii="Calibri" w:eastAsia="Times New Roman" w:hAnsi="Calibri" w:cs="Calibri"/>
                <w:color w:val="000000"/>
                <w:sz w:val="20"/>
                <w:szCs w:val="20"/>
              </w:rPr>
              <w:t xml:space="preserve"> 100mg/d (n=150) </w:t>
            </w:r>
            <w:proofErr w:type="spellStart"/>
            <w:r w:rsidRPr="00831880">
              <w:rPr>
                <w:rFonts w:ascii="Calibri" w:eastAsia="Times New Roman" w:hAnsi="Calibri" w:cs="Calibri"/>
                <w:color w:val="000000"/>
                <w:sz w:val="20"/>
                <w:szCs w:val="20"/>
              </w:rPr>
              <w:t>Duloxetine</w:t>
            </w:r>
            <w:proofErr w:type="spellEnd"/>
            <w:r w:rsidRPr="00831880">
              <w:rPr>
                <w:rFonts w:ascii="Calibri" w:eastAsia="Times New Roman" w:hAnsi="Calibri" w:cs="Calibri"/>
                <w:color w:val="000000"/>
                <w:sz w:val="20"/>
                <w:szCs w:val="20"/>
              </w:rPr>
              <w:t xml:space="preserve"> 60 mg/d (n=157) Placebo (n=160)</w:t>
            </w:r>
          </w:p>
        </w:tc>
        <w:tc>
          <w:tcPr>
            <w:tcW w:w="226" w:type="pct"/>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r w:rsidRPr="00831880">
              <w:rPr>
                <w:rFonts w:ascii="Calibri" w:eastAsia="Times New Roman" w:hAnsi="Calibri" w:cs="Calibri"/>
                <w:color w:val="000000"/>
                <w:sz w:val="20"/>
                <w:szCs w:val="20"/>
              </w:rPr>
              <w:t>8</w:t>
            </w:r>
          </w:p>
        </w:tc>
        <w:tc>
          <w:tcPr>
            <w:tcW w:w="461" w:type="pct"/>
            <w:gridSpan w:val="4"/>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r w:rsidRPr="00831880">
              <w:rPr>
                <w:rFonts w:ascii="Calibri" w:eastAsia="Times New Roman" w:hAnsi="Calibri" w:cs="Calibri"/>
                <w:color w:val="000000"/>
                <w:sz w:val="20"/>
                <w:szCs w:val="20"/>
              </w:rPr>
              <w:t>DESS</w:t>
            </w:r>
          </w:p>
        </w:tc>
        <w:tc>
          <w:tcPr>
            <w:tcW w:w="522" w:type="pct"/>
            <w:shd w:val="clear" w:color="auto" w:fill="auto"/>
            <w:vAlign w:val="center"/>
            <w:hideMark/>
          </w:tcPr>
          <w:p w:rsidR="002A305C" w:rsidRPr="00831880" w:rsidRDefault="002A34A4" w:rsidP="002A305C">
            <w:pPr>
              <w:spacing w:line="240" w:lineRule="auto"/>
              <w:jc w:val="center"/>
              <w:rPr>
                <w:rFonts w:ascii="Calibri" w:eastAsia="Times New Roman" w:hAnsi="Calibri" w:cs="Calibri"/>
                <w:color w:val="000000"/>
                <w:sz w:val="20"/>
                <w:szCs w:val="20"/>
              </w:rPr>
            </w:pPr>
            <w:r w:rsidRPr="00831880">
              <w:rPr>
                <w:rFonts w:ascii="Calibri" w:eastAsia="Times New Roman" w:hAnsi="Calibri" w:cs="Calibri"/>
                <w:color w:val="000000"/>
                <w:sz w:val="20"/>
                <w:szCs w:val="20"/>
              </w:rPr>
              <w:br/>
            </w:r>
            <w:r w:rsidR="002A305C" w:rsidRPr="00831880">
              <w:rPr>
                <w:rFonts w:ascii="Calibri" w:eastAsia="Times New Roman" w:hAnsi="Calibri" w:cs="Calibri"/>
                <w:color w:val="000000"/>
                <w:sz w:val="20"/>
                <w:szCs w:val="20"/>
              </w:rPr>
              <w:t>DESS:</w:t>
            </w:r>
          </w:p>
          <w:p w:rsidR="002A305C" w:rsidRPr="00831880" w:rsidRDefault="002A305C" w:rsidP="002A305C">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Desvenlafaxine</w:t>
            </w:r>
            <w:proofErr w:type="spellEnd"/>
            <w:r w:rsidRPr="00831880">
              <w:rPr>
                <w:rFonts w:ascii="Calibri" w:eastAsia="Times New Roman" w:hAnsi="Calibri" w:cs="Calibri"/>
                <w:color w:val="000000"/>
                <w:sz w:val="20"/>
                <w:szCs w:val="20"/>
              </w:rPr>
              <w:t xml:space="preserve"> 50mg/d&gt;P </w:t>
            </w:r>
            <w:proofErr w:type="spellStart"/>
            <w:r w:rsidRPr="00831880">
              <w:rPr>
                <w:rFonts w:ascii="Calibri" w:eastAsia="Times New Roman" w:hAnsi="Calibri" w:cs="Calibri"/>
                <w:color w:val="000000"/>
                <w:sz w:val="20"/>
                <w:szCs w:val="20"/>
              </w:rPr>
              <w:t>at</w:t>
            </w:r>
            <w:proofErr w:type="spellEnd"/>
            <w:r w:rsidRPr="00831880">
              <w:rPr>
                <w:rFonts w:ascii="Calibri" w:eastAsia="Times New Roman" w:hAnsi="Calibri" w:cs="Calibri"/>
                <w:color w:val="000000"/>
                <w:sz w:val="20"/>
                <w:szCs w:val="20"/>
              </w:rPr>
              <w:t xml:space="preserve"> week1 (p=.002)</w:t>
            </w:r>
          </w:p>
          <w:p w:rsidR="002A305C" w:rsidRPr="00831880" w:rsidRDefault="002A305C" w:rsidP="002A305C">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Desvenlafaxine</w:t>
            </w:r>
            <w:proofErr w:type="spellEnd"/>
            <w:r w:rsidRPr="00831880">
              <w:rPr>
                <w:rFonts w:ascii="Calibri" w:eastAsia="Times New Roman" w:hAnsi="Calibri" w:cs="Calibri"/>
                <w:color w:val="000000"/>
                <w:sz w:val="20"/>
                <w:szCs w:val="20"/>
              </w:rPr>
              <w:t xml:space="preserve"> 100mg/d&gt;P </w:t>
            </w:r>
            <w:proofErr w:type="spellStart"/>
            <w:r w:rsidRPr="00831880">
              <w:rPr>
                <w:rFonts w:ascii="Calibri" w:eastAsia="Times New Roman" w:hAnsi="Calibri" w:cs="Calibri"/>
                <w:color w:val="000000"/>
                <w:sz w:val="20"/>
                <w:szCs w:val="20"/>
              </w:rPr>
              <w:t>at</w:t>
            </w:r>
            <w:proofErr w:type="spellEnd"/>
            <w:r w:rsidRPr="00831880">
              <w:rPr>
                <w:rFonts w:ascii="Calibri" w:eastAsia="Times New Roman" w:hAnsi="Calibri" w:cs="Calibri"/>
                <w:color w:val="000000"/>
                <w:sz w:val="20"/>
                <w:szCs w:val="20"/>
              </w:rPr>
              <w:t xml:space="preserve"> week 2 (p=.018)</w:t>
            </w:r>
          </w:p>
          <w:p w:rsidR="002A305C" w:rsidRPr="00831880" w:rsidRDefault="002A305C" w:rsidP="00F31537">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Duloxetine</w:t>
            </w:r>
            <w:proofErr w:type="spellEnd"/>
            <w:r w:rsidRPr="00831880">
              <w:rPr>
                <w:rFonts w:ascii="Calibri" w:eastAsia="Times New Roman" w:hAnsi="Calibri" w:cs="Calibri"/>
                <w:color w:val="000000"/>
                <w:sz w:val="20"/>
                <w:szCs w:val="20"/>
              </w:rPr>
              <w:t xml:space="preserve">&gt;P </w:t>
            </w:r>
            <w:proofErr w:type="spellStart"/>
            <w:r w:rsidRPr="00831880">
              <w:rPr>
                <w:rFonts w:ascii="Calibri" w:eastAsia="Times New Roman" w:hAnsi="Calibri" w:cs="Calibri"/>
                <w:color w:val="000000"/>
                <w:sz w:val="20"/>
                <w:szCs w:val="20"/>
              </w:rPr>
              <w:t>at</w:t>
            </w:r>
            <w:proofErr w:type="spellEnd"/>
            <w:r w:rsidRPr="00831880">
              <w:rPr>
                <w:rFonts w:ascii="Calibri" w:eastAsia="Times New Roman" w:hAnsi="Calibri" w:cs="Calibri"/>
                <w:color w:val="000000"/>
                <w:sz w:val="20"/>
                <w:szCs w:val="20"/>
              </w:rPr>
              <w:t xml:space="preserve"> week 1 and 2</w:t>
            </w:r>
            <w:r w:rsidR="00F31537" w:rsidRPr="00831880">
              <w:rPr>
                <w:rFonts w:ascii="Calibri" w:eastAsia="Times New Roman" w:hAnsi="Calibri" w:cs="Calibri"/>
                <w:color w:val="000000"/>
                <w:sz w:val="20"/>
                <w:szCs w:val="20"/>
              </w:rPr>
              <w:br/>
            </w:r>
            <w:r w:rsidRPr="00831880">
              <w:rPr>
                <w:rFonts w:ascii="Calibri" w:eastAsia="Times New Roman" w:hAnsi="Calibri" w:cs="Calibri"/>
                <w:color w:val="000000"/>
                <w:sz w:val="20"/>
                <w:szCs w:val="20"/>
              </w:rPr>
              <w:t>(p=.016; p=.018)</w:t>
            </w:r>
          </w:p>
        </w:tc>
        <w:tc>
          <w:tcPr>
            <w:tcW w:w="393" w:type="pct"/>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within</w:t>
            </w:r>
            <w:proofErr w:type="spellEnd"/>
            <w:r w:rsidRPr="00831880">
              <w:rPr>
                <w:rFonts w:ascii="Calibri" w:eastAsia="Times New Roman" w:hAnsi="Calibri" w:cs="Calibri"/>
                <w:color w:val="000000"/>
                <w:sz w:val="20"/>
                <w:szCs w:val="20"/>
              </w:rPr>
              <w:t xml:space="preserve"> 2 weeks</w:t>
            </w:r>
          </w:p>
        </w:tc>
        <w:tc>
          <w:tcPr>
            <w:tcW w:w="393" w:type="pct"/>
            <w:shd w:val="clear" w:color="auto" w:fill="auto"/>
            <w:vAlign w:val="center"/>
            <w:hideMark/>
          </w:tcPr>
          <w:p w:rsidR="002A305C" w:rsidRPr="00831880" w:rsidRDefault="004E31ED" w:rsidP="002A305C">
            <w:pPr>
              <w:spacing w:line="240" w:lineRule="auto"/>
              <w:jc w:val="center"/>
              <w:rPr>
                <w:rFonts w:ascii="Calibri" w:eastAsia="Times New Roman" w:hAnsi="Calibri" w:cs="Calibri"/>
                <w:color w:val="000000"/>
                <w:sz w:val="20"/>
                <w:szCs w:val="20"/>
              </w:rPr>
            </w:pPr>
            <w:r w:rsidRPr="00831880">
              <w:rPr>
                <w:rFonts w:ascii="Calibri" w:eastAsia="Times New Roman" w:hAnsi="Calibri" w:cs="Calibri"/>
                <w:color w:val="000000"/>
                <w:sz w:val="20"/>
                <w:szCs w:val="20"/>
              </w:rPr>
              <w:t>NA</w:t>
            </w:r>
          </w:p>
        </w:tc>
        <w:tc>
          <w:tcPr>
            <w:tcW w:w="554" w:type="pct"/>
            <w:shd w:val="clear" w:color="auto" w:fill="auto"/>
            <w:vAlign w:val="center"/>
            <w:hideMark/>
          </w:tcPr>
          <w:p w:rsidR="002A305C" w:rsidRPr="00831880" w:rsidRDefault="002A305C" w:rsidP="002A305C">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Taper</w:t>
            </w:r>
            <w:proofErr w:type="spellEnd"/>
          </w:p>
        </w:tc>
      </w:tr>
      <w:tr w:rsidR="002A305C" w:rsidRPr="00DC2156" w:rsidTr="002A305C">
        <w:trPr>
          <w:trHeight w:val="2010"/>
        </w:trPr>
        <w:tc>
          <w:tcPr>
            <w:tcW w:w="539"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proofErr w:type="spellStart"/>
            <w:r w:rsidRPr="00831880">
              <w:rPr>
                <w:rFonts w:ascii="Calibri" w:eastAsia="Times New Roman" w:hAnsi="Calibri" w:cs="Calibri"/>
                <w:color w:val="000000"/>
                <w:sz w:val="20"/>
                <w:szCs w:val="20"/>
              </w:rPr>
              <w:t>Mahableshwarkar</w:t>
            </w:r>
            <w:proofErr w:type="spellEnd"/>
            <w:r w:rsidRPr="00831880">
              <w:rPr>
                <w:rFonts w:ascii="Calibri" w:eastAsia="Times New Roman" w:hAnsi="Calibri" w:cs="Calibri"/>
                <w:color w:val="000000"/>
                <w:sz w:val="20"/>
                <w:szCs w:val="20"/>
              </w:rPr>
              <w:t xml:space="preserve"> et al. 2015</w:t>
            </w:r>
            <w:r w:rsidR="009F35E8">
              <w:rPr>
                <w:rFonts w:ascii="Calibri" w:eastAsia="Times New Roman" w:hAnsi="Calibri" w:cs="Calibri"/>
                <w:color w:val="000000"/>
                <w:sz w:val="20"/>
                <w:szCs w:val="20"/>
              </w:rPr>
              <w:fldChar w:fldCharType="begin" w:fldLock="1"/>
            </w:r>
            <w:r w:rsidRPr="00831880">
              <w:rPr>
                <w:rFonts w:ascii="Calibri" w:eastAsia="Times New Roman" w:hAnsi="Calibri" w:cs="Calibri"/>
                <w:color w:val="000000"/>
                <w:sz w:val="20"/>
                <w:szCs w:val="20"/>
              </w:rPr>
              <w:instrText>ADDIN CSL_CITATION { "citationItems" : [ { "id" : "ITEM-1", "itemData" : { "abstract" : "RATIONALE Vortioxetine has reduced depressive symptoms in adults with major depressive disorder (MDD) in multiple clinical trials. OBJECTIVES The aim of this study is to evaluate the efficacy, safety, and tolerability of vortioxetine 15 and 20\u00a0mg vs placebo in adults with MDD. METHODS Patients were randomized 1:1:1:1 to vortioxetine 15\u00a0mg, vortioxetine 20\u00a0mg, duloxetine 60\u00a0mg (active reference), or placebo. The primary efficacy endpoint was mean change in Montgomery-\u00c5sberg Depression Rating Scale (MADRS) total score at week 8 (MMRM). Safety/tolerability assessments included physical examinations, vital signs, laboratory evaluations, electrocardiograms, adverse events (AEs), Columbia-Suicide Severity Rating Scale, Arizona Sexual Experiences Scale, and Discontinuation-Emergent Signs and Symptoms checklist. RESULTS Six hundred and fourteen patients were randomized. Mean changes in MADRS scores were -12.83 (\u00b10.834), -14.30 (\u00b10.890), -15.57 (\u00b10.880), and -16.90 (\u00b10</w:instrText>
            </w:r>
            <w:r>
              <w:rPr>
                <w:rFonts w:ascii="Calibri" w:eastAsia="Times New Roman" w:hAnsi="Calibri" w:cs="Calibri"/>
                <w:color w:val="000000"/>
                <w:sz w:val="20"/>
                <w:szCs w:val="20"/>
              </w:rPr>
              <w:instrText>.884) for placebo, vortioxetine 15\u00a0mg (P\u2009=\u2009.224), vortioxetine 20\u00a0mg (P\u2009=\u2009.023), and duloxetine 60\u00a0mg (P\u2009&lt;\u2009.001) (P vs placebo), respectively. AEs reported by \u22655\u00a0% of vortioxetine patients included nausea, headache, diarrhea, dizziness, dry mouth, constipation, vomiting, insomnia, fatigue, and upper respiratory infection. Treatment-emergent sexual dysfunction, suicidal ideation or behavior, and discontinuation symptoms were not significantly different between vortioxetine and placebo. CONCLUSIONS Vortioxetine 20\u00a0mg significantly reduced MADRS total scores after 8\u00a0weeks of treatment. Both vortioxetine doses were well tolerated. CLINICAL TRIAL REGISTRATION ClinicalTrials.gov identifier NCT01153</w:instrText>
            </w:r>
            <w:r w:rsidRPr="00FD22D3">
              <w:rPr>
                <w:rFonts w:ascii="Calibri" w:eastAsia="Times New Roman" w:hAnsi="Calibri" w:cs="Calibri"/>
                <w:color w:val="000000"/>
                <w:sz w:val="20"/>
                <w:szCs w:val="20"/>
                <w:lang w:val="en-US"/>
              </w:rPr>
              <w:instrText>009; www.clinicaltrials.gov/ .", "author" : [ { "dropping-particle" : "", "family" : "Mahableshwarkar", "given" : "Atul R.", "non-dropping-particle" : "", "parse-names" : false, "suffix" : "" }, { "dropping-particle" : "", "family" : "Jacobsen", "given" : "Paula L.", "non-dropping-particle" : "", "parse-names" : false, "suffix" : "" }, { "dropping-particle" : "", "family" : "Chen", "given" : "Yinzhong", "non-dropping-particle" : "", "parse-names" : false, "suffix" : "" }, { "dropping-particle" : "", "family" : "Serenko", "given" : "Michael", "non-dropping-particle" : "", "parse-names" : false, "suffix" : "" }, { "dropping-particle" : "", "family" : "Trivedi", "given" : "Madhukar H.", "non-dropping-particle" : "", "parse-names" : false, "suffix" : "" } ], "container-title" : "Psychopharmacology", "id" : "ITEM-1", "issue" : "12", "issued" : { "date-parts" : [ [ "2015", "6", "11" ] ] }, "page" : "2061-2070", "title" : "A randomized, double-blind, duloxetine-referenced study comparing efficacy and tolerability of 2 fixed doses of vortioxetine in the acute treatment of adults with MDD", "type" : "article-journal", "volume" : "232" }, "uris" : [ "http://www.mendeley.com/documents/?uuid=dd963424-d886-3846-ad91-82df885cc96f" ] } ], "mendeley" : { "formattedCitation" : "(26)", "plainTextFormattedCitation" : "(26)", "previouslyFormattedCitation" : "(26)"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(26)</w:t>
            </w:r>
            <w:r w:rsidR="009F35E8">
              <w:rPr>
                <w:rFonts w:ascii="Calibri" w:eastAsia="Times New Roman" w:hAnsi="Calibri" w:cs="Calibri"/>
                <w:color w:val="000000"/>
                <w:sz w:val="20"/>
                <w:szCs w:val="20"/>
              </w:rPr>
              <w:fldChar w:fldCharType="end"/>
            </w:r>
          </w:p>
        </w:tc>
        <w:tc>
          <w:tcPr>
            <w:tcW w:w="185" w:type="pct"/>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614</w:t>
            </w:r>
          </w:p>
        </w:tc>
        <w:tc>
          <w:tcPr>
            <w:tcW w:w="191" w:type="pct"/>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26.3</w:t>
            </w:r>
          </w:p>
        </w:tc>
        <w:tc>
          <w:tcPr>
            <w:tcW w:w="246"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18-75</w:t>
            </w:r>
          </w:p>
        </w:tc>
        <w:tc>
          <w:tcPr>
            <w:tcW w:w="294"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MDD</w:t>
            </w:r>
          </w:p>
        </w:tc>
        <w:tc>
          <w:tcPr>
            <w:tcW w:w="383"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61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Duloxetine 60mg/d (n=152) </w:t>
            </w:r>
            <w:proofErr w:type="spellStart"/>
            <w:r w:rsidRPr="002D6EC3">
              <w:rPr>
                <w:rFonts w:ascii="Calibri" w:eastAsia="Times New Roman" w:hAnsi="Calibri" w:cs="Calibri"/>
                <w:color w:val="000000"/>
                <w:sz w:val="20"/>
                <w:szCs w:val="20"/>
                <w:lang w:val="en-US"/>
              </w:rPr>
              <w:t>Vortioxetine</w:t>
            </w:r>
            <w:proofErr w:type="spellEnd"/>
            <w:r w:rsidRPr="002D6EC3">
              <w:rPr>
                <w:rFonts w:ascii="Calibri" w:eastAsia="Times New Roman" w:hAnsi="Calibri" w:cs="Calibri"/>
                <w:color w:val="000000"/>
                <w:sz w:val="20"/>
                <w:szCs w:val="20"/>
                <w:lang w:val="en-US"/>
              </w:rPr>
              <w:t xml:space="preserve"> 15mg/d (n=147) </w:t>
            </w:r>
            <w:proofErr w:type="spellStart"/>
            <w:r w:rsidRPr="002D6EC3">
              <w:rPr>
                <w:rFonts w:ascii="Calibri" w:eastAsia="Times New Roman" w:hAnsi="Calibri" w:cs="Calibri"/>
                <w:color w:val="000000"/>
                <w:sz w:val="20"/>
                <w:szCs w:val="20"/>
                <w:lang w:val="en-US"/>
              </w:rPr>
              <w:t>Vortioxetine</w:t>
            </w:r>
            <w:proofErr w:type="spellEnd"/>
            <w:r w:rsidRPr="002D6EC3">
              <w:rPr>
                <w:rFonts w:ascii="Calibri" w:eastAsia="Times New Roman" w:hAnsi="Calibri" w:cs="Calibri"/>
                <w:color w:val="000000"/>
                <w:sz w:val="20"/>
                <w:szCs w:val="20"/>
                <w:lang w:val="en-US"/>
              </w:rPr>
              <w:t xml:space="preserve"> 20 mg/d (n=154) Placebo (n=161)</w:t>
            </w:r>
          </w:p>
        </w:tc>
        <w:tc>
          <w:tcPr>
            <w:tcW w:w="226" w:type="pct"/>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8</w:t>
            </w:r>
          </w:p>
        </w:tc>
        <w:tc>
          <w:tcPr>
            <w:tcW w:w="461"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DESS</w:t>
            </w:r>
          </w:p>
        </w:tc>
        <w:tc>
          <w:tcPr>
            <w:tcW w:w="52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4A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NS</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sz w:val="20"/>
                <w:szCs w:val="20"/>
                <w:lang w:val="en-US"/>
              </w:rPr>
            </w:pPr>
          </w:p>
        </w:tc>
        <w:tc>
          <w:tcPr>
            <w:tcW w:w="393" w:type="pct"/>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within 2 weeks</w:t>
            </w:r>
          </w:p>
        </w:tc>
        <w:tc>
          <w:tcPr>
            <w:tcW w:w="393" w:type="pct"/>
            <w:shd w:val="clear" w:color="auto" w:fill="auto"/>
            <w:vAlign w:val="center"/>
            <w:hideMark/>
          </w:tcPr>
          <w:p w:rsidR="002A305C" w:rsidRPr="00FD22D3"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D6EC3" w:rsidRDefault="002A34A4" w:rsidP="002A305C">
            <w:pPr>
              <w:spacing w:line="240" w:lineRule="auto"/>
              <w:jc w:val="cente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V</w:t>
            </w:r>
            <w:r w:rsidR="002A305C" w:rsidRPr="002D6EC3">
              <w:rPr>
                <w:rFonts w:ascii="Calibri" w:eastAsia="Times New Roman" w:hAnsi="Calibri" w:cs="Calibri"/>
                <w:color w:val="000000"/>
                <w:sz w:val="20"/>
                <w:szCs w:val="20"/>
                <w:lang w:val="en-US"/>
              </w:rPr>
              <w:t>ortioxetine</w:t>
            </w:r>
            <w:proofErr w:type="spellEnd"/>
            <w:r w:rsidR="002A305C" w:rsidRPr="002D6EC3">
              <w:rPr>
                <w:rFonts w:ascii="Calibri" w:eastAsia="Times New Roman" w:hAnsi="Calibri" w:cs="Calibri"/>
                <w:color w:val="000000"/>
                <w:sz w:val="20"/>
                <w:szCs w:val="20"/>
                <w:lang w:val="en-US"/>
              </w:rPr>
              <w:t xml:space="preserve"> 15 and 20</w:t>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(abrupt)</w:t>
            </w:r>
          </w:p>
          <w:p w:rsidR="002A305C" w:rsidRPr="002D6EC3" w:rsidRDefault="002A305C" w:rsidP="002A34A4">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w:t>
            </w:r>
            <w:r w:rsidR="002A34A4">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(tapered)</w:t>
            </w:r>
          </w:p>
        </w:tc>
      </w:tr>
      <w:tr w:rsidR="002A305C" w:rsidRPr="00DC2156" w:rsidTr="002A305C">
        <w:trPr>
          <w:trHeight w:val="268"/>
        </w:trPr>
        <w:tc>
          <w:tcPr>
            <w:tcW w:w="5000" w:type="pct"/>
            <w:gridSpan w:val="24"/>
            <w:vAlign w:val="center"/>
          </w:tcPr>
          <w:p w:rsidR="004E31ED" w:rsidRPr="005B2E87" w:rsidRDefault="002A305C" w:rsidP="002A305C">
            <w:pPr>
              <w:spacing w:line="240" w:lineRule="auto"/>
              <w:rPr>
                <w:rFonts w:ascii="Calibri" w:eastAsia="Times New Roman" w:hAnsi="Calibri" w:cs="Calibri"/>
                <w:b/>
                <w:bCs/>
                <w:color w:val="000000"/>
                <w:lang w:val="en-US"/>
              </w:rPr>
            </w:pPr>
            <w:r w:rsidRPr="002D6EC3">
              <w:rPr>
                <w:rFonts w:ascii="Calibri" w:eastAsia="Times New Roman" w:hAnsi="Calibri" w:cs="Calibri"/>
                <w:b/>
                <w:bCs/>
                <w:color w:val="000000"/>
                <w:lang w:val="en-US"/>
              </w:rPr>
              <w:t>Multiple drugs comparisons</w:t>
            </w:r>
          </w:p>
        </w:tc>
      </w:tr>
      <w:tr w:rsidR="002A305C" w:rsidRPr="002A34A4" w:rsidTr="002A34A4">
        <w:trPr>
          <w:trHeight w:val="70"/>
        </w:trPr>
        <w:tc>
          <w:tcPr>
            <w:tcW w:w="516" w:type="pct"/>
            <w:shd w:val="clear" w:color="auto" w:fill="auto"/>
            <w:vAlign w:val="center"/>
            <w:hideMark/>
          </w:tcPr>
          <w:p w:rsidR="002A305C" w:rsidRPr="002D6EC3"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Montgomery et al. 2004</w:t>
            </w:r>
            <w:r w:rsidR="009F35E8">
              <w:rPr>
                <w:rFonts w:ascii="Calibri" w:eastAsia="Times New Roman" w:hAnsi="Calibri" w:cs="Calibri"/>
                <w:color w:val="000000"/>
                <w:sz w:val="20"/>
                <w:szCs w:val="20"/>
                <w:lang w:val="en-US"/>
              </w:rPr>
              <w:fldChar w:fldCharType="begin" w:fldLock="1"/>
            </w:r>
            <w:r w:rsidR="002A305C">
              <w:rPr>
                <w:rFonts w:ascii="Calibri" w:eastAsia="Times New Roman" w:hAnsi="Calibri" w:cs="Calibri"/>
                <w:color w:val="000000"/>
                <w:sz w:val="20"/>
                <w:szCs w:val="20"/>
                <w:lang w:val="en-US"/>
              </w:rPr>
              <w:instrText>ADDIN CSL_CITATION { "citationItems" : [ { "id" : "ITEM-1", "itemData" : { "abstract" : "This 8-week, randomised, double-blind study compared the efficacy and tolerability of escitalopram to that of venlafaxine XR in primary care patients with major depressive disorder. The efficacy of escitalopram (10- 20 mg; n = 148) was similar to venlafaxine XR (75- 150 mg; n = 145), based on mean change from baseline to week 8 in Montgomery and Asberg Depression Rating Scale total score. In ad hoc analyses, escitalopram-treated patients achieved sustained remission significantly faster than did venlafaxine-treated patients. More venlafaxine-treated patients had nausea, constipation, and increased sweating (p &lt; 0.05). When treatment was completed after 8 weeks, significantly more venlafaxine-treated patients had discontinuation symptoms (p &lt; 0.01). Thus escitalopram treatment was similar to venlafaxine treatment with respect to efficacy and was better tolerated by patients in primary care.", "author" : [ { "dropping-particle" : "", "family" : "Montgomery", "given" : "S.A.", "non-dropping-particle" : "", "parse-names" : false, "suffix" : "" }, { "dropping-particle" : "", "family" : "Huusom", "given" : "A.K.T.", "non-dropping-particle" : "", "parse-names" : false, "suffix" : "" }, { "dropping-particle" : "", "family" : "Bothmer", "given" : "J.", "non-dropping-particle" : "", "parse-names" : false, "suffix" : "" } ], "container-title" : "Neuropsychobiology", "id" : "ITEM-1", "issue" : "1", "issued" : { "date-parts" : [ [ "2004" ] ] }, "page" : "57-64", "title" : "A Randomised Study Comparing Escitalopram with Venlafaxine XR in Primary Care Patients with Major Depressive Disorder", "type" : "article-journal", "volume" : "50" }, "uris" : [ "http://www.mendeley.com/documents/?uuid=abde96e9-3593-34cd-9be7-dad3c4d21db6" ] } ], "mendeley" : { "formattedCitation" : "(29)", "plainTextFormattedCitation" : "(29)", "previouslyFormattedCitation" : "(29)"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002A305C" w:rsidRPr="00C43ECF">
              <w:rPr>
                <w:rFonts w:ascii="Calibri" w:eastAsia="Times New Roman" w:hAnsi="Calibri" w:cs="Calibri"/>
                <w:noProof/>
                <w:color w:val="000000"/>
                <w:sz w:val="20"/>
                <w:szCs w:val="20"/>
                <w:lang w:val="en-US"/>
              </w:rPr>
              <w:t>(29)</w:t>
            </w:r>
            <w:r w:rsidR="009F35E8">
              <w:rPr>
                <w:rFonts w:ascii="Calibri" w:eastAsia="Times New Roman" w:hAnsi="Calibri" w:cs="Calibri"/>
                <w:color w:val="000000"/>
                <w:sz w:val="20"/>
                <w:szCs w:val="20"/>
                <w:lang w:val="en-US"/>
              </w:rPr>
              <w:fldChar w:fldCharType="end"/>
            </w:r>
          </w:p>
        </w:tc>
        <w:tc>
          <w:tcPr>
            <w:tcW w:w="202" w:type="pct"/>
            <w:gridSpan w:val="2"/>
            <w:shd w:val="clear" w:color="auto" w:fill="auto"/>
            <w:vAlign w:val="center"/>
            <w:hideMark/>
          </w:tcPr>
          <w:p w:rsidR="002A305C" w:rsidRPr="002D6EC3"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289</w:t>
            </w:r>
          </w:p>
        </w:tc>
        <w:tc>
          <w:tcPr>
            <w:tcW w:w="197" w:type="pct"/>
            <w:gridSpan w:val="2"/>
            <w:vAlign w:val="center"/>
          </w:tcPr>
          <w:p w:rsidR="002A305C" w:rsidRPr="002D6EC3" w:rsidRDefault="00F31537" w:rsidP="002A305C">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28</w:t>
            </w:r>
          </w:p>
        </w:tc>
        <w:tc>
          <w:tcPr>
            <w:tcW w:w="246" w:type="pct"/>
            <w:gridSpan w:val="2"/>
            <w:shd w:val="clear" w:color="auto" w:fill="auto"/>
            <w:vAlign w:val="center"/>
            <w:hideMark/>
          </w:tcPr>
          <w:p w:rsidR="002A305C" w:rsidRPr="002D6EC3"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18-85</w:t>
            </w:r>
          </w:p>
        </w:tc>
        <w:tc>
          <w:tcPr>
            <w:tcW w:w="288" w:type="pct"/>
            <w:shd w:val="clear" w:color="auto" w:fill="auto"/>
            <w:vAlign w:val="center"/>
            <w:hideMark/>
          </w:tcPr>
          <w:p w:rsidR="002A305C" w:rsidRPr="002D6EC3"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MDD</w:t>
            </w:r>
          </w:p>
        </w:tc>
        <w:tc>
          <w:tcPr>
            <w:tcW w:w="393" w:type="pct"/>
            <w:gridSpan w:val="4"/>
            <w:shd w:val="clear" w:color="auto" w:fill="auto"/>
            <w:vAlign w:val="center"/>
            <w:hideMark/>
          </w:tcPr>
          <w:p w:rsidR="002A305C" w:rsidRPr="002D6EC3"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multicenter double-blind RCT</w:t>
            </w:r>
          </w:p>
        </w:tc>
        <w:tc>
          <w:tcPr>
            <w:tcW w:w="590" w:type="pct"/>
            <w:gridSpan w:val="2"/>
            <w:shd w:val="clear" w:color="auto" w:fill="auto"/>
            <w:vAlign w:val="center"/>
            <w:hideMark/>
          </w:tcPr>
          <w:p w:rsidR="002A305C" w:rsidRPr="00CD5247"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Venlafaxine XR 75-150 mg/d (n=143) Escitalopram 10-20 mg/</w:t>
            </w:r>
            <w:r w:rsidR="002A305C" w:rsidRPr="00CD5247">
              <w:rPr>
                <w:rFonts w:ascii="Calibri" w:eastAsia="Times New Roman" w:hAnsi="Calibri" w:cs="Calibri"/>
                <w:color w:val="000000"/>
                <w:sz w:val="20"/>
                <w:szCs w:val="20"/>
                <w:lang w:val="en-US"/>
              </w:rPr>
              <w:t>d (n=146)</w:t>
            </w:r>
          </w:p>
        </w:tc>
        <w:tc>
          <w:tcPr>
            <w:tcW w:w="245" w:type="pct"/>
            <w:gridSpan w:val="2"/>
            <w:shd w:val="clear" w:color="auto" w:fill="auto"/>
            <w:vAlign w:val="center"/>
            <w:hideMark/>
          </w:tcPr>
          <w:p w:rsidR="002A305C" w:rsidRPr="00F31537"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sidR="002A305C" w:rsidRPr="00F31537">
              <w:rPr>
                <w:rFonts w:ascii="Calibri" w:eastAsia="Times New Roman" w:hAnsi="Calibri" w:cs="Calibri"/>
                <w:color w:val="000000"/>
                <w:sz w:val="20"/>
                <w:szCs w:val="20"/>
                <w:lang w:val="en-US"/>
              </w:rPr>
              <w:t>RCT: 8</w:t>
            </w:r>
          </w:p>
          <w:p w:rsidR="002A305C" w:rsidRPr="00F31537" w:rsidRDefault="002A305C" w:rsidP="002A305C">
            <w:pPr>
              <w:spacing w:line="240" w:lineRule="auto"/>
              <w:jc w:val="center"/>
              <w:rPr>
                <w:rFonts w:ascii="Calibri" w:eastAsia="Times New Roman" w:hAnsi="Calibri" w:cs="Calibri"/>
                <w:color w:val="000000"/>
                <w:sz w:val="20"/>
                <w:szCs w:val="20"/>
                <w:lang w:val="en-US"/>
              </w:rPr>
            </w:pPr>
          </w:p>
        </w:tc>
        <w:tc>
          <w:tcPr>
            <w:tcW w:w="443" w:type="pct"/>
            <w:gridSpan w:val="3"/>
            <w:shd w:val="clear" w:color="auto" w:fill="auto"/>
            <w:vAlign w:val="center"/>
            <w:hideMark/>
          </w:tcPr>
          <w:p w:rsidR="002A305C" w:rsidRPr="002D6EC3"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sidR="004F50FC">
              <w:rPr>
                <w:rFonts w:ascii="Calibri" w:eastAsia="Times New Roman" w:hAnsi="Calibri" w:cs="Calibri"/>
                <w:color w:val="000000"/>
                <w:sz w:val="20"/>
                <w:szCs w:val="20"/>
                <w:lang w:val="en-US"/>
              </w:rPr>
              <w:br/>
            </w:r>
            <w:r w:rsidR="004F50FC">
              <w:rPr>
                <w:rFonts w:ascii="Calibri" w:eastAsia="Times New Roman" w:hAnsi="Calibri" w:cs="Calibri"/>
                <w:color w:val="000000"/>
                <w:sz w:val="20"/>
                <w:szCs w:val="20"/>
                <w:lang w:val="en-US"/>
              </w:rPr>
              <w:br/>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DESS</w:t>
            </w:r>
          </w:p>
        </w:tc>
        <w:tc>
          <w:tcPr>
            <w:tcW w:w="540" w:type="pct"/>
            <w:gridSpan w:val="2"/>
            <w:shd w:val="clear" w:color="auto" w:fill="auto"/>
            <w:vAlign w:val="center"/>
            <w:hideMark/>
          </w:tcPr>
          <w:p w:rsidR="002A305C" w:rsidRPr="002D6EC3"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lastRenderedPageBreak/>
              <w:t>Mean number of DESS: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Venlafaxine &gt;Escitalopram</w:t>
            </w:r>
            <w:r w:rsidR="002A34A4">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p&lt;.001</w:t>
            </w:r>
          </w:p>
          <w:p w:rsidR="002A305C" w:rsidRPr="00831880" w:rsidRDefault="002A305C" w:rsidP="00F31537">
            <w:pPr>
              <w:spacing w:line="240" w:lineRule="auto"/>
              <w:jc w:val="center"/>
              <w:rPr>
                <w:rFonts w:ascii="Calibri" w:eastAsia="Times New Roman" w:hAnsi="Calibri" w:cs="Calibri"/>
                <w:color w:val="000000"/>
                <w:sz w:val="20"/>
                <w:szCs w:val="20"/>
              </w:rPr>
            </w:pPr>
            <w:proofErr w:type="spellStart"/>
            <w:r w:rsidRPr="00831880">
              <w:rPr>
                <w:rFonts w:ascii="Calibri" w:eastAsia="Times New Roman" w:hAnsi="Calibri" w:cs="Calibri"/>
                <w:color w:val="000000"/>
                <w:sz w:val="20"/>
                <w:szCs w:val="20"/>
              </w:rPr>
              <w:t>Change</w:t>
            </w:r>
            <w:proofErr w:type="spellEnd"/>
            <w:r w:rsidRPr="00831880">
              <w:rPr>
                <w:rFonts w:ascii="Calibri" w:eastAsia="Times New Roman" w:hAnsi="Calibri" w:cs="Calibri"/>
                <w:color w:val="000000"/>
                <w:sz w:val="20"/>
                <w:szCs w:val="20"/>
              </w:rPr>
              <w:t xml:space="preserve"> in DESS score ≥4:</w:t>
            </w:r>
            <w:r w:rsidR="002A34A4" w:rsidRPr="00831880">
              <w:rPr>
                <w:rFonts w:ascii="Calibri" w:eastAsia="Times New Roman" w:hAnsi="Calibri" w:cs="Calibri"/>
                <w:color w:val="000000"/>
                <w:sz w:val="20"/>
                <w:szCs w:val="20"/>
              </w:rPr>
              <w:br/>
            </w:r>
            <w:proofErr w:type="spellStart"/>
            <w:r w:rsidRPr="00831880">
              <w:rPr>
                <w:rFonts w:ascii="Calibri" w:eastAsia="Times New Roman" w:hAnsi="Calibri" w:cs="Calibri"/>
                <w:color w:val="000000"/>
                <w:sz w:val="20"/>
                <w:szCs w:val="20"/>
              </w:rPr>
              <w:t>Venlafaxine</w:t>
            </w:r>
            <w:proofErr w:type="spellEnd"/>
            <w:r w:rsidRPr="00831880">
              <w:rPr>
                <w:rFonts w:ascii="Calibri" w:eastAsia="Times New Roman" w:hAnsi="Calibri" w:cs="Calibri"/>
                <w:color w:val="000000"/>
                <w:sz w:val="20"/>
                <w:szCs w:val="20"/>
              </w:rPr>
              <w:t>&gt;</w:t>
            </w:r>
            <w:proofErr w:type="spellStart"/>
            <w:r w:rsidRPr="00831880">
              <w:rPr>
                <w:rFonts w:ascii="Calibri" w:eastAsia="Times New Roman" w:hAnsi="Calibri" w:cs="Calibri"/>
                <w:color w:val="000000"/>
                <w:sz w:val="20"/>
                <w:szCs w:val="20"/>
              </w:rPr>
              <w:t>Escitalopram</w:t>
            </w:r>
            <w:proofErr w:type="spellEnd"/>
            <w:r w:rsidR="002A34A4" w:rsidRPr="00831880">
              <w:rPr>
                <w:rFonts w:ascii="Calibri" w:eastAsia="Times New Roman" w:hAnsi="Calibri" w:cs="Calibri"/>
                <w:color w:val="000000"/>
                <w:sz w:val="20"/>
                <w:szCs w:val="20"/>
              </w:rPr>
              <w:br/>
            </w:r>
            <w:r w:rsidRPr="00831880">
              <w:rPr>
                <w:rFonts w:ascii="Calibri" w:eastAsia="Times New Roman" w:hAnsi="Calibri" w:cs="Calibri"/>
                <w:color w:val="000000"/>
                <w:sz w:val="20"/>
                <w:szCs w:val="20"/>
              </w:rPr>
              <w:t>p&lt;.01</w:t>
            </w:r>
          </w:p>
        </w:tc>
        <w:tc>
          <w:tcPr>
            <w:tcW w:w="393" w:type="pct"/>
            <w:shd w:val="clear" w:color="auto" w:fill="auto"/>
            <w:vAlign w:val="center"/>
            <w:hideMark/>
          </w:tcPr>
          <w:p w:rsidR="002A305C" w:rsidRPr="002A34A4" w:rsidRDefault="00F31537" w:rsidP="002A305C">
            <w:pPr>
              <w:spacing w:line="240" w:lineRule="auto"/>
              <w:jc w:val="center"/>
              <w:rPr>
                <w:rFonts w:ascii="Calibri" w:eastAsia="Times New Roman" w:hAnsi="Calibri" w:cs="Calibri"/>
                <w:color w:val="000000"/>
                <w:sz w:val="20"/>
                <w:szCs w:val="20"/>
                <w:lang w:val="en-US"/>
              </w:rPr>
            </w:pPr>
            <w:r w:rsidRPr="00831880">
              <w:rPr>
                <w:rFonts w:ascii="Calibri" w:eastAsia="Times New Roman" w:hAnsi="Calibri" w:cs="Calibri"/>
                <w:color w:val="000000"/>
                <w:sz w:val="20"/>
                <w:szCs w:val="20"/>
              </w:rPr>
              <w:lastRenderedPageBreak/>
              <w:br/>
            </w:r>
            <w:r w:rsidRPr="00831880">
              <w:rPr>
                <w:rFonts w:ascii="Calibri" w:eastAsia="Times New Roman" w:hAnsi="Calibri" w:cs="Calibri"/>
                <w:color w:val="000000"/>
                <w:sz w:val="20"/>
                <w:szCs w:val="20"/>
              </w:rPr>
              <w:br/>
            </w:r>
            <w:r w:rsidRPr="00831880">
              <w:rPr>
                <w:rFonts w:ascii="Calibri" w:eastAsia="Times New Roman" w:hAnsi="Calibri" w:cs="Calibri"/>
                <w:color w:val="000000"/>
                <w:sz w:val="20"/>
                <w:szCs w:val="20"/>
              </w:rPr>
              <w:br/>
            </w:r>
            <w:r w:rsidRPr="00831880">
              <w:rPr>
                <w:rFonts w:ascii="Calibri" w:eastAsia="Times New Roman" w:hAnsi="Calibri" w:cs="Calibri"/>
                <w:color w:val="000000"/>
                <w:sz w:val="20"/>
                <w:szCs w:val="20"/>
              </w:rPr>
              <w:lastRenderedPageBreak/>
              <w:br/>
            </w:r>
            <w:r w:rsidRPr="00831880">
              <w:rPr>
                <w:rFonts w:ascii="Calibri" w:eastAsia="Times New Roman" w:hAnsi="Calibri" w:cs="Calibri"/>
                <w:color w:val="000000"/>
                <w:sz w:val="20"/>
                <w:szCs w:val="20"/>
              </w:rPr>
              <w:br/>
            </w:r>
            <w:r w:rsidRPr="00831880">
              <w:rPr>
                <w:rFonts w:ascii="Calibri" w:eastAsia="Times New Roman" w:hAnsi="Calibri" w:cs="Calibri"/>
                <w:color w:val="000000"/>
                <w:sz w:val="20"/>
                <w:szCs w:val="20"/>
              </w:rPr>
              <w:br/>
            </w:r>
            <w:r w:rsidR="002A305C" w:rsidRPr="002A34A4">
              <w:rPr>
                <w:rFonts w:ascii="Calibri" w:eastAsia="Times New Roman" w:hAnsi="Calibri" w:cs="Calibri"/>
                <w:color w:val="000000"/>
                <w:sz w:val="20"/>
                <w:szCs w:val="20"/>
                <w:lang w:val="en-US"/>
              </w:rPr>
              <w:t>within 1 week</w:t>
            </w:r>
          </w:p>
        </w:tc>
        <w:tc>
          <w:tcPr>
            <w:tcW w:w="393" w:type="pct"/>
            <w:shd w:val="clear" w:color="auto" w:fill="auto"/>
            <w:vAlign w:val="center"/>
            <w:hideMark/>
          </w:tcPr>
          <w:p w:rsidR="002A305C" w:rsidRPr="002A34A4"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4E31ED">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2A34A4"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lastRenderedPageBreak/>
              <w:br/>
            </w:r>
            <w:r w:rsidR="002A305C" w:rsidRPr="002A34A4">
              <w:rPr>
                <w:rFonts w:ascii="Calibri" w:eastAsia="Times New Roman" w:hAnsi="Calibri" w:cs="Calibri"/>
                <w:color w:val="000000"/>
                <w:sz w:val="20"/>
                <w:szCs w:val="20"/>
                <w:lang w:val="en-US"/>
              </w:rPr>
              <w:t>VNLX 150</w:t>
            </w:r>
            <w:r w:rsidR="002A34A4">
              <w:rPr>
                <w:rFonts w:ascii="Calibri" w:eastAsia="Times New Roman" w:hAnsi="Calibri" w:cs="Calibri"/>
                <w:color w:val="000000"/>
                <w:sz w:val="20"/>
                <w:szCs w:val="20"/>
                <w:lang w:val="en-US"/>
              </w:rPr>
              <w:br/>
            </w:r>
            <w:r w:rsidR="002A305C" w:rsidRPr="002A34A4">
              <w:rPr>
                <w:rFonts w:ascii="Calibri" w:eastAsia="Times New Roman" w:hAnsi="Calibri" w:cs="Calibri"/>
                <w:color w:val="000000"/>
                <w:sz w:val="20"/>
                <w:szCs w:val="20"/>
                <w:lang w:val="en-US"/>
              </w:rPr>
              <w:t>(Taper)</w:t>
            </w:r>
          </w:p>
          <w:p w:rsidR="002A305C" w:rsidRPr="002A34A4" w:rsidRDefault="002A305C" w:rsidP="002A305C">
            <w:pPr>
              <w:spacing w:line="240" w:lineRule="auto"/>
              <w:jc w:val="center"/>
              <w:rPr>
                <w:rFonts w:ascii="Calibri" w:eastAsia="Times New Roman" w:hAnsi="Calibri" w:cs="Calibri"/>
                <w:color w:val="000000"/>
                <w:sz w:val="20"/>
                <w:szCs w:val="20"/>
                <w:lang w:val="en-US"/>
              </w:rPr>
            </w:pPr>
            <w:r w:rsidRPr="002A34A4">
              <w:rPr>
                <w:rFonts w:ascii="Calibri" w:eastAsia="Times New Roman" w:hAnsi="Calibri" w:cs="Calibri"/>
                <w:color w:val="000000"/>
                <w:sz w:val="20"/>
                <w:szCs w:val="20"/>
                <w:lang w:val="en-US"/>
              </w:rPr>
              <w:t>Escitalopram 20</w:t>
            </w:r>
            <w:r w:rsidR="002A34A4">
              <w:rPr>
                <w:rFonts w:ascii="Calibri" w:eastAsia="Times New Roman" w:hAnsi="Calibri" w:cs="Calibri"/>
                <w:color w:val="000000"/>
                <w:sz w:val="20"/>
                <w:szCs w:val="20"/>
                <w:lang w:val="en-US"/>
              </w:rPr>
              <w:br/>
            </w:r>
            <w:r w:rsidRPr="002A34A4">
              <w:rPr>
                <w:rFonts w:ascii="Calibri" w:eastAsia="Times New Roman" w:hAnsi="Calibri" w:cs="Calibri"/>
                <w:color w:val="000000"/>
                <w:sz w:val="20"/>
                <w:szCs w:val="20"/>
                <w:lang w:val="en-US"/>
              </w:rPr>
              <w:t>(Taper)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A34A4">
              <w:rPr>
                <w:rFonts w:ascii="Calibri" w:eastAsia="Times New Roman" w:hAnsi="Calibri" w:cs="Calibri"/>
                <w:color w:val="000000"/>
                <w:sz w:val="20"/>
                <w:szCs w:val="20"/>
                <w:lang w:val="en-US"/>
              </w:rPr>
              <w:t>VNLX 75</w:t>
            </w:r>
            <w:r w:rsidR="002A34A4">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(Abrupt)</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Escitalopram 10 (Abrupt)</w:t>
            </w:r>
          </w:p>
        </w:tc>
      </w:tr>
      <w:tr w:rsidR="002A305C" w:rsidRPr="00F31537" w:rsidTr="002A305C">
        <w:trPr>
          <w:trHeight w:val="1465"/>
        </w:trPr>
        <w:tc>
          <w:tcPr>
            <w:tcW w:w="51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lang w:val="en-US"/>
              </w:rPr>
              <w:lastRenderedPageBreak/>
              <w:t>Sechter</w:t>
            </w:r>
            <w:proofErr w:type="spellEnd"/>
            <w:r w:rsidRPr="002D6EC3">
              <w:rPr>
                <w:rFonts w:ascii="Calibri" w:eastAsia="Times New Roman" w:hAnsi="Calibri" w:cs="Calibri"/>
                <w:color w:val="000000"/>
                <w:sz w:val="20"/>
                <w:szCs w:val="20"/>
                <w:lang w:val="en-US"/>
              </w:rPr>
              <w:t xml:space="preserve"> et al. </w:t>
            </w:r>
            <w:r w:rsidRPr="002A34A4">
              <w:rPr>
                <w:rFonts w:ascii="Calibri" w:eastAsia="Times New Roman" w:hAnsi="Calibri" w:cs="Calibri"/>
                <w:color w:val="000000"/>
                <w:sz w:val="20"/>
                <w:szCs w:val="20"/>
                <w:lang w:val="en-US"/>
              </w:rPr>
              <w:t>2004</w:t>
            </w:r>
            <w:r w:rsidR="009F35E8">
              <w:rPr>
                <w:rFonts w:ascii="Calibri" w:eastAsia="Times New Roman" w:hAnsi="Calibri" w:cs="Calibri"/>
                <w:color w:val="000000"/>
                <w:sz w:val="20"/>
                <w:szCs w:val="20"/>
              </w:rPr>
              <w:fldChar w:fldCharType="begin" w:fldLock="1"/>
            </w:r>
            <w:r w:rsidRPr="002A34A4">
              <w:rPr>
                <w:rFonts w:ascii="Calibri" w:eastAsia="Times New Roman" w:hAnsi="Calibri" w:cs="Calibri"/>
                <w:color w:val="000000"/>
                <w:sz w:val="20"/>
                <w:szCs w:val="20"/>
                <w:lang w:val="en-US"/>
              </w:rPr>
              <w:instrText>ADD</w:instrText>
            </w:r>
            <w:r w:rsidRPr="00F31537">
              <w:rPr>
                <w:rFonts w:ascii="Calibri" w:eastAsia="Times New Roman" w:hAnsi="Calibri" w:cs="Calibri"/>
                <w:color w:val="000000"/>
                <w:sz w:val="20"/>
                <w:szCs w:val="20"/>
                <w:lang w:val="en-US"/>
              </w:rPr>
              <w:instrText xml:space="preserve">IN </w:instrText>
            </w:r>
            <w:r>
              <w:rPr>
                <w:rFonts w:ascii="Calibri" w:eastAsia="Times New Roman" w:hAnsi="Calibri" w:cs="Calibri"/>
                <w:color w:val="000000"/>
                <w:sz w:val="20"/>
                <w:szCs w:val="20"/>
              </w:rPr>
              <w:instrText>CSL_CITATION { "citationItems" : [ { "id" : "ITEM-1", "itemData" : { "abstract" : "BACKGROUND Milnacipran is a dual-action antidepressant which inhibits both serotonin and noradrenaline reuptake with no affinity for any neurotransmitter receptor studied. METHODS A 6-week double-blind multicentre study compared milnacipran (100 mg/day) with paroxetine (20 mg/day) in 300 outpatients with major depression. Efficacy was evaluated using HAMD17, MADRS and CGI for severity of illness and global improvement. Data were analysed on an intention to treat, last observation carried forward, basis. RESULTS Milnacipran and paroxetine were both effective and well tolerated with no significant difference in their effects. After treatment discontinuation, milnacipran was associated with significantly less emergent symptoms. Responders, at endpoint, to milnacipran had significantly greater levels of psychomotor retardation at baseline than non-responders. LIMITATIONS The study did not include a placebo group so that it is impossible to determine absolute levels of efficacy. CONCLUSIONS Both milnacipran and paroxetine were effective and well tolerated by outpatients with major depression treated for 6 weeks. After treatment discontinuation milnacipran was associated with less emergent symptoms. Psychomotor retardation at baseline may be a predictive factor of a favourable response to milnacipran.", "author" : [ { "dropping-particle" : "", "family" : "Sechter", "given" : "Daniel", "non-dropping-particle" : "", "parse-names" : false, "suffix" : "" }, { "dropping-particle" : "", "family" : "Vandel", "given" : "Pierre", "non-dropping-particle" : "", "parse-names" : false, "suffix" : "" }, { "dropping-particle" : "", "family" : "Weiller", "given" : "Emmanuel", "non-dropping-particle" : "", "parse-names" : false, "suffix" : "" }, { "dropping-particle" : "", "family" : "Pezous", "given" : "Nicole", "non-dropping-particle" : "", "parse-names" : false, "suffix" : "" }, { "dropping-particle" : "", "family" : "Cabanac", "given" : "Fabienne", "non-dropping-particle" : "", "parse-names" : false, "suffix" : "" }, { "dropping-particle" : "", "family" : "Tournoux", "given" : "Alain", "non-dropping-particle" : "", "parse-names" : false, "suffix" : "" }, { "dropping-particle" : "", "family" : "study co-coordinators", "given" : "", "non-dropping-particle" : "", "parse-names" : false, "suffix" : "" } ], "container-title" : "Journal of Affective Disorders", "id" : "ITEM-1", "issue" : "2-3", "issued" : { "date-parts" : [ [ "2004", "12" ] ] }, "page" : "233-236", "title" : "A comparative study of milnacipran and paroxetine in outpatients with major depression", "type" : "article-journal", "volume" : "83" }, "uris" : [ "http://www.mendeley.com/documents/?uuid=1a1302be-0a1c-3d07-8539-6fdc192bb017" ] } ], "mendeley" : { "formattedCitation" : "(27)", "plainTextFormattedCitation" : "(27)", "previouslyFormattedCitation" : "(27)"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43ECF">
              <w:rPr>
                <w:rFonts w:ascii="Calibri" w:eastAsia="Times New Roman" w:hAnsi="Calibri" w:cs="Calibri"/>
                <w:noProof/>
                <w:color w:val="000000"/>
                <w:sz w:val="20"/>
                <w:szCs w:val="20"/>
              </w:rPr>
              <w:t>(27)</w:t>
            </w:r>
            <w:r w:rsidR="009F35E8">
              <w:rPr>
                <w:rFonts w:ascii="Calibri" w:eastAsia="Times New Roman" w:hAnsi="Calibri" w:cs="Calibri"/>
                <w:color w:val="000000"/>
                <w:sz w:val="20"/>
                <w:szCs w:val="20"/>
              </w:rPr>
              <w:fldChar w:fldCharType="end"/>
            </w:r>
          </w:p>
        </w:tc>
        <w:tc>
          <w:tcPr>
            <w:tcW w:w="202"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299</w:t>
            </w:r>
          </w:p>
        </w:tc>
        <w:tc>
          <w:tcPr>
            <w:tcW w:w="197" w:type="pct"/>
            <w:gridSpan w:val="2"/>
            <w:vAlign w:val="center"/>
          </w:tcPr>
          <w:p w:rsidR="002A305C" w:rsidRPr="002D6EC3" w:rsidRDefault="002A305C" w:rsidP="002A305C">
            <w:pPr>
              <w:spacing w:line="240" w:lineRule="auto"/>
              <w:rPr>
                <w:rFonts w:ascii="Calibri" w:eastAsia="Times New Roman" w:hAnsi="Calibri" w:cs="Calibri"/>
                <w:color w:val="000000"/>
                <w:sz w:val="20"/>
                <w:szCs w:val="20"/>
              </w:rPr>
            </w:pPr>
            <w:r w:rsidRPr="002D6EC3">
              <w:rPr>
                <w:rFonts w:ascii="Calibri" w:eastAsia="Times New Roman" w:hAnsi="Calibri" w:cs="Calibri"/>
                <w:color w:val="000000"/>
                <w:sz w:val="20"/>
                <w:szCs w:val="20"/>
              </w:rPr>
              <w:t>29</w:t>
            </w:r>
          </w:p>
        </w:tc>
        <w:tc>
          <w:tcPr>
            <w:tcW w:w="246"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18-70</w:t>
            </w:r>
          </w:p>
        </w:tc>
        <w:tc>
          <w:tcPr>
            <w:tcW w:w="28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393" w:type="pct"/>
            <w:gridSpan w:val="4"/>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multicenter</w:t>
            </w:r>
            <w:proofErr w:type="spellEnd"/>
            <w:r w:rsidRPr="002D6EC3">
              <w:rPr>
                <w:rFonts w:ascii="Calibri" w:eastAsia="Times New Roman" w:hAnsi="Calibri" w:cs="Calibri"/>
                <w:color w:val="000000"/>
                <w:sz w:val="20"/>
                <w:szCs w:val="20"/>
              </w:rPr>
              <w:t xml:space="preserve"> double-</w:t>
            </w:r>
            <w:proofErr w:type="spellStart"/>
            <w:r w:rsidRPr="002D6EC3">
              <w:rPr>
                <w:rFonts w:ascii="Calibri" w:eastAsia="Times New Roman" w:hAnsi="Calibri" w:cs="Calibri"/>
                <w:color w:val="000000"/>
                <w:sz w:val="20"/>
                <w:szCs w:val="20"/>
              </w:rPr>
              <w:t>blind</w:t>
            </w:r>
            <w:proofErr w:type="spellEnd"/>
            <w:r w:rsidRPr="002D6EC3">
              <w:rPr>
                <w:rFonts w:ascii="Calibri" w:eastAsia="Times New Roman" w:hAnsi="Calibri" w:cs="Calibri"/>
                <w:color w:val="000000"/>
                <w:sz w:val="20"/>
                <w:szCs w:val="20"/>
              </w:rPr>
              <w:t xml:space="preserve"> RCT</w:t>
            </w:r>
          </w:p>
        </w:tc>
        <w:tc>
          <w:tcPr>
            <w:tcW w:w="590"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Milnacipran</w:t>
            </w:r>
            <w:proofErr w:type="spellEnd"/>
            <w:r w:rsidRPr="002D6EC3">
              <w:rPr>
                <w:rFonts w:ascii="Calibri" w:eastAsia="Times New Roman" w:hAnsi="Calibri" w:cs="Calibri"/>
                <w:color w:val="000000"/>
                <w:sz w:val="20"/>
                <w:szCs w:val="20"/>
              </w:rPr>
              <w:t xml:space="preserve"> 100 mg/d (n=148/46) </w:t>
            </w:r>
            <w:proofErr w:type="spellStart"/>
            <w:r w:rsidRPr="002D6EC3">
              <w:rPr>
                <w:rFonts w:ascii="Calibri" w:eastAsia="Times New Roman" w:hAnsi="Calibri" w:cs="Calibri"/>
                <w:color w:val="000000"/>
                <w:sz w:val="20"/>
                <w:szCs w:val="20"/>
              </w:rPr>
              <w:t>Paroxetine</w:t>
            </w:r>
            <w:proofErr w:type="spellEnd"/>
            <w:r w:rsidRPr="002D6EC3">
              <w:rPr>
                <w:rFonts w:ascii="Calibri" w:eastAsia="Times New Roman" w:hAnsi="Calibri" w:cs="Calibri"/>
                <w:color w:val="000000"/>
                <w:sz w:val="20"/>
                <w:szCs w:val="20"/>
              </w:rPr>
              <w:t xml:space="preserve"> 20 mg/d (n=151/44)</w:t>
            </w:r>
          </w:p>
        </w:tc>
        <w:tc>
          <w:tcPr>
            <w:tcW w:w="245"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6</w:t>
            </w:r>
          </w:p>
        </w:tc>
        <w:tc>
          <w:tcPr>
            <w:tcW w:w="443" w:type="pct"/>
            <w:gridSpan w:val="3"/>
            <w:shd w:val="clear" w:color="auto" w:fill="auto"/>
            <w:vAlign w:val="center"/>
            <w:hideMark/>
          </w:tcPr>
          <w:p w:rsidR="002A305C" w:rsidRPr="00904A5B" w:rsidRDefault="002A305C" w:rsidP="00904A5B">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 reports</w:t>
            </w:r>
          </w:p>
        </w:tc>
        <w:tc>
          <w:tcPr>
            <w:tcW w:w="540" w:type="pct"/>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At least 1 DEAE:</w:t>
            </w:r>
          </w:p>
          <w:p w:rsidR="002A305C" w:rsidRPr="002D6EC3" w:rsidRDefault="002A305C" w:rsidP="00F31537">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Milnacipran</w:t>
            </w:r>
            <w:proofErr w:type="spellEnd"/>
            <w:r w:rsidRPr="002D6EC3">
              <w:rPr>
                <w:rFonts w:ascii="Calibri" w:eastAsia="Times New Roman" w:hAnsi="Calibri" w:cs="Calibri"/>
                <w:color w:val="000000"/>
                <w:sz w:val="20"/>
                <w:szCs w:val="20"/>
                <w:lang w:val="en-US"/>
              </w:rPr>
              <w:t xml:space="preserve"> (13%) </w:t>
            </w:r>
            <w:r>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Paroxetine (31.8%)</w:t>
            </w:r>
            <w:r w:rsidR="00F31537">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P=.032</w:t>
            </w:r>
          </w:p>
        </w:tc>
        <w:tc>
          <w:tcPr>
            <w:tcW w:w="393"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within 1 week</w:t>
            </w:r>
          </w:p>
        </w:tc>
        <w:tc>
          <w:tcPr>
            <w:tcW w:w="393" w:type="pct"/>
            <w:shd w:val="clear" w:color="auto" w:fill="auto"/>
            <w:vAlign w:val="center"/>
            <w:hideMark/>
          </w:tcPr>
          <w:p w:rsidR="002A305C" w:rsidRPr="00517D89"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Abrupt</w:t>
            </w:r>
          </w:p>
        </w:tc>
      </w:tr>
      <w:tr w:rsidR="002A305C" w:rsidRPr="002D6EC3" w:rsidTr="002A305C">
        <w:trPr>
          <w:trHeight w:val="90"/>
        </w:trPr>
        <w:tc>
          <w:tcPr>
            <w:tcW w:w="516" w:type="pct"/>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Vandel</w:t>
            </w:r>
            <w:proofErr w:type="spellEnd"/>
            <w:r w:rsidRPr="002D6EC3">
              <w:rPr>
                <w:rFonts w:ascii="Calibri" w:eastAsia="Times New Roman" w:hAnsi="Calibri" w:cs="Calibri"/>
                <w:color w:val="000000"/>
                <w:sz w:val="20"/>
                <w:szCs w:val="20"/>
                <w:lang w:val="en-US"/>
              </w:rPr>
              <w:t xml:space="preserve"> et al. 2004 </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"author" : [ { "dropping-particle" : "", "family" : "Vandel", "given" : "P.", "non-dropping-particle" : "", "parse-names" : false, "suffix" : "" }, { "dropping-particle" : "", "family" : "Sechter", "given" : "D.", "non-dropping-particle" : "", "parse-names" : false, "suffix" : "" }, { "dropping-particle" : "", "family" : "Weiller", "given" : "E.", "non-dropping-particle" : "", "parse-names" : false, "suffix" : "" }, { "dropping-particle" : "", "family" : "Pezous", "given" : "N.", "non-dropping-particle" : "", "parse-names" : false, "suffix" : "" }, { "dropping-particle" : "", "family" : "Cabanac", "given" : "F.", "non-dropping-particle" : "", "parse-names" : false, "suffix" : "" }, { "dropping-particle" : "", "family" : "Tournoux", "given" : "A.", "non-dropping-particle" : "", "parse-names" : false, "suffix" : "" }, { "dropping-particle" : "", "family" : "Panconi", "given" : "E.", "non-dropping-particle" : "", "parse-names" : false, "suffix" : "" } ], "container-title" : "Human Psychopharmacology: Clinical and Experimental", "id" : "ITEM-1", "issue" : "8", "issued" : { "date-parts" : [ [ "2004", "12" ] ] }, "page" : "585-586", "title" : "Post-treatment emergent adverse events in depressed patients following treatment with milnacipran and paroxetine", "type" : "article-journal", "volume" : "19" }, "uris" : [ "http://www.mendeley.com/documents/?uuid=71ae30e4-3e1c-38d2-b39c-6b4a4154af2f" ] } ], "mendeley" : { "formattedCitation" : "(28)", "plainTextFormattedCitation" : "(28)", "previouslyFormattedCitation" : "(28)"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43ECF">
              <w:rPr>
                <w:rFonts w:ascii="Calibri" w:eastAsia="Times New Roman" w:hAnsi="Calibri" w:cs="Calibri"/>
                <w:noProof/>
                <w:color w:val="000000"/>
                <w:sz w:val="20"/>
                <w:szCs w:val="20"/>
                <w:lang w:val="en-US"/>
              </w:rPr>
              <w:t>(28)</w:t>
            </w:r>
            <w:r w:rsidR="009F35E8">
              <w:rPr>
                <w:rFonts w:ascii="Calibri" w:eastAsia="Times New Roman" w:hAnsi="Calibri" w:cs="Calibri"/>
                <w:color w:val="000000"/>
                <w:sz w:val="20"/>
                <w:szCs w:val="20"/>
                <w:lang w:val="en-US"/>
              </w:rPr>
              <w:fldChar w:fldCharType="end"/>
            </w:r>
            <w:r w:rsidRPr="002D6EC3">
              <w:rPr>
                <w:rFonts w:ascii="Calibri" w:eastAsia="Times New Roman" w:hAnsi="Calibri" w:cs="Calibri"/>
                <w:color w:val="000000"/>
                <w:sz w:val="20"/>
                <w:szCs w:val="20"/>
                <w:lang w:val="en-US"/>
              </w:rPr>
              <w:t xml:space="preserve">(completion of </w:t>
            </w:r>
            <w:proofErr w:type="spellStart"/>
            <w:r w:rsidRPr="002D6EC3">
              <w:rPr>
                <w:rFonts w:ascii="Calibri" w:eastAsia="Times New Roman" w:hAnsi="Calibri" w:cs="Calibri"/>
                <w:color w:val="000000"/>
                <w:sz w:val="20"/>
                <w:szCs w:val="20"/>
                <w:lang w:val="en-US"/>
              </w:rPr>
              <w:t>Sechter</w:t>
            </w:r>
            <w:proofErr w:type="spellEnd"/>
            <w:r w:rsidRPr="002D6EC3">
              <w:rPr>
                <w:rFonts w:ascii="Calibri" w:eastAsia="Times New Roman" w:hAnsi="Calibri" w:cs="Calibri"/>
                <w:color w:val="000000"/>
                <w:sz w:val="20"/>
                <w:szCs w:val="20"/>
                <w:lang w:val="en-US"/>
              </w:rPr>
              <w:t xml:space="preserve"> et al. 2004)</w:t>
            </w:r>
          </w:p>
        </w:tc>
        <w:tc>
          <w:tcPr>
            <w:tcW w:w="202" w:type="pct"/>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53</w:t>
            </w:r>
          </w:p>
        </w:tc>
        <w:tc>
          <w:tcPr>
            <w:tcW w:w="197" w:type="pct"/>
            <w:gridSpan w:val="2"/>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NS</w:t>
            </w:r>
          </w:p>
          <w:p w:rsidR="002A305C" w:rsidRPr="002D6EC3" w:rsidRDefault="002A305C" w:rsidP="002A305C">
            <w:pPr>
              <w:spacing w:line="240" w:lineRule="auto"/>
              <w:jc w:val="center"/>
              <w:rPr>
                <w:rFonts w:ascii="Calibri" w:eastAsia="Times New Roman" w:hAnsi="Calibri" w:cs="Calibri"/>
                <w:color w:val="000000"/>
                <w:sz w:val="20"/>
                <w:szCs w:val="20"/>
              </w:rPr>
            </w:pPr>
          </w:p>
        </w:tc>
        <w:tc>
          <w:tcPr>
            <w:tcW w:w="246" w:type="pct"/>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18-70</w:t>
            </w:r>
          </w:p>
        </w:tc>
        <w:tc>
          <w:tcPr>
            <w:tcW w:w="288" w:type="pct"/>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393" w:type="pct"/>
            <w:gridSpan w:val="4"/>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904A5B">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multicenter</w:t>
            </w:r>
            <w:proofErr w:type="spellEnd"/>
            <w:r w:rsidRPr="002D6EC3">
              <w:rPr>
                <w:rFonts w:ascii="Calibri" w:eastAsia="Times New Roman" w:hAnsi="Calibri" w:cs="Calibri"/>
                <w:color w:val="000000"/>
                <w:sz w:val="20"/>
                <w:szCs w:val="20"/>
              </w:rPr>
              <w:t xml:space="preserve"> double-</w:t>
            </w:r>
            <w:proofErr w:type="spellStart"/>
            <w:r w:rsidRPr="002D6EC3">
              <w:rPr>
                <w:rFonts w:ascii="Calibri" w:eastAsia="Times New Roman" w:hAnsi="Calibri" w:cs="Calibri"/>
                <w:color w:val="000000"/>
                <w:sz w:val="20"/>
                <w:szCs w:val="20"/>
              </w:rPr>
              <w:t>blind</w:t>
            </w:r>
            <w:proofErr w:type="spellEnd"/>
            <w:r w:rsidRPr="002D6EC3">
              <w:rPr>
                <w:rFonts w:ascii="Calibri" w:eastAsia="Times New Roman" w:hAnsi="Calibri" w:cs="Calibri"/>
                <w:color w:val="000000"/>
                <w:sz w:val="20"/>
                <w:szCs w:val="20"/>
              </w:rPr>
              <w:t xml:space="preserve"> RCT</w:t>
            </w:r>
          </w:p>
        </w:tc>
        <w:tc>
          <w:tcPr>
            <w:tcW w:w="590" w:type="pct"/>
            <w:gridSpan w:val="2"/>
            <w:shd w:val="clear" w:color="auto" w:fill="auto"/>
            <w:vAlign w:val="center"/>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904A5B" w:rsidRDefault="002A305C" w:rsidP="00904A5B">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Milnacipran</w:t>
            </w:r>
            <w:proofErr w:type="spellEnd"/>
            <w:r w:rsidRPr="002D6EC3">
              <w:rPr>
                <w:rFonts w:ascii="Calibri" w:eastAsia="Times New Roman" w:hAnsi="Calibri" w:cs="Calibri"/>
                <w:color w:val="000000"/>
                <w:sz w:val="20"/>
                <w:szCs w:val="20"/>
                <w:lang w:val="en-US"/>
              </w:rPr>
              <w:t xml:space="preserve"> 100 mg/d (n=20) Paroxetine 20 mg/d (n=33)</w:t>
            </w:r>
          </w:p>
        </w:tc>
        <w:tc>
          <w:tcPr>
            <w:tcW w:w="245" w:type="pct"/>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lang w:val="en-US"/>
              </w:rPr>
              <w:t>(6)+18</w:t>
            </w:r>
          </w:p>
        </w:tc>
        <w:tc>
          <w:tcPr>
            <w:tcW w:w="443" w:type="pct"/>
            <w:gridSpan w:val="3"/>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 reports</w:t>
            </w:r>
          </w:p>
          <w:p w:rsidR="002A305C" w:rsidRPr="002D6EC3" w:rsidRDefault="002A305C" w:rsidP="002A305C">
            <w:pPr>
              <w:spacing w:line="240" w:lineRule="auto"/>
              <w:jc w:val="center"/>
              <w:rPr>
                <w:rFonts w:ascii="Calibri" w:eastAsia="Times New Roman" w:hAnsi="Calibri" w:cs="Calibri"/>
                <w:color w:val="000000"/>
                <w:sz w:val="20"/>
                <w:szCs w:val="20"/>
              </w:rPr>
            </w:pPr>
          </w:p>
        </w:tc>
        <w:tc>
          <w:tcPr>
            <w:tcW w:w="540" w:type="pct"/>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NS</w:t>
            </w:r>
          </w:p>
        </w:tc>
        <w:tc>
          <w:tcPr>
            <w:tcW w:w="393" w:type="pct"/>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within</w:t>
            </w:r>
            <w:proofErr w:type="spellEnd"/>
            <w:r w:rsidRPr="002D6EC3">
              <w:rPr>
                <w:rFonts w:ascii="Calibri" w:eastAsia="Times New Roman" w:hAnsi="Calibri" w:cs="Calibri"/>
                <w:color w:val="000000"/>
                <w:sz w:val="20"/>
                <w:szCs w:val="20"/>
              </w:rPr>
              <w:t xml:space="preserve"> 1 week</w:t>
            </w:r>
          </w:p>
        </w:tc>
        <w:tc>
          <w:tcPr>
            <w:tcW w:w="393" w:type="pct"/>
            <w:shd w:val="clear" w:color="auto" w:fill="auto"/>
            <w:vAlign w:val="center"/>
          </w:tcPr>
          <w:p w:rsidR="002A305C" w:rsidRPr="002D6EC3" w:rsidRDefault="004E31ED"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554" w:type="pct"/>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Abrupt</w:t>
            </w:r>
            <w:proofErr w:type="spellEnd"/>
          </w:p>
        </w:tc>
      </w:tr>
      <w:tr w:rsidR="002A305C" w:rsidRPr="002D6EC3" w:rsidTr="00F31537">
        <w:trPr>
          <w:trHeight w:val="87"/>
        </w:trPr>
        <w:tc>
          <w:tcPr>
            <w:tcW w:w="516"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Sir et al. 2005</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"abstract" : "Background: The comparative efficacy of selective serotonin reuptake inhibitors (SSRIs) and serotonin-norepinephrine reuptake inhibitors (SNRIs) was re-cently debated. Meta-analyses, based mainly on fluoxetine comparator data, suggest that the SNRI venlafaxine has superior efficacy to SSRIs in treatment of major depression. Objective: To compare quality of life (QOL), efficacy, safety, and tolerability associated with sertraline and venlafaxine extended release (XR) for treatment of DSM-IV major depression. Method: This was an 8-week, double-blind, ran-domized study of sertraline (50\u2013150 mg/day) versus venlafaxine XR (75\u2013225 mg/day), followed by a 2-week taper period. Subjects were recruited from 7 sites in Turkey and 6 sites in Australia between Octo-ber 2002 and July 2003. The primary outcome measure was the Quality of Life Enjoyment and Satisfaction Questionnaire. Secondary outcome measures included measures of depression (including response and remis-sion), anxiety, pain, safety (e.g., blood pressure), and tolerability (e.g., discontinuation symptoms). Results: A total of 163 subjects received study treatment (women, 69%; mean age, 37.0 [SD = 12.9] years). No significant differences in QOL or efficacy were noted between treatments on the primary or sec-ondary endpoints for the total study population or the anxious depression and severe depression subgroups. A priori analyses of symptoms associated with treat-ment discontinuation demonstrated no difference be-tween treatment groups. However, in post hoc analy-ses, sertraline was associated with less burden of moderate to severe discontinuation symptoms. Venla-faxine XR was associated with a relative increase in mean blood pressure (supine diastolic blood pressure, \u20134.4 mm Hg difference at week 8/last observation car-ried forward). Conclusion: Sertraline and venlafaxine XR demon-strated comparable effects on QOL and efficacy in treatment of major depression, although sertraline may be associated with a lower symptom burden during treatment discontinuation and a reduced risk of blood pressure increase.", "author" : [ { "dropping-particle" : "", "family" : "Sir", "given" : "Aytekin", "non-dropping-particle" : "", "parse-names" : false, "suffix" : "" }, { "dropping-particle" : "", "family" : "D 'souza", "given" : "Russell F", "non-dropping-particle" : "", "parse-names" : false, "suffix" : "" }, { "dropping-particle" : "", "family" : "Uguz", "given" : "Sukru", "non-dropping-particle" : "", "parse-names" : false, "suffix" : "" }, { "dropping-particle" : "", "family" : "George", "given" : "Tom", "non-dropping-particle" : "", "parse-names" : false, "suffix" : "" }, { "dropping-particle" : "", "family" : "Psych", "given" : "M R C", "non-dropping-particle" : "", "parse-names" : false, "suffix" : "" }, { "dropping-particle" : "", "family" : "Vahip", "given" : "Simavi", "non-dropping-particle" : "", "parse-names" : false, "suffix" : "" }, { "dropping-particle" : "", "family" : "Hopwood", "given" : "Malcolm", "non-dropping-particle" : "", "parse-names" : false, "suffix" : "" }, { "dropping-particle" : "", "family" : "Martin", "given" : "Andrew J", "non-dropping-particle" : "", "parse-names" : false, "suffix" : "" }, { "dropping-particle" : "", "family" : "Lam", "given" : "William", "non-dropping-particle" : "", "parse-names" : false, "suffix" : "" }, { "dropping-particle" : "", "family" : "Burt", "given" : "Tal", "non-dropping-particle" : "", "parse-names" : false, "suffix" : "" } ], "container-title" : "J Clin PsychiatryJ Clin Psychiatry", "id" : "ITEM-1", "issued" : { "date-parts" : [ [ "2005" ] ] }, "page" : "1312-1320", "title" : "Randomized trial of sertraline versus venlafaxine XR in major depression: efficacy and discontinuation symptoms", "type" : "article-journal", "volume" : "66" }, "uris" : [ "http://www.mendeley.com/documents/?uuid=a5a664ba-8e09-3fcb-a023-749643b9e903" ] } ], "mendeley" : { "formattedCitation" : "(30)", "plainTextFormattedCitation" : "(30)", "previouslyFormattedCitation" : "(30)"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43ECF">
              <w:rPr>
                <w:rFonts w:ascii="Calibri" w:eastAsia="Times New Roman" w:hAnsi="Calibri" w:cs="Calibri"/>
                <w:noProof/>
                <w:color w:val="000000"/>
                <w:sz w:val="20"/>
                <w:szCs w:val="20"/>
                <w:lang w:val="en-US"/>
              </w:rPr>
              <w:t>(30)</w:t>
            </w:r>
            <w:r w:rsidR="009F35E8">
              <w:rPr>
                <w:rFonts w:ascii="Calibri" w:eastAsia="Times New Roman" w:hAnsi="Calibri" w:cs="Calibri"/>
                <w:color w:val="000000"/>
                <w:sz w:val="20"/>
                <w:szCs w:val="20"/>
                <w:lang w:val="en-US"/>
              </w:rPr>
              <w:fldChar w:fldCharType="end"/>
            </w:r>
          </w:p>
        </w:tc>
        <w:tc>
          <w:tcPr>
            <w:tcW w:w="202"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163</w:t>
            </w:r>
          </w:p>
        </w:tc>
        <w:tc>
          <w:tcPr>
            <w:tcW w:w="197" w:type="pct"/>
            <w:gridSpan w:val="2"/>
            <w:tcBorders>
              <w:bottom w:val="single" w:sz="4" w:space="0" w:color="auto"/>
            </w:tcBorders>
            <w:vAlign w:val="center"/>
          </w:tcPr>
          <w:p w:rsidR="002A305C" w:rsidRPr="002D6EC3" w:rsidRDefault="002A305C" w:rsidP="002A305C">
            <w:pPr>
              <w:spacing w:line="240" w:lineRule="auto"/>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30.5</w:t>
            </w:r>
          </w:p>
        </w:tc>
        <w:tc>
          <w:tcPr>
            <w:tcW w:w="246"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≥18</w:t>
            </w:r>
          </w:p>
        </w:tc>
        <w:tc>
          <w:tcPr>
            <w:tcW w:w="288" w:type="pct"/>
            <w:tcBorders>
              <w:bottom w:val="single" w:sz="4" w:space="0" w:color="auto"/>
            </w:tcBorders>
            <w:shd w:val="clear" w:color="auto" w:fill="auto"/>
            <w:vAlign w:val="center"/>
            <w:hideMark/>
          </w:tcPr>
          <w:p w:rsidR="002A305C" w:rsidRPr="002D6EC3" w:rsidRDefault="002A305C" w:rsidP="004F50F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MDD, single depressive episode or recurrent depression</w:t>
            </w:r>
          </w:p>
        </w:tc>
        <w:tc>
          <w:tcPr>
            <w:tcW w:w="393" w:type="pct"/>
            <w:gridSpan w:val="4"/>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Double-blind randomized parallel group study</w:t>
            </w:r>
          </w:p>
        </w:tc>
        <w:tc>
          <w:tcPr>
            <w:tcW w:w="590"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Venlafaxine</w:t>
            </w:r>
            <w:proofErr w:type="spellEnd"/>
            <w:r w:rsidRPr="002D6EC3">
              <w:rPr>
                <w:rFonts w:ascii="Calibri" w:eastAsia="Times New Roman" w:hAnsi="Calibri" w:cs="Calibri"/>
                <w:color w:val="000000"/>
                <w:sz w:val="20"/>
                <w:szCs w:val="20"/>
              </w:rPr>
              <w:t xml:space="preserve"> 75-225mg/d (N=84)</w:t>
            </w:r>
            <w:r w:rsidRPr="002D6EC3">
              <w:rPr>
                <w:rFonts w:ascii="Calibri" w:eastAsia="Times New Roman" w:hAnsi="Calibri" w:cs="Calibri"/>
                <w:color w:val="000000"/>
                <w:sz w:val="20"/>
                <w:szCs w:val="20"/>
              </w:rPr>
              <w:br/>
            </w:r>
            <w:proofErr w:type="spellStart"/>
            <w:r w:rsidRPr="002D6EC3">
              <w:rPr>
                <w:rFonts w:ascii="Calibri" w:eastAsia="Times New Roman" w:hAnsi="Calibri" w:cs="Calibri"/>
                <w:color w:val="000000"/>
                <w:sz w:val="20"/>
                <w:szCs w:val="20"/>
              </w:rPr>
              <w:t>Sertraline</w:t>
            </w:r>
            <w:proofErr w:type="spellEnd"/>
            <w:r w:rsidRPr="002D6EC3">
              <w:rPr>
                <w:rFonts w:ascii="Calibri" w:eastAsia="Times New Roman" w:hAnsi="Calibri" w:cs="Calibri"/>
                <w:color w:val="000000"/>
                <w:sz w:val="20"/>
                <w:szCs w:val="20"/>
              </w:rPr>
              <w:t xml:space="preserve"> 50-150mg/d (N=79)</w:t>
            </w:r>
          </w:p>
        </w:tc>
        <w:tc>
          <w:tcPr>
            <w:tcW w:w="245"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8 + 2</w:t>
            </w:r>
          </w:p>
        </w:tc>
        <w:tc>
          <w:tcPr>
            <w:tcW w:w="443" w:type="pct"/>
            <w:gridSpan w:val="3"/>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ADDS</w:t>
            </w:r>
          </w:p>
        </w:tc>
        <w:tc>
          <w:tcPr>
            <w:tcW w:w="540"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NS</w:t>
            </w:r>
          </w:p>
        </w:tc>
        <w:tc>
          <w:tcPr>
            <w:tcW w:w="393"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FF0000"/>
                <w:sz w:val="20"/>
                <w:szCs w:val="20"/>
              </w:rPr>
            </w:pPr>
            <w:proofErr w:type="spellStart"/>
            <w:r w:rsidRPr="002D6EC3">
              <w:rPr>
                <w:rFonts w:ascii="Calibri" w:eastAsia="Times New Roman" w:hAnsi="Calibri" w:cs="Calibri"/>
                <w:color w:val="000000"/>
                <w:sz w:val="20"/>
                <w:szCs w:val="20"/>
              </w:rPr>
              <w:t>within</w:t>
            </w:r>
            <w:proofErr w:type="spellEnd"/>
            <w:r w:rsidRPr="002D6EC3">
              <w:rPr>
                <w:rFonts w:ascii="Calibri" w:eastAsia="Times New Roman" w:hAnsi="Calibri" w:cs="Calibri"/>
                <w:color w:val="000000"/>
                <w:sz w:val="20"/>
                <w:szCs w:val="20"/>
              </w:rPr>
              <w:t xml:space="preserve"> 2 weeks</w:t>
            </w:r>
          </w:p>
        </w:tc>
        <w:tc>
          <w:tcPr>
            <w:tcW w:w="393" w:type="pct"/>
            <w:tcBorders>
              <w:bottom w:val="single" w:sz="4" w:space="0" w:color="auto"/>
            </w:tcBorders>
            <w:shd w:val="clear" w:color="auto" w:fill="auto"/>
            <w:vAlign w:val="center"/>
            <w:hideMark/>
          </w:tcPr>
          <w:p w:rsidR="002A305C" w:rsidRPr="002D6EC3" w:rsidRDefault="004E31ED"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554"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DC2156" w:rsidTr="002A34A4">
        <w:trPr>
          <w:trHeight w:val="1204"/>
        </w:trPr>
        <w:tc>
          <w:tcPr>
            <w:tcW w:w="516"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lastRenderedPageBreak/>
              <w:t>Wade et al. 2007</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"abstract" : "OBJECTIVE This study evaluated the efficacy and tolerability of escitalopram and duloxetine in the treatment of major depressive disorder (MDD). RESEARCH DESIGN AND METHODS Patients were randomised to 24 weeks of double-blind treatment with fixed doses of escitalopram (20 mg) (n = 143) or duloxetine (60 mg) (n = 151). The primary analysis of efficacy was an analysis of covariance (ANCOVA) of change from baseline to endpoint (week 24) in MADRS total score (last observation carried forward). MAIN OUTCOME MEASURES; RESULTS At week 8, the mean change from baseline in total MADRS score was -19.5 for patients treated with escitalopram (n = 141) and -17.4 for patients treated with duloxetine (n = 146), a difference of 2.1 points (p &lt; 0.05). At week 8, the proportion of responders (&gt; or = 50% decrease in MADRS) was 69% (escitalopram) and 58% (duloxetine) (p &lt; 0.05) and remission (MADRS &lt; or = 12) rates were 56% (escitalopram) and 48% (duloxetine) (NS). For the primary endpoint, the mean change from baseline in total MADRS score at week 24 was -23.4 for patients treated with escitalopram and -21.7 for patients treated with duloxetine, a difference of 1.7 points (p = 0.055, one-sided). The difference in mean change from baseline in MADRS total score favoured escitalopram at weeks 1, 2, 4, 8, 12 and 16 (p &lt; 0.05). The overall withdrawal rates were 22% (escitalopram) and 25% (duloxetine) (NS). The withdrawal rate due to adverse events was lower for escitalopram (9%) compared to duloxetine (17%) (p &lt; 0.05) and significantly more patients treated with duloxetine reported insomnia (12.6% vs. 4.9%) and constipation (8.6% vs. 2.8%). CONCLUSION Escitalopram was superior to duloxetine in acute treatment and at least as efficacious and better tolerated in long-term treatment of MDD.", "author" : [ { "dropping-particle" : "", "family" : "Wade", "given" : "A.", "non-dropping-particle" : "", "parse-names" : false, "suffix" : "" }, { "dropping-particle" : "", "family" : "Gembert", "given" : "K.", "non-dropping-particle" : "", "parse-names" : false, "suffix" : "" }, { "dropping-particle" : "", "family" : "Florea", "given" : "I.", "non-dropping-particle" : "", "parse-names" : false, "suffix" : "" } ], "container-title" : "Current Medical Research and Opinion", "id" : "ITEM-1", "issue" : "7", "issued" : { "date-parts" : [ [ "2007", "7", "4" ] ] }, "page" : "1605-1614", "title" : "A comparative study of the efficacy of acute and continuation treatment with escitalopram versus duloxetine in patients with major depressive disorder", "type" : "article-journal", "volume" : "23" }, "uris" : [ "http://www.mendeley.com/documents/?uuid=c4d88c59-f62e-3a18-b03f-9e073587710b" ] } ], "mendeley" : { "formattedCitation" : "(31)", "plainTextFormattedCitation" : "(31)", "previouslyFormattedCitation" : "(31)"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43ECF">
              <w:rPr>
                <w:rFonts w:ascii="Calibri" w:eastAsia="Times New Roman" w:hAnsi="Calibri" w:cs="Calibri"/>
                <w:noProof/>
                <w:color w:val="000000"/>
                <w:sz w:val="20"/>
                <w:szCs w:val="20"/>
                <w:lang w:val="en-US"/>
              </w:rPr>
              <w:t>(31)</w:t>
            </w:r>
            <w:r w:rsidR="009F35E8">
              <w:rPr>
                <w:rFonts w:ascii="Calibri" w:eastAsia="Times New Roman" w:hAnsi="Calibri" w:cs="Calibri"/>
                <w:color w:val="000000"/>
                <w:sz w:val="20"/>
                <w:szCs w:val="20"/>
                <w:lang w:val="en-US"/>
              </w:rPr>
              <w:fldChar w:fldCharType="end"/>
            </w:r>
          </w:p>
        </w:tc>
        <w:tc>
          <w:tcPr>
            <w:tcW w:w="202"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294</w:t>
            </w:r>
          </w:p>
        </w:tc>
        <w:tc>
          <w:tcPr>
            <w:tcW w:w="197" w:type="pct"/>
            <w:gridSpan w:val="2"/>
            <w:tcBorders>
              <w:bottom w:val="single" w:sz="4" w:space="0" w:color="auto"/>
            </w:tcBorders>
            <w:vAlign w:val="center"/>
          </w:tcPr>
          <w:p w:rsidR="002A305C" w:rsidRPr="002D6EC3" w:rsidRDefault="002A305C" w:rsidP="002A305C">
            <w:pPr>
              <w:spacing w:line="240" w:lineRule="auto"/>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27.8</w:t>
            </w:r>
          </w:p>
        </w:tc>
        <w:tc>
          <w:tcPr>
            <w:tcW w:w="246"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18-65</w:t>
            </w:r>
          </w:p>
        </w:tc>
        <w:tc>
          <w:tcPr>
            <w:tcW w:w="288"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MDD</w:t>
            </w:r>
          </w:p>
        </w:tc>
        <w:tc>
          <w:tcPr>
            <w:tcW w:w="393" w:type="pct"/>
            <w:gridSpan w:val="4"/>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double-blind RCT</w:t>
            </w:r>
          </w:p>
        </w:tc>
        <w:tc>
          <w:tcPr>
            <w:tcW w:w="590" w:type="pct"/>
            <w:gridSpan w:val="2"/>
            <w:tcBorders>
              <w:bottom w:val="single" w:sz="4" w:space="0" w:color="auto"/>
            </w:tcBorders>
            <w:shd w:val="clear" w:color="auto" w:fill="auto"/>
            <w:vAlign w:val="center"/>
            <w:hideMark/>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Duloxetine 60 mg/d (n=151) Escitalopram 20 mg/d (n=143)</w:t>
            </w:r>
          </w:p>
        </w:tc>
        <w:tc>
          <w:tcPr>
            <w:tcW w:w="245"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RCT: 24</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443" w:type="pct"/>
            <w:gridSpan w:val="3"/>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 reports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questions</w:t>
            </w:r>
          </w:p>
        </w:tc>
        <w:tc>
          <w:tcPr>
            <w:tcW w:w="540" w:type="pct"/>
            <w:gridSpan w:val="2"/>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NS</w:t>
            </w:r>
          </w:p>
        </w:tc>
        <w:tc>
          <w:tcPr>
            <w:tcW w:w="393" w:type="pct"/>
            <w:tcBorders>
              <w:bottom w:val="single" w:sz="4" w:space="0" w:color="auto"/>
            </w:tcBorders>
            <w:shd w:val="clear" w:color="auto" w:fill="auto"/>
            <w:vAlign w:val="center"/>
            <w:hideMark/>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within 3 weeks</w:t>
            </w:r>
          </w:p>
        </w:tc>
        <w:tc>
          <w:tcPr>
            <w:tcW w:w="393" w:type="pct"/>
            <w:tcBorders>
              <w:bottom w:val="single" w:sz="4" w:space="0" w:color="auto"/>
            </w:tcBorders>
            <w:shd w:val="clear" w:color="auto" w:fill="auto"/>
            <w:vAlign w:val="center"/>
            <w:hideMark/>
          </w:tcPr>
          <w:p w:rsidR="002A305C" w:rsidRPr="007917F9"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554"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bl>
    <w:p w:rsidR="002A305C" w:rsidRPr="002D6EC3" w:rsidRDefault="002A305C" w:rsidP="002A305C">
      <w:pPr>
        <w:pStyle w:val="Default"/>
        <w:rPr>
          <w:rFonts w:asciiTheme="minorHAnsi" w:hAnsiTheme="minorHAnsi"/>
          <w:sz w:val="20"/>
          <w:szCs w:val="20"/>
          <w:lang w:val="en-US"/>
        </w:rPr>
      </w:pPr>
      <w:r w:rsidRPr="002D6EC3">
        <w:rPr>
          <w:rFonts w:asciiTheme="minorHAnsi" w:hAnsiTheme="minorHAnsi"/>
          <w:sz w:val="20"/>
          <w:szCs w:val="20"/>
          <w:lang w:val="en-US"/>
        </w:rPr>
        <w:t xml:space="preserve">ADDS: </w:t>
      </w:r>
      <w:proofErr w:type="spellStart"/>
      <w:r w:rsidRPr="002D6EC3">
        <w:rPr>
          <w:rFonts w:asciiTheme="minorHAnsi" w:hAnsiTheme="minorHAnsi"/>
          <w:sz w:val="20"/>
          <w:szCs w:val="20"/>
          <w:lang w:val="en-US"/>
        </w:rPr>
        <w:t>AntiDepressant</w:t>
      </w:r>
      <w:proofErr w:type="spellEnd"/>
      <w:r w:rsidRPr="002D6EC3">
        <w:rPr>
          <w:rFonts w:asciiTheme="minorHAnsi" w:hAnsiTheme="minorHAnsi"/>
          <w:sz w:val="20"/>
          <w:szCs w:val="20"/>
          <w:lang w:val="en-US"/>
        </w:rPr>
        <w:t xml:space="preserve"> Discontinuation Scale; AE: adverse </w:t>
      </w:r>
      <w:proofErr w:type="spellStart"/>
      <w:r w:rsidRPr="002D6EC3">
        <w:rPr>
          <w:rFonts w:asciiTheme="minorHAnsi" w:hAnsiTheme="minorHAnsi"/>
          <w:sz w:val="20"/>
          <w:szCs w:val="20"/>
          <w:lang w:val="en-US"/>
        </w:rPr>
        <w:t>events;BWSQ</w:t>
      </w:r>
      <w:proofErr w:type="spellEnd"/>
      <w:r w:rsidRPr="002D6EC3">
        <w:rPr>
          <w:rFonts w:asciiTheme="minorHAnsi" w:hAnsiTheme="minorHAnsi"/>
          <w:sz w:val="20"/>
          <w:szCs w:val="20"/>
          <w:lang w:val="en-US"/>
        </w:rPr>
        <w:t xml:space="preserve">: benzodiazepine withdrawal symptoms questionnaire; DEAE: discontinuation emergent adverse </w:t>
      </w:r>
      <w:proofErr w:type="spellStart"/>
      <w:r w:rsidRPr="002D6EC3">
        <w:rPr>
          <w:rFonts w:asciiTheme="minorHAnsi" w:hAnsiTheme="minorHAnsi"/>
          <w:sz w:val="20"/>
          <w:szCs w:val="20"/>
          <w:lang w:val="en-US"/>
        </w:rPr>
        <w:t>events;DESS</w:t>
      </w:r>
      <w:proofErr w:type="spellEnd"/>
      <w:r w:rsidRPr="002D6EC3">
        <w:rPr>
          <w:rFonts w:asciiTheme="minorHAnsi" w:hAnsiTheme="minorHAnsi"/>
          <w:sz w:val="20"/>
          <w:szCs w:val="20"/>
          <w:lang w:val="en-US"/>
        </w:rPr>
        <w:t xml:space="preserve">: Discontinuation Emergent Signs and Symptoms; DLX: </w:t>
      </w:r>
      <w:proofErr w:type="spellStart"/>
      <w:r w:rsidRPr="002D6EC3">
        <w:rPr>
          <w:rFonts w:asciiTheme="minorHAnsi" w:hAnsiTheme="minorHAnsi"/>
          <w:sz w:val="20"/>
          <w:szCs w:val="20"/>
          <w:lang w:val="en-US"/>
        </w:rPr>
        <w:t>duloxetine;DPN</w:t>
      </w:r>
      <w:proofErr w:type="spellEnd"/>
      <w:r w:rsidRPr="002D6EC3">
        <w:rPr>
          <w:rFonts w:asciiTheme="minorHAnsi" w:hAnsiTheme="minorHAnsi"/>
          <w:sz w:val="20"/>
          <w:szCs w:val="20"/>
          <w:lang w:val="en-US"/>
        </w:rPr>
        <w:t xml:space="preserve">: diabetic peripheral </w:t>
      </w:r>
      <w:proofErr w:type="spellStart"/>
      <w:r w:rsidRPr="002D6EC3">
        <w:rPr>
          <w:rFonts w:asciiTheme="minorHAnsi" w:hAnsiTheme="minorHAnsi"/>
          <w:sz w:val="20"/>
          <w:szCs w:val="20"/>
          <w:lang w:val="en-US"/>
        </w:rPr>
        <w:t>neuropathy;DPNP</w:t>
      </w:r>
      <w:proofErr w:type="spellEnd"/>
      <w:r w:rsidRPr="002D6EC3">
        <w:rPr>
          <w:rFonts w:asciiTheme="minorHAnsi" w:hAnsiTheme="minorHAnsi"/>
          <w:sz w:val="20"/>
          <w:szCs w:val="20"/>
          <w:lang w:val="en-US"/>
        </w:rPr>
        <w:t xml:space="preserve">: </w:t>
      </w:r>
      <w:r w:rsidRPr="002D6EC3">
        <w:rPr>
          <w:rFonts w:asciiTheme="minorHAnsi" w:hAnsiTheme="minorHAnsi" w:cstheme="minorBidi"/>
          <w:sz w:val="20"/>
          <w:szCs w:val="20"/>
          <w:lang w:val="en-US"/>
        </w:rPr>
        <w:t>Diabetic Peripheral Neuropathic Pain</w:t>
      </w:r>
      <w:r w:rsidRPr="002D6EC3">
        <w:rPr>
          <w:rFonts w:asciiTheme="minorHAnsi" w:hAnsiTheme="minorHAnsi"/>
          <w:sz w:val="20"/>
          <w:szCs w:val="20"/>
          <w:lang w:val="en-US"/>
        </w:rPr>
        <w:t>; DSVL</w:t>
      </w:r>
      <w:r w:rsidR="00D96ADC">
        <w:rPr>
          <w:rFonts w:asciiTheme="minorHAnsi" w:hAnsiTheme="minorHAnsi"/>
          <w:sz w:val="20"/>
          <w:szCs w:val="20"/>
          <w:lang w:val="en-US"/>
        </w:rPr>
        <w:t xml:space="preserve">: </w:t>
      </w:r>
      <w:proofErr w:type="spellStart"/>
      <w:r w:rsidRPr="002D6EC3">
        <w:rPr>
          <w:rFonts w:asciiTheme="minorHAnsi" w:hAnsiTheme="minorHAnsi"/>
          <w:sz w:val="20"/>
          <w:szCs w:val="20"/>
          <w:lang w:val="en-US"/>
        </w:rPr>
        <w:t>desvenlafaxine</w:t>
      </w:r>
      <w:proofErr w:type="spellEnd"/>
      <w:r w:rsidRPr="002D6EC3">
        <w:rPr>
          <w:rFonts w:asciiTheme="minorHAnsi" w:hAnsiTheme="minorHAnsi"/>
          <w:sz w:val="20"/>
          <w:szCs w:val="20"/>
          <w:lang w:val="en-US"/>
        </w:rPr>
        <w:t xml:space="preserve">; EAE: emergent adverse events; FM: </w:t>
      </w:r>
      <w:proofErr w:type="spellStart"/>
      <w:r w:rsidRPr="002D6EC3">
        <w:rPr>
          <w:rFonts w:asciiTheme="minorHAnsi" w:hAnsiTheme="minorHAnsi"/>
          <w:sz w:val="20"/>
          <w:szCs w:val="20"/>
          <w:lang w:val="en-US"/>
        </w:rPr>
        <w:t>fibromyalgia;GAD</w:t>
      </w:r>
      <w:proofErr w:type="spellEnd"/>
      <w:r w:rsidRPr="002D6EC3">
        <w:rPr>
          <w:rFonts w:asciiTheme="minorHAnsi" w:hAnsiTheme="minorHAnsi"/>
          <w:sz w:val="20"/>
          <w:szCs w:val="20"/>
          <w:lang w:val="en-US"/>
        </w:rPr>
        <w:t>: General</w:t>
      </w:r>
      <w:r w:rsidR="00222247">
        <w:rPr>
          <w:rFonts w:asciiTheme="minorHAnsi" w:hAnsiTheme="minorHAnsi"/>
          <w:sz w:val="20"/>
          <w:szCs w:val="20"/>
          <w:lang w:val="en-US"/>
        </w:rPr>
        <w:t>ized</w:t>
      </w:r>
      <w:r w:rsidRPr="002D6EC3">
        <w:rPr>
          <w:rFonts w:asciiTheme="minorHAnsi" w:hAnsiTheme="minorHAnsi"/>
          <w:sz w:val="20"/>
          <w:szCs w:val="20"/>
          <w:lang w:val="en-US"/>
        </w:rPr>
        <w:t xml:space="preserve"> Anxiety </w:t>
      </w:r>
      <w:proofErr w:type="spellStart"/>
      <w:r w:rsidRPr="002D6EC3">
        <w:rPr>
          <w:rFonts w:asciiTheme="minorHAnsi" w:hAnsiTheme="minorHAnsi"/>
          <w:sz w:val="20"/>
          <w:szCs w:val="20"/>
          <w:lang w:val="en-US"/>
        </w:rPr>
        <w:t>Disorder;MDD</w:t>
      </w:r>
      <w:proofErr w:type="spellEnd"/>
      <w:r w:rsidRPr="002D6EC3">
        <w:rPr>
          <w:rFonts w:asciiTheme="minorHAnsi" w:hAnsiTheme="minorHAnsi"/>
          <w:sz w:val="20"/>
          <w:szCs w:val="20"/>
          <w:lang w:val="en-US"/>
        </w:rPr>
        <w:t xml:space="preserve">: Major Depressive Disorder; MLN: </w:t>
      </w:r>
      <w:proofErr w:type="spellStart"/>
      <w:r w:rsidRPr="002D6EC3">
        <w:rPr>
          <w:rFonts w:asciiTheme="minorHAnsi" w:hAnsiTheme="minorHAnsi"/>
          <w:sz w:val="20"/>
          <w:szCs w:val="20"/>
          <w:lang w:val="en-US"/>
        </w:rPr>
        <w:t>milnacipran;</w:t>
      </w:r>
      <w:r w:rsidR="00F31537">
        <w:rPr>
          <w:rFonts w:asciiTheme="minorHAnsi" w:hAnsiTheme="minorHAnsi"/>
          <w:sz w:val="20"/>
          <w:szCs w:val="20"/>
          <w:lang w:val="en-US"/>
        </w:rPr>
        <w:t>NA</w:t>
      </w:r>
      <w:proofErr w:type="spellEnd"/>
      <w:r w:rsidR="00F31537">
        <w:rPr>
          <w:rFonts w:asciiTheme="minorHAnsi" w:hAnsiTheme="minorHAnsi"/>
          <w:sz w:val="20"/>
          <w:szCs w:val="20"/>
          <w:lang w:val="en-US"/>
        </w:rPr>
        <w:t xml:space="preserve">: not available; </w:t>
      </w:r>
      <w:r w:rsidRPr="002D6EC3">
        <w:rPr>
          <w:rFonts w:asciiTheme="minorHAnsi" w:hAnsiTheme="minorHAnsi"/>
          <w:sz w:val="20"/>
          <w:szCs w:val="20"/>
          <w:lang w:val="en-US"/>
        </w:rPr>
        <w:t xml:space="preserve">NS: not </w:t>
      </w:r>
      <w:r w:rsidR="00456E15">
        <w:rPr>
          <w:rFonts w:asciiTheme="minorHAnsi" w:hAnsiTheme="minorHAnsi"/>
          <w:sz w:val="20"/>
          <w:szCs w:val="20"/>
          <w:lang w:val="en-US"/>
        </w:rPr>
        <w:t>significant</w:t>
      </w:r>
      <w:r w:rsidRPr="002D6EC3">
        <w:rPr>
          <w:rFonts w:asciiTheme="minorHAnsi" w:hAnsiTheme="minorHAnsi"/>
          <w:sz w:val="20"/>
          <w:szCs w:val="20"/>
          <w:lang w:val="en-US"/>
        </w:rPr>
        <w:t xml:space="preserve">; P: placebo; PD: panic disorder; PWC: Physician Withdrawal </w:t>
      </w:r>
      <w:proofErr w:type="spellStart"/>
      <w:r w:rsidRPr="002D6EC3">
        <w:rPr>
          <w:rFonts w:asciiTheme="minorHAnsi" w:hAnsiTheme="minorHAnsi"/>
          <w:sz w:val="20"/>
          <w:szCs w:val="20"/>
          <w:lang w:val="en-US"/>
        </w:rPr>
        <w:t>Checklist;RCT</w:t>
      </w:r>
      <w:proofErr w:type="spellEnd"/>
      <w:r w:rsidRPr="002D6EC3">
        <w:rPr>
          <w:rFonts w:asciiTheme="minorHAnsi" w:hAnsiTheme="minorHAnsi"/>
          <w:sz w:val="20"/>
          <w:szCs w:val="20"/>
          <w:lang w:val="en-US"/>
        </w:rPr>
        <w:t>: randomized controlled trial; S-MUI: Stress-</w:t>
      </w:r>
      <w:r w:rsidRPr="002D6EC3">
        <w:rPr>
          <w:rFonts w:asciiTheme="minorHAnsi" w:hAnsiTheme="minorHAnsi" w:cs="Times-Roman"/>
          <w:sz w:val="20"/>
          <w:szCs w:val="20"/>
          <w:lang w:val="en-US"/>
        </w:rPr>
        <w:t>mixed urinary incontinence</w:t>
      </w:r>
      <w:r w:rsidRPr="002D6EC3">
        <w:rPr>
          <w:rFonts w:asciiTheme="minorHAnsi" w:hAnsiTheme="minorHAnsi"/>
          <w:sz w:val="20"/>
          <w:szCs w:val="20"/>
          <w:lang w:val="en-US"/>
        </w:rPr>
        <w:t>; SUI: Stress Urinary Incontinence; TDSS: treatment discontinuation signs and symptoms; VNLX: venlafaxine</w:t>
      </w:r>
    </w:p>
    <w:p w:rsidR="002A305C" w:rsidRDefault="002A305C"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4F50FC" w:rsidRDefault="004F50FC" w:rsidP="002A305C">
      <w:pPr>
        <w:spacing w:line="240" w:lineRule="auto"/>
        <w:rPr>
          <w:lang w:val="en-US"/>
        </w:rPr>
      </w:pPr>
    </w:p>
    <w:p w:rsidR="002A34A4" w:rsidRDefault="002A34A4" w:rsidP="002A305C">
      <w:pPr>
        <w:spacing w:line="240" w:lineRule="auto"/>
        <w:rPr>
          <w:lang w:val="en-US"/>
        </w:rPr>
      </w:pPr>
    </w:p>
    <w:p w:rsidR="002A34A4" w:rsidRDefault="002A34A4" w:rsidP="002A305C">
      <w:pPr>
        <w:spacing w:line="240" w:lineRule="auto"/>
        <w:rPr>
          <w:lang w:val="en-US"/>
        </w:rPr>
      </w:pPr>
    </w:p>
    <w:p w:rsidR="002A305C" w:rsidRDefault="002A305C" w:rsidP="002A305C">
      <w:pPr>
        <w:spacing w:line="240" w:lineRule="auto"/>
        <w:rPr>
          <w:b/>
          <w:lang w:val="en-US"/>
        </w:rPr>
      </w:pPr>
      <w:r w:rsidRPr="002D6EC3">
        <w:rPr>
          <w:b/>
          <w:lang w:val="en-US"/>
        </w:rPr>
        <w:lastRenderedPageBreak/>
        <w:t>Table 2:Double-blind</w:t>
      </w:r>
      <w:r w:rsidR="00DC2156">
        <w:rPr>
          <w:b/>
          <w:lang w:val="en-US"/>
        </w:rPr>
        <w:t xml:space="preserve"> </w:t>
      </w:r>
      <w:r w:rsidRPr="002D6EC3">
        <w:rPr>
          <w:b/>
          <w:lang w:val="en-US"/>
        </w:rPr>
        <w:t>randomized controlled trials reporting discontinuation symptoms with SNRI treatment after an open trial</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CellMar>
          <w:left w:w="70" w:type="dxa"/>
          <w:right w:w="70" w:type="dxa"/>
        </w:tblCellMar>
        <w:tblLook w:val="04A0" w:firstRow="1" w:lastRow="0" w:firstColumn="1" w:lastColumn="0" w:noHBand="0" w:noVBand="1"/>
      </w:tblPr>
      <w:tblGrid>
        <w:gridCol w:w="825"/>
        <w:gridCol w:w="96"/>
        <w:gridCol w:w="992"/>
        <w:gridCol w:w="992"/>
        <w:gridCol w:w="851"/>
        <w:gridCol w:w="992"/>
        <w:gridCol w:w="1276"/>
        <w:gridCol w:w="1559"/>
        <w:gridCol w:w="1134"/>
        <w:gridCol w:w="1276"/>
        <w:gridCol w:w="1276"/>
        <w:gridCol w:w="850"/>
        <w:gridCol w:w="851"/>
        <w:gridCol w:w="198"/>
        <w:gridCol w:w="1259"/>
      </w:tblGrid>
      <w:tr w:rsidR="002A305C" w:rsidRPr="00DC2156" w:rsidTr="002A305C">
        <w:trPr>
          <w:trHeight w:val="838"/>
        </w:trPr>
        <w:tc>
          <w:tcPr>
            <w:tcW w:w="825" w:type="dxa"/>
            <w:shd w:val="clear" w:color="auto" w:fill="B8CCE4" w:themeFill="accent1" w:themeFillTint="66"/>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b/>
                <w:bCs/>
                <w:color w:val="000000"/>
                <w:sz w:val="20"/>
                <w:szCs w:val="20"/>
                <w:lang w:val="en-US"/>
              </w:rPr>
              <w:t>Study</w:t>
            </w:r>
          </w:p>
        </w:tc>
        <w:tc>
          <w:tcPr>
            <w:tcW w:w="1088" w:type="dxa"/>
            <w:gridSpan w:val="2"/>
            <w:shd w:val="clear" w:color="auto" w:fill="B8CCE4" w:themeFill="accent1" w:themeFillTint="66"/>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b/>
                <w:bCs/>
                <w:color w:val="000000"/>
                <w:sz w:val="20"/>
                <w:szCs w:val="20"/>
                <w:lang w:val="en-US"/>
              </w:rPr>
              <w:t>N</w:t>
            </w:r>
          </w:p>
        </w:tc>
        <w:tc>
          <w:tcPr>
            <w:tcW w:w="992" w:type="dxa"/>
            <w:shd w:val="clear" w:color="auto" w:fill="B8CCE4" w:themeFill="accent1" w:themeFillTint="66"/>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b/>
                <w:bCs/>
                <w:color w:val="000000"/>
                <w:sz w:val="20"/>
                <w:szCs w:val="20"/>
                <w:lang w:val="en-US"/>
              </w:rPr>
              <w:t>% M</w:t>
            </w:r>
          </w:p>
        </w:tc>
        <w:tc>
          <w:tcPr>
            <w:tcW w:w="851" w:type="dxa"/>
            <w:shd w:val="clear" w:color="auto" w:fill="B8CCE4" w:themeFill="accent1" w:themeFillTint="66"/>
            <w:vAlign w:val="center"/>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p>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b/>
                <w:bCs/>
                <w:color w:val="000000"/>
                <w:sz w:val="20"/>
                <w:szCs w:val="20"/>
                <w:lang w:val="en-US"/>
              </w:rPr>
              <w:t>Age</w:t>
            </w:r>
          </w:p>
        </w:tc>
        <w:tc>
          <w:tcPr>
            <w:tcW w:w="992" w:type="dxa"/>
            <w:shd w:val="clear" w:color="auto" w:fill="B8CCE4" w:themeFill="accent1" w:themeFillTint="66"/>
            <w:vAlign w:val="center"/>
          </w:tcPr>
          <w:p w:rsidR="002A305C" w:rsidRPr="007917F9" w:rsidRDefault="002A305C" w:rsidP="002A305C">
            <w:pPr>
              <w:spacing w:line="240" w:lineRule="auto"/>
              <w:jc w:val="center"/>
              <w:rPr>
                <w:rFonts w:ascii="Calibri" w:eastAsia="Times New Roman" w:hAnsi="Calibri" w:cs="Calibri"/>
                <w:color w:val="000000"/>
                <w:sz w:val="20"/>
                <w:szCs w:val="20"/>
                <w:lang w:val="en-US"/>
              </w:rPr>
            </w:pPr>
            <w:proofErr w:type="spellStart"/>
            <w:r w:rsidRPr="007917F9">
              <w:rPr>
                <w:rFonts w:ascii="Calibri" w:eastAsia="Times New Roman" w:hAnsi="Calibri" w:cs="Calibri"/>
                <w:b/>
                <w:bCs/>
                <w:color w:val="000000"/>
                <w:sz w:val="20"/>
                <w:szCs w:val="20"/>
                <w:lang w:val="en-US"/>
              </w:rPr>
              <w:t>PrimaryDiagnosis</w:t>
            </w:r>
            <w:proofErr w:type="spellEnd"/>
          </w:p>
        </w:tc>
        <w:tc>
          <w:tcPr>
            <w:tcW w:w="1276" w:type="dxa"/>
            <w:shd w:val="clear" w:color="auto" w:fill="B8CCE4" w:themeFill="accent1" w:themeFillTint="66"/>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b/>
                <w:bCs/>
                <w:color w:val="000000"/>
                <w:sz w:val="20"/>
                <w:szCs w:val="20"/>
                <w:lang w:val="en-US"/>
              </w:rPr>
              <w:t>Design</w:t>
            </w:r>
          </w:p>
        </w:tc>
        <w:tc>
          <w:tcPr>
            <w:tcW w:w="1559" w:type="dxa"/>
            <w:shd w:val="clear" w:color="auto" w:fill="B8CCE4" w:themeFill="accent1" w:themeFillTint="66"/>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b/>
                <w:bCs/>
                <w:color w:val="000000"/>
                <w:sz w:val="20"/>
                <w:szCs w:val="20"/>
                <w:lang w:val="en-US"/>
              </w:rPr>
              <w:t>Treatment</w:t>
            </w:r>
          </w:p>
        </w:tc>
        <w:tc>
          <w:tcPr>
            <w:tcW w:w="1134" w:type="dxa"/>
            <w:shd w:val="clear" w:color="auto" w:fill="B8CCE4" w:themeFill="accent1" w:themeFillTint="66"/>
            <w:vAlign w:val="center"/>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b/>
                <w:bCs/>
                <w:color w:val="000000"/>
                <w:sz w:val="20"/>
                <w:szCs w:val="20"/>
                <w:lang w:val="en-US"/>
              </w:rPr>
              <w:t>Weeks treated</w:t>
            </w:r>
          </w:p>
        </w:tc>
        <w:tc>
          <w:tcPr>
            <w:tcW w:w="1276" w:type="dxa"/>
            <w:shd w:val="clear" w:color="auto" w:fill="B8CCE4" w:themeFill="accent1" w:themeFillTint="66"/>
            <w:vAlign w:val="center"/>
          </w:tcPr>
          <w:p w:rsidR="002A305C" w:rsidRPr="007917F9" w:rsidRDefault="002A305C" w:rsidP="002A305C">
            <w:pPr>
              <w:spacing w:line="240" w:lineRule="auto"/>
              <w:jc w:val="center"/>
              <w:rPr>
                <w:rFonts w:ascii="Calibri" w:eastAsia="Times New Roman" w:hAnsi="Calibri" w:cs="Calibri"/>
                <w:color w:val="000000"/>
                <w:sz w:val="20"/>
                <w:szCs w:val="20"/>
                <w:lang w:val="en-US"/>
              </w:rPr>
            </w:pPr>
            <w:proofErr w:type="spellStart"/>
            <w:r w:rsidRPr="007917F9">
              <w:rPr>
                <w:rFonts w:ascii="Calibri" w:eastAsia="Times New Roman" w:hAnsi="Calibri" w:cs="Calibri"/>
                <w:b/>
                <w:bCs/>
                <w:color w:val="000000"/>
                <w:sz w:val="20"/>
                <w:szCs w:val="20"/>
                <w:lang w:val="en-US"/>
              </w:rPr>
              <w:t>Assessmentmethods</w:t>
            </w:r>
            <w:proofErr w:type="spellEnd"/>
          </w:p>
        </w:tc>
        <w:tc>
          <w:tcPr>
            <w:tcW w:w="1276" w:type="dxa"/>
            <w:shd w:val="clear" w:color="auto" w:fill="B8CCE4" w:themeFill="accent1" w:themeFillTint="66"/>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b/>
                <w:bCs/>
                <w:color w:val="000000"/>
                <w:sz w:val="20"/>
                <w:szCs w:val="20"/>
                <w:lang w:val="en-US"/>
              </w:rPr>
              <w:t xml:space="preserve">Rates of </w:t>
            </w:r>
            <w:proofErr w:type="spellStart"/>
            <w:r w:rsidRPr="007917F9">
              <w:rPr>
                <w:rFonts w:ascii="Calibri" w:eastAsia="Times New Roman" w:hAnsi="Calibri" w:cs="Calibri"/>
                <w:b/>
                <w:bCs/>
                <w:color w:val="000000"/>
                <w:sz w:val="20"/>
                <w:szCs w:val="20"/>
                <w:lang w:val="en-US"/>
              </w:rPr>
              <w:t>discontinuationsymptoms</w:t>
            </w:r>
            <w:proofErr w:type="spellEnd"/>
          </w:p>
        </w:tc>
        <w:tc>
          <w:tcPr>
            <w:tcW w:w="850" w:type="dxa"/>
            <w:shd w:val="clear" w:color="auto" w:fill="B8CCE4" w:themeFill="accent1" w:themeFillTint="66"/>
            <w:vAlign w:val="center"/>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b/>
                <w:bCs/>
                <w:color w:val="000000"/>
                <w:sz w:val="20"/>
                <w:szCs w:val="20"/>
                <w:lang w:val="en-US"/>
              </w:rPr>
              <w:t>Weeks to onset</w:t>
            </w:r>
          </w:p>
        </w:tc>
        <w:tc>
          <w:tcPr>
            <w:tcW w:w="1049" w:type="dxa"/>
            <w:gridSpan w:val="2"/>
            <w:shd w:val="clear" w:color="auto" w:fill="B8CCE4" w:themeFill="accent1" w:themeFillTint="66"/>
            <w:vAlign w:val="center"/>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b/>
                <w:bCs/>
                <w:color w:val="000000"/>
                <w:sz w:val="20"/>
                <w:szCs w:val="20"/>
                <w:lang w:val="en-US"/>
              </w:rPr>
              <w:t>Duration of symptoms</w:t>
            </w:r>
          </w:p>
        </w:tc>
        <w:tc>
          <w:tcPr>
            <w:tcW w:w="1259" w:type="dxa"/>
            <w:shd w:val="clear" w:color="auto" w:fill="B8CCE4" w:themeFill="accent1" w:themeFillTint="66"/>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7917F9">
              <w:rPr>
                <w:rFonts w:ascii="Calibri" w:eastAsia="Times New Roman" w:hAnsi="Calibri" w:cs="Calibri"/>
                <w:b/>
                <w:bCs/>
                <w:color w:val="000000"/>
                <w:sz w:val="20"/>
                <w:szCs w:val="20"/>
                <w:lang w:val="en-US"/>
              </w:rPr>
              <w:t>Discontinuationmethod</w:t>
            </w:r>
            <w:proofErr w:type="spellEnd"/>
          </w:p>
        </w:tc>
      </w:tr>
      <w:tr w:rsidR="002A305C" w:rsidRPr="00DC2156" w:rsidTr="002A305C">
        <w:trPr>
          <w:trHeight w:val="290"/>
        </w:trPr>
        <w:tc>
          <w:tcPr>
            <w:tcW w:w="14427" w:type="dxa"/>
            <w:gridSpan w:val="15"/>
            <w:shd w:val="clear" w:color="auto" w:fill="auto"/>
            <w:vAlign w:val="center"/>
          </w:tcPr>
          <w:p w:rsidR="002A305C" w:rsidRPr="002D6EC3" w:rsidRDefault="002A305C" w:rsidP="002A305C">
            <w:pPr>
              <w:spacing w:line="240" w:lineRule="auto"/>
              <w:rPr>
                <w:rFonts w:ascii="Calibri" w:eastAsia="Times New Roman" w:hAnsi="Calibri" w:cs="Calibri"/>
                <w:color w:val="000000"/>
                <w:lang w:val="en-US"/>
              </w:rPr>
            </w:pPr>
            <w:r w:rsidRPr="002D6EC3">
              <w:rPr>
                <w:rFonts w:ascii="Calibri" w:eastAsia="Times New Roman" w:hAnsi="Calibri" w:cs="Calibri"/>
                <w:b/>
                <w:bCs/>
                <w:color w:val="000000"/>
                <w:lang w:val="en-US"/>
              </w:rPr>
              <w:t>Single drug at different doses comparisons</w:t>
            </w:r>
          </w:p>
        </w:tc>
      </w:tr>
      <w:tr w:rsidR="002A305C" w:rsidRPr="00DC2156" w:rsidTr="002A305C">
        <w:trPr>
          <w:trHeight w:val="2370"/>
        </w:trPr>
        <w:tc>
          <w:tcPr>
            <w:tcW w:w="921" w:type="dxa"/>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Chappell et al. 2009</w:t>
            </w:r>
            <w:r w:rsidR="009F35E8">
              <w:rPr>
                <w:rFonts w:ascii="Calibri" w:eastAsia="Times New Roman" w:hAnsi="Calibri" w:cs="Calibri"/>
                <w:color w:val="000000"/>
                <w:sz w:val="20"/>
                <w:szCs w:val="20"/>
              </w:rPr>
              <w:fldChar w:fldCharType="begin" w:fldLock="1"/>
            </w:r>
            <w:r w:rsidRPr="007917F9">
              <w:rPr>
                <w:rFonts w:ascii="Calibri" w:eastAsia="Times New Roman" w:hAnsi="Calibri" w:cs="Calibri"/>
                <w:color w:val="000000"/>
                <w:sz w:val="20"/>
                <w:szCs w:val="20"/>
                <w:lang w:val="en-US"/>
              </w:rPr>
              <w:instrText>ADDIN CSL_CITATION { "citationItems" : [ { "id" : "ITEM-1", "itemData" : { "abstract" : "OBJECTIVES Evaluate the efficacy and safety of duloxetine at doses up to 120 mg once daily in patients with fibromyal</w:instrText>
            </w:r>
            <w:r>
              <w:rPr>
                <w:rFonts w:ascii="Calibri" w:eastAsia="Times New Roman" w:hAnsi="Calibri" w:cs="Calibri"/>
                <w:color w:val="000000"/>
                <w:sz w:val="20"/>
                <w:szCs w:val="20"/>
              </w:rPr>
              <w:instrText>gia. METHODS This was a phase 3, 60-week study, which included an 8-week open-label period followed by a 52-week, randomized, double-blind period. Patients received duloxetine 30 mg daily for 1 week and duloxetine 60 mg daily for 7 weeks and were then randomized to receive either 60 or 120 mg daily (1:2 ratio). RESULTS Enrolled patients (N=350, 95.7% female) exhibited moderate disease symptoms at study entry (Brief Pain Inventory average pain=6.7, Clinical Global Impression of Severity=4.1, and Patient's Global Impression of Severity=4.1). Significant pain reduction in patients was observed during the open-label study phase. This pain reduction continued during the 52-week double-blind study phase, as demonstrated by additional mean decreases in the Brief Pain Inventory average pain score within both duloxetine groups. The most common (&gt; or =15%) treatment-emergent adverse events (overall phase) were nausea, headache, insomnia, dizziness, constipation, and dry mouth. Seventy-four (21.1%) patients reported adverse events as a reason for discontinuation [most common (&gt;1%) were insomnia, vomiting, diarrhea, dizziness, and nausea]. The mean change (SD) in sitting systolic blood pressure (mm Hg) was -0.1 (14.4), in sitting diastolic blood pressure was -0.2 (9.6), in sitting pulse rate was 1.9 (10.4) bpm, and in weight was 0.7 (4.3) kg. DISCUSSION The profile of duloxetine for the long-term treatment of fibromyalgia was consistent with that seen in other indications for which the drug is currently marketed.", "author" : [ { "dropping-</w:instrText>
            </w:r>
            <w:r w:rsidRPr="007917F9">
              <w:rPr>
                <w:rFonts w:ascii="Calibri" w:eastAsia="Times New Roman" w:hAnsi="Calibri" w:cs="Calibri"/>
                <w:color w:val="000000"/>
                <w:sz w:val="20"/>
                <w:szCs w:val="20"/>
                <w:lang w:val="en-US"/>
              </w:rPr>
              <w:instrText>particle" : "", "family" : "Chappell", "given" : "Amy S.", "non-dropping-particle" : "", "parse-names" : false, "suffix" : "" }, { "dropping-particle" : "", "family" : "Littlejohn", "given" : "Geoffrey", "non-dropping-particle" : "", "parse-names" : false, "suffix" : "" }, { "dropping-particle" : "", "family" : "Kajdasz", "given" : "Daniel K.", "non-dropping-particle" : "", "parse-names" : false, "suffix" : "" }, { "dropping-particle" : "", "family" : "Scheinberg", "given" : "Morton", "non-dropping-particle" : "", "parse-names" : false, "suffix" : "" }, { "dropping-particle" : "", "family" : "D\u02bcSouza", "given" : "Deborah N.", "non-dropping-particle" : "", "parse-names" : false, "suffix" : "" }, { "dropping-particle" : "", "family" : "Moldofsky", "given" : "Harvey", "non-dropping-particle" : "", "parse-names" : false, "suffix" : "" } ], "container-title" : "The Clinical Journal of Pain", "id" : "ITEM-1", "issue" : "5", "issued" : { "date-parts" : [ [ "2009", "6" ] ] }, "page" : "365-375", "title" : "A 1-year Safety and Efficacy Study of Duloxetine in Patients With Fibromyalgia", "type" : "article-journal", "volume" : "25" }, "uris" : [ "http://www.mendeley.com/documents/?uuid=5b780795-3e50-3ea2-99e8-43c120166114" ] } ], "mendeley" : { "formattedCitation" : "(32)", "plainTextFormattedCitation" : "(32)", "previouslyFormattedCitation" : "(32)"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7917F9">
              <w:rPr>
                <w:rFonts w:ascii="Calibri" w:eastAsia="Times New Roman" w:hAnsi="Calibri" w:cs="Calibri"/>
                <w:noProof/>
                <w:color w:val="000000"/>
                <w:sz w:val="20"/>
                <w:szCs w:val="20"/>
                <w:lang w:val="en-US"/>
              </w:rPr>
              <w:t>(32)</w:t>
            </w:r>
            <w:r w:rsidR="009F35E8">
              <w:rPr>
                <w:rFonts w:ascii="Calibri" w:eastAsia="Times New Roman" w:hAnsi="Calibri" w:cs="Calibri"/>
                <w:color w:val="000000"/>
                <w:sz w:val="20"/>
                <w:szCs w:val="20"/>
              </w:rPr>
              <w:fldChar w:fldCharType="end"/>
            </w:r>
          </w:p>
        </w:tc>
        <w:tc>
          <w:tcPr>
            <w:tcW w:w="992" w:type="dxa"/>
            <w:shd w:val="clear" w:color="auto" w:fill="auto"/>
            <w:vAlign w:val="center"/>
            <w:hideMark/>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Open: 350     RCT: 307</w:t>
            </w:r>
          </w:p>
        </w:tc>
        <w:tc>
          <w:tcPr>
            <w:tcW w:w="992" w:type="dxa"/>
            <w:shd w:val="clear" w:color="auto" w:fill="auto"/>
            <w:vAlign w:val="center"/>
          </w:tcPr>
          <w:p w:rsidR="002A305C" w:rsidRPr="007917F9" w:rsidRDefault="002A305C" w:rsidP="002A305C">
            <w:pPr>
              <w:spacing w:line="240" w:lineRule="auto"/>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Open: 4.3</w:t>
            </w:r>
          </w:p>
        </w:tc>
        <w:tc>
          <w:tcPr>
            <w:tcW w:w="851" w:type="dxa"/>
            <w:shd w:val="clear" w:color="auto" w:fill="auto"/>
            <w:vAlign w:val="center"/>
            <w:hideMark/>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18.4-83.8</w:t>
            </w:r>
          </w:p>
          <w:p w:rsidR="002A305C" w:rsidRPr="007917F9" w:rsidRDefault="002A305C" w:rsidP="002A305C">
            <w:pPr>
              <w:spacing w:line="240" w:lineRule="auto"/>
              <w:jc w:val="center"/>
              <w:rPr>
                <w:rFonts w:ascii="Calibri" w:eastAsia="Times New Roman" w:hAnsi="Calibri" w:cs="Calibri"/>
                <w:color w:val="000000"/>
                <w:sz w:val="20"/>
                <w:szCs w:val="20"/>
                <w:lang w:val="en-US"/>
              </w:rPr>
            </w:pPr>
          </w:p>
        </w:tc>
        <w:tc>
          <w:tcPr>
            <w:tcW w:w="992" w:type="dxa"/>
            <w:shd w:val="clear" w:color="auto" w:fill="auto"/>
            <w:vAlign w:val="center"/>
            <w:hideMark/>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FM</w:t>
            </w:r>
          </w:p>
        </w:tc>
        <w:tc>
          <w:tcPr>
            <w:tcW w:w="1276"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MulticenterOpen+double-blind</w:t>
            </w:r>
            <w:proofErr w:type="spellEnd"/>
            <w:r w:rsidRPr="002D6EC3">
              <w:rPr>
                <w:rFonts w:ascii="Calibri" w:eastAsia="Times New Roman" w:hAnsi="Calibri" w:cs="Calibri"/>
                <w:color w:val="000000"/>
                <w:sz w:val="20"/>
                <w:szCs w:val="20"/>
                <w:lang w:val="en-US"/>
              </w:rPr>
              <w:t xml:space="preserve"> RCT</w:t>
            </w:r>
          </w:p>
        </w:tc>
        <w:tc>
          <w:tcPr>
            <w:tcW w:w="1559"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60mg/d (n=350)</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60mg/d (n=104)</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120mg/d (n=203)</w:t>
            </w:r>
          </w:p>
        </w:tc>
        <w:tc>
          <w:tcPr>
            <w:tcW w:w="1134" w:type="dxa"/>
            <w:shd w:val="clear" w:color="auto" w:fill="auto"/>
            <w:vAlign w:val="center"/>
            <w:hideMark/>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Open: 8</w:t>
            </w:r>
          </w:p>
          <w:p w:rsidR="002A305C" w:rsidRPr="007917F9" w:rsidRDefault="002A305C" w:rsidP="002A305C">
            <w:pPr>
              <w:spacing w:line="240" w:lineRule="auto"/>
              <w:jc w:val="center"/>
              <w:rPr>
                <w:rFonts w:ascii="Calibri" w:eastAsia="Times New Roman" w:hAnsi="Calibri" w:cs="Calibri"/>
                <w:color w:val="000000"/>
                <w:sz w:val="20"/>
                <w:szCs w:val="20"/>
                <w:lang w:val="en-US"/>
              </w:rPr>
            </w:pPr>
          </w:p>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RCT: 52</w:t>
            </w:r>
          </w:p>
          <w:p w:rsidR="002A305C" w:rsidRPr="007917F9" w:rsidRDefault="002A305C" w:rsidP="002A305C">
            <w:pPr>
              <w:spacing w:line="240" w:lineRule="auto"/>
              <w:jc w:val="center"/>
              <w:rPr>
                <w:rFonts w:ascii="Calibri" w:eastAsia="Times New Roman" w:hAnsi="Calibri" w:cs="Calibri"/>
                <w:color w:val="000000"/>
                <w:sz w:val="20"/>
                <w:szCs w:val="20"/>
                <w:lang w:val="en-US"/>
              </w:rPr>
            </w:pPr>
          </w:p>
        </w:tc>
        <w:tc>
          <w:tcPr>
            <w:tcW w:w="1276" w:type="dxa"/>
            <w:shd w:val="clear" w:color="auto" w:fill="auto"/>
            <w:vAlign w:val="center"/>
            <w:hideMark/>
          </w:tcPr>
          <w:p w:rsidR="002A305C" w:rsidRPr="007917F9"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276" w:type="dxa"/>
            <w:shd w:val="clear" w:color="auto" w:fill="auto"/>
            <w:vAlign w:val="center"/>
            <w:hideMark/>
          </w:tcPr>
          <w:p w:rsidR="002A305C" w:rsidRPr="002D6EC3"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NS</w:t>
            </w:r>
          </w:p>
        </w:tc>
        <w:tc>
          <w:tcPr>
            <w:tcW w:w="850" w:type="dxa"/>
            <w:shd w:val="clear" w:color="auto" w:fill="auto"/>
            <w:vAlign w:val="center"/>
            <w:hideMark/>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7917F9">
              <w:rPr>
                <w:rFonts w:ascii="Calibri" w:eastAsia="Times New Roman" w:hAnsi="Calibri" w:cs="Calibri"/>
                <w:color w:val="000000"/>
                <w:sz w:val="20"/>
                <w:szCs w:val="20"/>
                <w:lang w:val="en-US"/>
              </w:rPr>
              <w:t>within 2 weeks</w:t>
            </w:r>
          </w:p>
        </w:tc>
        <w:tc>
          <w:tcPr>
            <w:tcW w:w="1049" w:type="dxa"/>
            <w:gridSpan w:val="2"/>
            <w:shd w:val="clear" w:color="auto" w:fill="auto"/>
            <w:vAlign w:val="center"/>
            <w:hideMark/>
          </w:tcPr>
          <w:p w:rsidR="002A305C" w:rsidRPr="007917F9" w:rsidRDefault="004F50F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259" w:type="dxa"/>
            <w:shd w:val="clear" w:color="auto" w:fill="auto"/>
            <w:vAlign w:val="center"/>
            <w:hideMark/>
          </w:tcPr>
          <w:p w:rsidR="002A305C" w:rsidRPr="007917F9"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DC2156" w:rsidTr="002A305C">
        <w:trPr>
          <w:trHeight w:val="91"/>
        </w:trPr>
        <w:tc>
          <w:tcPr>
            <w:tcW w:w="14427" w:type="dxa"/>
            <w:gridSpan w:val="15"/>
            <w:shd w:val="clear" w:color="auto" w:fill="auto"/>
            <w:vAlign w:val="center"/>
          </w:tcPr>
          <w:p w:rsidR="002A305C" w:rsidRPr="002D6EC3" w:rsidRDefault="002A305C" w:rsidP="002A305C">
            <w:pPr>
              <w:spacing w:line="240" w:lineRule="auto"/>
              <w:rPr>
                <w:rFonts w:ascii="Calibri" w:eastAsia="Times New Roman" w:hAnsi="Calibri" w:cs="Calibri"/>
                <w:b/>
                <w:bCs/>
                <w:color w:val="000000"/>
                <w:lang w:val="en-US"/>
              </w:rPr>
            </w:pPr>
            <w:r w:rsidRPr="002D6EC3">
              <w:rPr>
                <w:rFonts w:ascii="Calibri" w:eastAsia="Times New Roman" w:hAnsi="Calibri" w:cs="Calibri"/>
                <w:b/>
                <w:bCs/>
                <w:color w:val="000000"/>
                <w:lang w:val="en-US"/>
              </w:rPr>
              <w:t>Single drug and placebo comparisons</w:t>
            </w:r>
          </w:p>
        </w:tc>
      </w:tr>
      <w:tr w:rsidR="002A305C" w:rsidRPr="00DC2156" w:rsidTr="00904A5B">
        <w:trPr>
          <w:trHeight w:val="3633"/>
        </w:trPr>
        <w:tc>
          <w:tcPr>
            <w:tcW w:w="921" w:type="dxa"/>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FD22D3" w:rsidRDefault="002A305C" w:rsidP="002A305C">
            <w:pPr>
              <w:spacing w:line="240" w:lineRule="auto"/>
              <w:jc w:val="center"/>
              <w:rPr>
                <w:rFonts w:ascii="Calibri" w:eastAsia="Times New Roman" w:hAnsi="Calibri" w:cs="Calibri"/>
                <w:color w:val="000000"/>
                <w:sz w:val="20"/>
                <w:szCs w:val="20"/>
                <w:lang w:val="en-US"/>
              </w:rPr>
            </w:pPr>
            <w:proofErr w:type="spellStart"/>
            <w:r w:rsidRPr="007917F9">
              <w:rPr>
                <w:rFonts w:ascii="Calibri" w:eastAsia="Times New Roman" w:hAnsi="Calibri" w:cs="Calibri"/>
                <w:color w:val="000000"/>
                <w:sz w:val="20"/>
                <w:szCs w:val="20"/>
                <w:lang w:val="en-US"/>
              </w:rPr>
              <w:t>Perahia</w:t>
            </w:r>
            <w:proofErr w:type="spellEnd"/>
            <w:r w:rsidRPr="007917F9">
              <w:rPr>
                <w:rFonts w:ascii="Calibri" w:eastAsia="Times New Roman" w:hAnsi="Calibri" w:cs="Calibri"/>
                <w:color w:val="000000"/>
                <w:sz w:val="20"/>
                <w:szCs w:val="20"/>
                <w:lang w:val="en-US"/>
              </w:rPr>
              <w:t xml:space="preserve"> et al. 2009</w:t>
            </w:r>
            <w:r w:rsidR="009F35E8">
              <w:rPr>
                <w:rFonts w:ascii="Calibri" w:eastAsia="Times New Roman" w:hAnsi="Calibri" w:cs="Calibri"/>
                <w:color w:val="000000"/>
                <w:sz w:val="20"/>
                <w:szCs w:val="20"/>
              </w:rPr>
              <w:fldChar w:fldCharType="begin" w:fldLock="1"/>
            </w:r>
            <w:r w:rsidRPr="007917F9">
              <w:rPr>
                <w:rFonts w:ascii="Calibri" w:eastAsia="Times New Roman" w:hAnsi="Calibri" w:cs="Calibri"/>
                <w:color w:val="000000"/>
                <w:sz w:val="20"/>
                <w:szCs w:val="20"/>
                <w:lang w:val="en-US"/>
              </w:rPr>
              <w:instrText xml:space="preserve">ADDIN CSL_CITATION { "citationItems" : [ { "id" : "ITEM-1", "itemData" : { "abstract" : "OBJECTIVE To assess the efficacy of duloxetine 60-120 mg once daily in the prevention of depressive recurrence in outpatients with recurrent major depressive disorder (MDD). METHOD Eligible patients with at least 3 episodes of MDD (DSM-IV diagnosis) in the past 5 years received open-label duloxetine 60-120 mg/day for up to 34 weeks. Patients meeting response criteria were then randomly assigned to either duloxetine or placebo for up to 52 weeks of double-blind maintenance treatment. The primary outcome measure was time to recurrence of a major depressive episode. Safety and tolerability were assessed via analysis of treatment-emergent adverse events (TEAEs), vital signs, weight, and laboratory measures. Patients were recruited from 43 study centers in 5 European countries (France, Germany, Italy, Russia, and Sweden) and the United States. The study was conducted from March 2005 to January 2008. RESULTS A total of 288 patients were randomly assigned to duloxetine or placebo. Time to a depressive recurrence was significantly longer in duloxetine-treated patients compared with placebo-treated patients (p &lt; .001). </w:instrText>
            </w:r>
            <w:r w:rsidRPr="00222247">
              <w:rPr>
                <w:rFonts w:ascii="Calibri" w:eastAsia="Times New Roman" w:hAnsi="Calibri" w:cs="Calibri"/>
                <w:color w:val="000000"/>
                <w:sz w:val="20"/>
                <w:szCs w:val="20"/>
                <w:lang w:val="en-US"/>
              </w:rPr>
              <w:instrText>D</w:instrText>
            </w:r>
            <w:r w:rsidRPr="00BD3E05">
              <w:rPr>
                <w:rFonts w:ascii="Calibri" w:eastAsia="Times New Roman" w:hAnsi="Calibri" w:cs="Calibri"/>
                <w:color w:val="000000"/>
                <w:sz w:val="20"/>
                <w:szCs w:val="20"/>
                <w:lang w:val="en-US"/>
              </w:rPr>
              <w:instrText>u</w:instrText>
            </w:r>
            <w:r>
              <w:rPr>
                <w:rFonts w:ascii="Calibri" w:eastAsia="Times New Roman" w:hAnsi="Calibri" w:cs="Calibri"/>
                <w:color w:val="000000"/>
                <w:sz w:val="20"/>
                <w:szCs w:val="20"/>
              </w:rPr>
              <w:instrText>ring the double-blind maintenance phase, 33.1% of placebo-treated patients experienced a depressive recurrence compared with 14.4% of duloxetine-treated patients (p &lt; .001). There were no significant differences between treatment groups in TEAEs, discontinuations due to adverse events, vital signs, or weight. CONCLUSIONS Treatment with duloxetine was associated with a longer time to depressive recurrence and a significantly lower recurrence rate compared with placebo. TRIALS REGISTRATION (ClinicalTrials.gov) Identifier: NCT00105989.", "author" : [ { "dropping-particle" : "", "family" : "Perahia", "given" : "David G S", "non-dropping-particle" : "", "parse-names" : false, "suffix" : "" }, { "dropping-particle" : "</w:instrText>
            </w:r>
            <w:r w:rsidRPr="00FD22D3">
              <w:rPr>
                <w:rFonts w:ascii="Calibri" w:eastAsia="Times New Roman" w:hAnsi="Calibri" w:cs="Calibri"/>
                <w:color w:val="000000"/>
                <w:sz w:val="20"/>
                <w:szCs w:val="20"/>
                <w:lang w:val="en-US"/>
              </w:rPr>
              <w:instrText>", "family" : "Maina", "given" : "Giuseppe", "non-dropping-particle" : "", "parse-names" : false, "suffix" : "" }, { "dropping-particle" : "", "family" : "Thase", "given" : "Michael E", "non-dropping-particle" : "", "parse-names" : false, "suffix" : "" }, { "dropping-particle" : "", "family" : "Spann", "given" : "Melissa E", "non-dropping-particle" : "", "parse-names" : false, "suffix" : "" }, { "dropping-particle" : "", "family" : "Wang", "given" : "Fujun", "non-dropping-particle" : "", "parse-names" : false, "suffix" : "" }, { "dropping-particle" : "", "family" : "Walker", "given" : "Daniel J", "non-dropping-particle" : "", "parse-names" : false, "suffix" : "" }, { "dropping-particle" : "", "family" : "Detke", "given" : "Michael J", "non-dropping-particle" : "", "parse-names" : false, "suffix" : "" } ], "container-title" : "The Journal of clinical psychiatry", "id" : "ITEM-1", "issue" : "5", "issued" : { "date-parts" : [ [ "2009", "5" ] ] }, "page" : "706-16", "title" : "Duloxetine in the prevention of depressive recurrences: a randomized, double-blind, placebo-controlled trial.", "type" : "article-journal", "volume" : "70" }, "uris" : [ "http://www.mendeley.com/documents/?uuid=4a5d042a-33dd-3f9a-ad49-8b16eaba2d49" ] } ], "mendeley" : { "formattedCitation" : "(33)", "plainTextFormattedCitation" : "(33)", "previouslyFormattedCitation" : "(33)"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(33)</w:t>
            </w:r>
            <w:r w:rsidR="009F35E8">
              <w:rPr>
                <w:rFonts w:ascii="Calibri" w:eastAsia="Times New Roman" w:hAnsi="Calibri" w:cs="Calibri"/>
                <w:color w:val="000000"/>
                <w:sz w:val="20"/>
                <w:szCs w:val="20"/>
              </w:rPr>
              <w:fldChar w:fldCharType="end"/>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(acute): 514</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(continuation): 413</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288</w:t>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(acute): 30.2</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(continuation): 29.5</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28.5</w:t>
            </w:r>
          </w:p>
        </w:tc>
        <w:tc>
          <w:tcPr>
            <w:tcW w:w="851"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FD22D3" w:rsidRDefault="002A305C" w:rsidP="002A305C">
            <w:pPr>
              <w:spacing w:line="240" w:lineRule="auto"/>
              <w:jc w:val="center"/>
              <w:rPr>
                <w:rFonts w:ascii="Calibri" w:eastAsia="Times New Roman" w:hAnsi="Calibri" w:cs="Calibri"/>
                <w:sz w:val="20"/>
                <w:szCs w:val="20"/>
                <w:lang w:val="en-US"/>
              </w:rPr>
            </w:pPr>
            <w:r w:rsidRPr="00FD22D3">
              <w:rPr>
                <w:rFonts w:ascii="Calibri" w:eastAsia="Times New Roman" w:hAnsi="Calibri" w:cs="Calibri"/>
                <w:color w:val="000000"/>
                <w:sz w:val="20"/>
                <w:szCs w:val="20"/>
                <w:lang w:val="en-US"/>
              </w:rPr>
              <w:t>≥18</w:t>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recurrent MDD</w:t>
            </w: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Open (acute) + Open (continuation)+ double-blind RCT</w:t>
            </w:r>
          </w:p>
        </w:tc>
        <w:tc>
          <w:tcPr>
            <w:tcW w:w="1559"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(acute)</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60-120mg/d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(continuation) duloxetine 60-120mg/d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w:t>
            </w:r>
            <w:r w:rsidR="00904A5B">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Duloxetine 60-120mg/d (n=146)</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Placebo (n=142)</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1134"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(acute): 10</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(continuation): 24</w:t>
            </w:r>
          </w:p>
          <w:p w:rsidR="002A305C" w:rsidRPr="002D6EC3" w:rsidRDefault="002A305C" w:rsidP="00904A5B">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52</w:t>
            </w: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 report</w:t>
            </w: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sz w:val="20"/>
                <w:szCs w:val="20"/>
                <w:lang w:val="en-US"/>
              </w:rPr>
              <w:br/>
              <w:t>NS</w:t>
            </w:r>
          </w:p>
        </w:tc>
        <w:tc>
          <w:tcPr>
            <w:tcW w:w="850"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p>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within 3 weeks</w:t>
            </w:r>
          </w:p>
        </w:tc>
        <w:tc>
          <w:tcPr>
            <w:tcW w:w="1049" w:type="dxa"/>
            <w:gridSpan w:val="2"/>
            <w:shd w:val="clear" w:color="auto" w:fill="auto"/>
            <w:vAlign w:val="center"/>
          </w:tcPr>
          <w:p w:rsidR="002A305C" w:rsidRPr="00FD22D3" w:rsidRDefault="00456E15"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t> </w:t>
            </w:r>
            <w:r w:rsidR="004E31ED">
              <w:rPr>
                <w:rFonts w:ascii="Calibri" w:eastAsia="Times New Roman" w:hAnsi="Calibri" w:cs="Calibri"/>
                <w:color w:val="000000"/>
                <w:sz w:val="20"/>
                <w:szCs w:val="20"/>
                <w:lang w:val="en-US"/>
              </w:rPr>
              <w:t>NA</w:t>
            </w:r>
          </w:p>
        </w:tc>
        <w:tc>
          <w:tcPr>
            <w:tcW w:w="1259"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Taper</w:t>
            </w:r>
          </w:p>
        </w:tc>
      </w:tr>
      <w:tr w:rsidR="002A305C" w:rsidRPr="00DC2156" w:rsidTr="002A34A4">
        <w:trPr>
          <w:trHeight w:val="6623"/>
        </w:trPr>
        <w:tc>
          <w:tcPr>
            <w:tcW w:w="921" w:type="dxa"/>
            <w:gridSpan w:val="2"/>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proofErr w:type="spellStart"/>
            <w:r w:rsidRPr="00FD22D3">
              <w:rPr>
                <w:rFonts w:ascii="Calibri" w:eastAsia="Times New Roman" w:hAnsi="Calibri" w:cs="Calibri"/>
                <w:color w:val="000000"/>
                <w:sz w:val="20"/>
                <w:szCs w:val="20"/>
                <w:lang w:val="en-US"/>
              </w:rPr>
              <w:lastRenderedPageBreak/>
              <w:t>Rickels</w:t>
            </w:r>
            <w:proofErr w:type="spellEnd"/>
            <w:r w:rsidRPr="00FD22D3">
              <w:rPr>
                <w:rFonts w:ascii="Calibri" w:eastAsia="Times New Roman" w:hAnsi="Calibri" w:cs="Calibri"/>
                <w:color w:val="000000"/>
                <w:sz w:val="20"/>
                <w:szCs w:val="20"/>
                <w:lang w:val="en-US"/>
              </w:rPr>
              <w:t xml:space="preserve"> et al. 2010</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"OBJECTIVES To compare the efficacy and safety of desvenlafaxine (administered as desvenlafaxine succinate) with placebo in reducing relapse rate in patients with major depressive disorder (MDD). METHODS This phase 3, multicenter, randomized trial included a 12-week, open-label (OL) treatment phase (intent-to-treat population, n = 575) followed by a 6-month, double-blind (DB) relapse prevention phase. Patients who responded to the OL treatment (17-item Hamilton Rating Scale for Depression total score &lt;or= 11) with desvenlafaxine (200-400 mg/d) were eligible to enter the DB phase. The primary efficacy end point was time until relapse (17-item Hamilton Rating Scale for Depression total score &gt;or= 16 at any visit, Clinical Global Impression-Improvement score &gt;or= 6 at any visit, or discontinuation due to unsatisfactory response). RESULTS Patients receiving desvenlafaxine (n = 189) experienced significantly longer times to relaps</w:instrText>
            </w:r>
            <w:r w:rsidRPr="00831880">
              <w:rPr>
                <w:rFonts w:ascii="Calibri" w:eastAsia="Times New Roman" w:hAnsi="Calibri" w:cs="Calibri"/>
                <w:color w:val="000000"/>
                <w:sz w:val="20"/>
                <w:szCs w:val="20"/>
                <w:lang w:val="en-US"/>
              </w:rPr>
              <w:instrText>e of</w:instrText>
            </w:r>
            <w:r>
              <w:rPr>
                <w:rFonts w:ascii="Calibri" w:eastAsia="Times New Roman" w:hAnsi="Calibri" w:cs="Calibri"/>
                <w:color w:val="000000"/>
                <w:sz w:val="20"/>
                <w:szCs w:val="20"/>
              </w:rPr>
              <w:instrText xml:space="preserve"> MDD versus patients receiving placebo (n = 185) during the DB period (log-rank test, P &lt; 0.0001). The percentages of patients relapsing were 42% (78/185) and 24% (45/189) for placebo and desvenlafaxine, respectively (P &lt; 0.001). The most common primary reason cited for discontinuation in the OL period was adverse events (19%), which consisted of nausea, dizziness, and insomnia. A total of 159 patients (42%) discontinued treatment during the DB period, including 101 placebo- (55%) and 58 desvenlafaxine-treated patients (31%). The most frequent adverse event reported as reason for treatment discontinuation in the DB period was depression, reported by 14 placebo- (8%) and 7 desvenlafaxine-treated patients (4%). CONCLUSIONS Desvenlafaxine effectively prevented relapse of MDD during 6 months of DB treatment in patients who had responded to 12 weeks of OL desvenlafaxine therapy.", "author" : [ { "dropping-particle" : "", "family" : "Rickels", "given" : "Karl", "non-dropping-particle" : "", "parse-names" : false, "suffix" : "" }, { "dropping-particle" : "", "family" : "Montgomery", "given" : "Stuart A.", "non-dropping-particle" : "", "parse-names" : false, "suffix" : "" }, { "dropping-particle" : "", "family" : "Tourian", "given" : "Karen A.", "non-dropping-particle" : "", "parse-names" : false, "suffix" : "" }, { "dropping-partic</w:instrText>
            </w:r>
            <w:r w:rsidRPr="00DC2156">
              <w:rPr>
                <w:rFonts w:ascii="Calibri" w:eastAsia="Times New Roman" w:hAnsi="Calibri" w:cs="Calibri"/>
                <w:color w:val="000000"/>
                <w:sz w:val="20"/>
                <w:szCs w:val="20"/>
                <w:lang w:val="en-US"/>
              </w:rPr>
              <w:instrText>le" : "", "family" : "Guelfi", "given" : "Julien D.", "non-dropping-particle" : "", "parse-names" : false, "suffix" : "" }, { "dropping-particle" : "", "family" : "Pitrosky", "given" : "Bruno", "non-dropping-particle" : "", "parse-names" : false, "suffix" : "" }, { "dropping-particle" : "", "family" : "Padmanabhan", "given" : "Sudharshan Krishna", "non-dropping-particle" : "", "parse-names" : false, "suffix" : "" }, { "dropping-particle" : "", "family" : "Germain", "given" : "Jean-Michael", "non-dropping-particle" : "", "parse-names" : false, "suffix" : "" }, { "dropping-particle" : "", "family" : "Leurent", "given" : "Claire", "non-dropping-particle" : "", "parse-names" : false, "suffix" : "" }, { "dropping-particle" : "", "family" : "Brisard", "given" : "Claudine", "non-dropping-particle" : "", "parse-names" : false, "suffix" : "" } ], "container-title" : "Journal of Clinical Psychopharmacology", "id" : "ITEM-1", "issue" : "1", "issued" : { "date-parts" : [ [ "2010", "2" ] ] }, "page" : "18-24", "title" : "Desvenlafaxine for the Prevention of Relapse in Major Depressive Disorder", "type" : "article-journal", "volume" : "30" }, "uris" : [ "http://www.mendeley.com/documents/?uuid=0f34e033-5d72-3156-82f2-a05a19469532" ] } ], "mendeley" : { "formattedCitation" : "(34)", "plainTextFormattedCitation" : "(34)", "previouslyFormattedCitation" : "(34)"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DC2156">
              <w:rPr>
                <w:rFonts w:ascii="Calibri" w:eastAsia="Times New Roman" w:hAnsi="Calibri" w:cs="Calibri"/>
                <w:noProof/>
                <w:color w:val="000000"/>
                <w:sz w:val="20"/>
                <w:szCs w:val="20"/>
                <w:lang w:val="en-US"/>
              </w:rPr>
              <w:t>(34)</w:t>
            </w:r>
            <w:r w:rsidR="009F35E8">
              <w:rPr>
                <w:rFonts w:ascii="Calibri" w:eastAsia="Times New Roman" w:hAnsi="Calibri" w:cs="Calibri"/>
                <w:color w:val="000000"/>
                <w:sz w:val="20"/>
                <w:szCs w:val="20"/>
              </w:rPr>
              <w:fldChar w:fldCharType="end"/>
            </w:r>
          </w:p>
        </w:tc>
        <w:tc>
          <w:tcPr>
            <w:tcW w:w="992"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Open: 594    RCT: 375</w:t>
            </w:r>
          </w:p>
        </w:tc>
        <w:tc>
          <w:tcPr>
            <w:tcW w:w="992"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Open: 32        RCT: 32.5</w:t>
            </w:r>
          </w:p>
        </w:tc>
        <w:tc>
          <w:tcPr>
            <w:tcW w:w="851" w:type="dxa"/>
            <w:shd w:val="clear" w:color="auto" w:fill="auto"/>
            <w:vAlign w:val="center"/>
          </w:tcPr>
          <w:p w:rsidR="002A305C" w:rsidRPr="00DC2156" w:rsidRDefault="002A305C" w:rsidP="002A305C">
            <w:pPr>
              <w:spacing w:line="240" w:lineRule="auto"/>
              <w:jc w:val="center"/>
              <w:rPr>
                <w:rFonts w:ascii="Calibri" w:eastAsia="Times New Roman" w:hAnsi="Calibri" w:cs="Calibri"/>
                <w:sz w:val="20"/>
                <w:szCs w:val="20"/>
                <w:lang w:val="en-US"/>
              </w:rPr>
            </w:pPr>
            <w:r w:rsidRPr="00DC2156">
              <w:rPr>
                <w:rFonts w:ascii="Calibri" w:eastAsia="Times New Roman" w:hAnsi="Calibri" w:cs="Calibri"/>
                <w:sz w:val="20"/>
                <w:szCs w:val="20"/>
                <w:lang w:val="en-US"/>
              </w:rPr>
              <w:t>18-75</w:t>
            </w:r>
          </w:p>
        </w:tc>
        <w:tc>
          <w:tcPr>
            <w:tcW w:w="992"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MDD</w:t>
            </w:r>
          </w:p>
        </w:tc>
        <w:tc>
          <w:tcPr>
            <w:tcW w:w="1276"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proofErr w:type="spellStart"/>
            <w:r w:rsidRPr="00DC2156">
              <w:rPr>
                <w:rFonts w:ascii="Calibri" w:eastAsia="Times New Roman" w:hAnsi="Calibri" w:cs="Calibri"/>
                <w:color w:val="000000"/>
                <w:sz w:val="20"/>
                <w:szCs w:val="20"/>
                <w:lang w:val="en-US"/>
              </w:rPr>
              <w:t>multicenterOpen+double-blind</w:t>
            </w:r>
            <w:proofErr w:type="spellEnd"/>
            <w:r w:rsidRPr="00DC2156">
              <w:rPr>
                <w:rFonts w:ascii="Calibri" w:eastAsia="Times New Roman" w:hAnsi="Calibri" w:cs="Calibri"/>
                <w:color w:val="000000"/>
                <w:sz w:val="20"/>
                <w:szCs w:val="20"/>
                <w:lang w:val="en-US"/>
              </w:rPr>
              <w:t xml:space="preserve"> RCT</w:t>
            </w:r>
          </w:p>
        </w:tc>
        <w:tc>
          <w:tcPr>
            <w:tcW w:w="1559"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Open</w:t>
            </w:r>
          </w:p>
          <w:p w:rsidR="002A305C" w:rsidRPr="00DC2156" w:rsidRDefault="002A305C" w:rsidP="002A305C">
            <w:pPr>
              <w:spacing w:line="240" w:lineRule="auto"/>
              <w:jc w:val="center"/>
              <w:rPr>
                <w:rFonts w:ascii="Calibri" w:eastAsia="Times New Roman" w:hAnsi="Calibri" w:cs="Calibri"/>
                <w:color w:val="000000"/>
                <w:sz w:val="20"/>
                <w:szCs w:val="20"/>
                <w:lang w:val="en-US"/>
              </w:rPr>
            </w:pP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200 or 400 mg/d</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RCT</w:t>
            </w:r>
          </w:p>
          <w:p w:rsidR="002A305C" w:rsidRPr="00DC2156" w:rsidRDefault="002A305C" w:rsidP="002A305C">
            <w:pPr>
              <w:spacing w:line="240" w:lineRule="auto"/>
              <w:jc w:val="center"/>
              <w:rPr>
                <w:rFonts w:ascii="Calibri" w:eastAsia="Times New Roman" w:hAnsi="Calibri" w:cs="Calibri"/>
                <w:color w:val="000000"/>
                <w:sz w:val="20"/>
                <w:szCs w:val="20"/>
                <w:lang w:val="en-US"/>
              </w:rPr>
            </w:pP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200 or 400 mg/d (n=190)</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Placebo (n=185)</w:t>
            </w:r>
          </w:p>
          <w:p w:rsidR="002A305C" w:rsidRPr="00DC2156" w:rsidRDefault="002A305C" w:rsidP="002A305C">
            <w:pPr>
              <w:spacing w:line="240" w:lineRule="auto"/>
              <w:jc w:val="center"/>
              <w:rPr>
                <w:rFonts w:ascii="Calibri" w:eastAsia="Times New Roman" w:hAnsi="Calibri" w:cs="Calibri"/>
                <w:color w:val="000000"/>
                <w:sz w:val="20"/>
                <w:szCs w:val="20"/>
                <w:lang w:val="en-US"/>
              </w:rPr>
            </w:pPr>
          </w:p>
        </w:tc>
        <w:tc>
          <w:tcPr>
            <w:tcW w:w="1134"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Open: 12</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RCT: 6 months</w:t>
            </w:r>
          </w:p>
          <w:p w:rsidR="002A305C" w:rsidRPr="00DC2156" w:rsidRDefault="002A305C" w:rsidP="002A305C">
            <w:pPr>
              <w:spacing w:line="240" w:lineRule="auto"/>
              <w:jc w:val="center"/>
              <w:rPr>
                <w:rFonts w:ascii="Calibri" w:eastAsia="Times New Roman" w:hAnsi="Calibri" w:cs="Calibri"/>
                <w:color w:val="000000"/>
                <w:sz w:val="20"/>
                <w:szCs w:val="20"/>
                <w:lang w:val="en-US"/>
              </w:rPr>
            </w:pPr>
          </w:p>
        </w:tc>
        <w:tc>
          <w:tcPr>
            <w:tcW w:w="1276"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DESS</w:t>
            </w:r>
          </w:p>
        </w:tc>
        <w:tc>
          <w:tcPr>
            <w:tcW w:w="1276"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DESS</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Post Open:</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P&gt;</w:t>
            </w: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200 and 400 mg/d</w:t>
            </w:r>
            <w:r w:rsidR="002A34A4" w:rsidRPr="00DC2156">
              <w:rPr>
                <w:rFonts w:ascii="Calibri" w:eastAsia="Times New Roman" w:hAnsi="Calibri" w:cs="Calibri"/>
                <w:color w:val="000000"/>
                <w:sz w:val="20"/>
                <w:szCs w:val="20"/>
                <w:lang w:val="en-US"/>
              </w:rPr>
              <w:br/>
            </w:r>
            <w:r w:rsidRPr="00DC2156">
              <w:rPr>
                <w:rFonts w:ascii="Calibri" w:eastAsia="Times New Roman" w:hAnsi="Calibri" w:cs="Calibri"/>
                <w:color w:val="000000"/>
                <w:sz w:val="20"/>
                <w:szCs w:val="20"/>
                <w:lang w:val="en-US"/>
              </w:rPr>
              <w:t>(week 3)</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P&lt;0.05</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P&gt;</w:t>
            </w: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400 mg/d (after week 3)</w:t>
            </w:r>
            <w:r w:rsidRPr="00DC2156">
              <w:rPr>
                <w:rFonts w:ascii="Calibri" w:eastAsia="Times New Roman" w:hAnsi="Calibri" w:cs="Calibri"/>
                <w:color w:val="000000"/>
                <w:sz w:val="20"/>
                <w:szCs w:val="20"/>
                <w:lang w:val="en-US"/>
              </w:rPr>
              <w:br/>
              <w:t>p&lt;0.05</w:t>
            </w:r>
          </w:p>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P=</w:t>
            </w: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200 mg/d</w:t>
            </w:r>
            <w:r w:rsidR="002A34A4" w:rsidRPr="00DC2156">
              <w:rPr>
                <w:rFonts w:ascii="Calibri" w:eastAsia="Times New Roman" w:hAnsi="Calibri" w:cs="Calibri"/>
                <w:color w:val="000000"/>
                <w:sz w:val="20"/>
                <w:szCs w:val="20"/>
                <w:lang w:val="en-US"/>
              </w:rPr>
              <w:br/>
            </w:r>
            <w:r w:rsidRPr="00DC2156">
              <w:rPr>
                <w:rFonts w:ascii="Calibri" w:eastAsia="Times New Roman" w:hAnsi="Calibri" w:cs="Calibri"/>
                <w:color w:val="000000"/>
                <w:sz w:val="20"/>
                <w:szCs w:val="20"/>
                <w:lang w:val="en-US"/>
              </w:rPr>
              <w:t>(after week 3)</w:t>
            </w:r>
          </w:p>
          <w:p w:rsidR="002A305C" w:rsidRPr="00DC2156" w:rsidRDefault="002A305C" w:rsidP="00904A5B">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Post RCT:</w:t>
            </w:r>
            <w:r w:rsidR="002A34A4" w:rsidRPr="00DC2156">
              <w:rPr>
                <w:rFonts w:ascii="Calibri" w:eastAsia="Times New Roman" w:hAnsi="Calibri" w:cs="Calibri"/>
                <w:color w:val="000000"/>
                <w:sz w:val="20"/>
                <w:szCs w:val="20"/>
                <w:lang w:val="en-US"/>
              </w:rPr>
              <w:br/>
            </w:r>
            <w:proofErr w:type="spellStart"/>
            <w:r w:rsidRPr="00DC2156">
              <w:rPr>
                <w:rFonts w:ascii="Calibri" w:eastAsia="Times New Roman" w:hAnsi="Calibri" w:cs="Calibri"/>
                <w:color w:val="000000"/>
                <w:sz w:val="20"/>
                <w:szCs w:val="20"/>
                <w:lang w:val="en-US"/>
              </w:rPr>
              <w:t>Desvenlafaxine</w:t>
            </w:r>
            <w:proofErr w:type="spellEnd"/>
            <w:r w:rsidRPr="00DC2156">
              <w:rPr>
                <w:rFonts w:ascii="Calibri" w:eastAsia="Times New Roman" w:hAnsi="Calibri" w:cs="Calibri"/>
                <w:color w:val="000000"/>
                <w:sz w:val="20"/>
                <w:szCs w:val="20"/>
                <w:lang w:val="en-US"/>
              </w:rPr>
              <w:t xml:space="preserve"> 400 mg/d &gt; P</w:t>
            </w:r>
            <w:r w:rsidRPr="00DC2156">
              <w:rPr>
                <w:rFonts w:ascii="Calibri" w:eastAsia="Times New Roman" w:hAnsi="Calibri" w:cs="Calibri"/>
                <w:color w:val="000000"/>
                <w:sz w:val="20"/>
                <w:szCs w:val="20"/>
                <w:lang w:val="en-US"/>
              </w:rPr>
              <w:br/>
              <w:t>p=0.029</w:t>
            </w:r>
          </w:p>
        </w:tc>
        <w:tc>
          <w:tcPr>
            <w:tcW w:w="850"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within 3 weeks</w:t>
            </w:r>
          </w:p>
        </w:tc>
        <w:tc>
          <w:tcPr>
            <w:tcW w:w="1049" w:type="dxa"/>
            <w:gridSpan w:val="2"/>
            <w:shd w:val="clear" w:color="auto" w:fill="auto"/>
            <w:vAlign w:val="center"/>
          </w:tcPr>
          <w:p w:rsidR="002A305C" w:rsidRPr="00DC2156" w:rsidRDefault="004E31ED"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NA</w:t>
            </w:r>
          </w:p>
        </w:tc>
        <w:tc>
          <w:tcPr>
            <w:tcW w:w="1259" w:type="dxa"/>
            <w:shd w:val="clear" w:color="auto" w:fill="auto"/>
            <w:vAlign w:val="center"/>
          </w:tcPr>
          <w:p w:rsidR="002A305C" w:rsidRPr="00DC2156"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Open: Taper</w:t>
            </w:r>
          </w:p>
          <w:p w:rsidR="002A305C" w:rsidRPr="00DC2156" w:rsidRDefault="002A305C" w:rsidP="002A34A4">
            <w:pPr>
              <w:spacing w:line="240" w:lineRule="auto"/>
              <w:jc w:val="center"/>
              <w:rPr>
                <w:rFonts w:ascii="Calibri" w:eastAsia="Times New Roman" w:hAnsi="Calibri" w:cs="Calibri"/>
                <w:color w:val="000000"/>
                <w:sz w:val="20"/>
                <w:szCs w:val="20"/>
                <w:lang w:val="en-US"/>
              </w:rPr>
            </w:pPr>
            <w:proofErr w:type="spellStart"/>
            <w:r w:rsidRPr="00DC2156">
              <w:rPr>
                <w:rFonts w:ascii="Calibri" w:eastAsia="Times New Roman" w:hAnsi="Calibri" w:cs="Calibri"/>
                <w:color w:val="000000"/>
                <w:sz w:val="20"/>
                <w:szCs w:val="20"/>
                <w:lang w:val="en-US"/>
              </w:rPr>
              <w:t>RCT:Taper</w:t>
            </w:r>
            <w:proofErr w:type="spellEnd"/>
          </w:p>
        </w:tc>
      </w:tr>
      <w:tr w:rsidR="002A305C" w:rsidRPr="00DC2156" w:rsidTr="002A305C">
        <w:trPr>
          <w:trHeight w:val="2201"/>
        </w:trPr>
        <w:tc>
          <w:tcPr>
            <w:tcW w:w="921" w:type="dxa"/>
            <w:gridSpan w:val="2"/>
            <w:shd w:val="clear" w:color="auto" w:fill="auto"/>
            <w:vAlign w:val="center"/>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DC2156">
              <w:rPr>
                <w:rFonts w:ascii="Calibri" w:eastAsia="Times New Roman" w:hAnsi="Calibri" w:cs="Calibri"/>
                <w:color w:val="000000"/>
                <w:sz w:val="20"/>
                <w:szCs w:val="20"/>
                <w:lang w:val="en-US"/>
              </w:rPr>
              <w:t>Rosenthal et al. 2013</w:t>
            </w:r>
            <w:r w:rsidR="009F35E8">
              <w:rPr>
                <w:rFonts w:ascii="Calibri" w:eastAsia="Times New Roman" w:hAnsi="Calibri" w:cs="Calibri"/>
                <w:color w:val="000000"/>
                <w:sz w:val="20"/>
                <w:szCs w:val="20"/>
              </w:rPr>
              <w:fldChar w:fldCharType="begin" w:fldLock="1"/>
            </w:r>
            <w:r w:rsidRPr="00DC2156">
              <w:rPr>
                <w:rFonts w:ascii="Calibri" w:eastAsia="Times New Roman" w:hAnsi="Calibri" w:cs="Calibri"/>
                <w:color w:val="000000"/>
                <w:sz w:val="20"/>
                <w:szCs w:val="20"/>
                <w:lang w:val="en-US"/>
              </w:rPr>
              <w:instrText>ADDIN CSL_CITATION { "citationItems" : [ { "id" : "ITEM-1", "itemData" : { "abstract" : "OBJECTIVE To evaluate the long-term (11-month) efficacy and safety of desvenlafaxine (administered as desvenlafaxine succinate) at the recommended 50-mg/d dose in preventing relapse in patients with major depressive disorder (MDD). METHOD Adult outpatients (age \u2265 18 years) with MDD (DSM-IV criteria) and a 17-item Hamilton Depression Rating Scale (HDRS17) total score \u2265 20 at screening and baseline were enrolled in a multicenter, double-blind, placebo-controlled, randomized withdrawal trial conducted between June 2009 and March 2011. Patients who responded to 8-week open-label treatment with desvenlafaxine 50 mg/d with continuing stable response through week 20 were randomly assigned to receive placebo or desvenlafaxine 50 mg/d in a 6-month, double-blind, randomized withdrawal period. The primary efficacy endpoint was time to relapse following randomization to double-blind treatment, which was compared b</w:instrText>
            </w:r>
            <w:r>
              <w:rPr>
                <w:rFonts w:ascii="Calibri" w:eastAsia="Times New Roman" w:hAnsi="Calibri" w:cs="Calibri"/>
                <w:color w:val="000000"/>
                <w:sz w:val="20"/>
                <w:szCs w:val="20"/>
              </w:rPr>
              <w:instrText>etween groups using the log-rank test. Relapse was defined as HDRS17 total score \u2265 16, discontinuation for unsatisfactory response, hospitalization for depression, suicide attempt, or suicide. Safety and tolerability data were collected throughout the trial. RESULTS A total of 874 patients were enrolled; 548 patients were randomly assigned to receive placebo (n = 276) or desvenlafaxine 50 mg/d (n = 272) in the double-blind withdrawal period. Time to relapse was significantly shorter for placebo versus desvenlafaxine (P &lt; .001). At the end of the 6-month double-blind treatment, the estimated probability of relapse was 30.2% for placebo versus 14.3% for desvenlafaxine 50 mg/d. Safety and tolerability results were generally consistent with those in short-term studies of desvenlafaxine 50 mg/d. CONCLUSIONS Desvenlafaxine at the recommended dose of 50 mg/d was effective in relapse prevention of depression during a 6-month period in patients who demonstrated stable response after 20 weeks of open-la</w:instrText>
            </w:r>
            <w:r w:rsidRPr="00FD22D3">
              <w:rPr>
                <w:rFonts w:ascii="Calibri" w:eastAsia="Times New Roman" w:hAnsi="Calibri" w:cs="Calibri"/>
                <w:color w:val="000000"/>
                <w:sz w:val="20"/>
                <w:szCs w:val="20"/>
                <w:lang w:val="en-US"/>
              </w:rPr>
              <w:instrText>bel desvenlafaxine treatment. TRIAL REGISTRATION ClinicalTrials.gov identifier: NCT00887224.", "author" : [ { "dropping-particle" : "", "family" : "Rosenthal", "given" : "Joshua Z.", "non-dropping-particle" : "", "parse-names" : false, "suffix" : "" }, { "dropping-particle" : "", "family" : "Boyer", "given" : "Patrice", "non-dropping-particle" : "", "parse-names" : false, "suffix" : "" }, { "dropping-particle" : "", "family" : "Vialet", "given" : "C\u00e9cile", "non-dropping-particle" : "", "parse-names" : false, "suffix" : "" }, { "dropping-particle" : "", "family" : "Hwang", "given" : "Eunhee", "non-dropping-particle" : "", "parse-names" : false, "suffix" : "" }, { "dropping-particle" : "", "family" : "Tourian", "given" : "Karen A.", "non-dropping-particle" : "", "parse-names" : false, "suffix" : "" } ], "container-title" : "The Journal of Clinical Psychiatry", "id" : "ITEM-1", "issue" : "02", "issued" : { "date-parts" : [ [ "2013", "2", "15" ] ] }, "page" : "158-166", "title" : "Efficacy and Safety of Desvenlafaxine 50 mg/d for Prevention of Relapse in Major Depressive Disorder", "type" : "article-journal", "volume" : "74" }, "uris" : [ "http://www.mendeley.com/documents/?uuid=c690548b-c8bf-306f-a48c-012027194048" ] } ], "mendeley" : { "formattedCitation" : "(35)", "plainTextFormattedCitation" : "(35)", "previouslyFormattedCitation" : "(35)"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(35)</w:t>
            </w:r>
            <w:r w:rsidR="009F35E8">
              <w:rPr>
                <w:rFonts w:ascii="Calibri" w:eastAsia="Times New Roman" w:hAnsi="Calibri" w:cs="Calibri"/>
                <w:color w:val="000000"/>
                <w:sz w:val="20"/>
                <w:szCs w:val="20"/>
              </w:rPr>
              <w:fldChar w:fldCharType="end"/>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Open:874</w:t>
            </w:r>
          </w:p>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548</w:t>
            </w:r>
          </w:p>
        </w:tc>
        <w:tc>
          <w:tcPr>
            <w:tcW w:w="992" w:type="dxa"/>
            <w:shd w:val="clear" w:color="auto" w:fill="auto"/>
            <w:vAlign w:val="center"/>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Open: 30.4      RCT: 28.65</w:t>
            </w:r>
          </w:p>
        </w:tc>
        <w:tc>
          <w:tcPr>
            <w:tcW w:w="851" w:type="dxa"/>
            <w:shd w:val="clear" w:color="auto" w:fill="auto"/>
            <w:vAlign w:val="center"/>
          </w:tcPr>
          <w:p w:rsidR="002A305C" w:rsidRPr="00FD22D3" w:rsidRDefault="002A305C" w:rsidP="002A305C">
            <w:pPr>
              <w:spacing w:line="240" w:lineRule="auto"/>
              <w:jc w:val="center"/>
              <w:rPr>
                <w:rFonts w:ascii="Calibri" w:eastAsia="Times New Roman" w:hAnsi="Calibri" w:cs="Calibri"/>
                <w:color w:val="000000"/>
                <w:sz w:val="20"/>
                <w:szCs w:val="20"/>
                <w:lang w:val="en-US"/>
              </w:rPr>
            </w:pPr>
          </w:p>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≥18</w:t>
            </w:r>
          </w:p>
          <w:p w:rsidR="002A305C" w:rsidRPr="00FD22D3" w:rsidRDefault="002A305C" w:rsidP="002A305C">
            <w:pPr>
              <w:spacing w:line="240" w:lineRule="auto"/>
              <w:jc w:val="center"/>
              <w:rPr>
                <w:rFonts w:ascii="Calibri" w:eastAsia="Times New Roman" w:hAnsi="Calibri" w:cs="Calibri"/>
                <w:color w:val="000000"/>
                <w:sz w:val="20"/>
                <w:szCs w:val="20"/>
                <w:lang w:val="en-US"/>
              </w:rPr>
            </w:pPr>
          </w:p>
        </w:tc>
        <w:tc>
          <w:tcPr>
            <w:tcW w:w="992" w:type="dxa"/>
            <w:shd w:val="clear" w:color="auto" w:fill="auto"/>
            <w:vAlign w:val="center"/>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MDD</w:t>
            </w:r>
          </w:p>
        </w:tc>
        <w:tc>
          <w:tcPr>
            <w:tcW w:w="1276" w:type="dxa"/>
            <w:shd w:val="clear" w:color="auto" w:fill="auto"/>
            <w:vAlign w:val="center"/>
          </w:tcPr>
          <w:p w:rsidR="00BD6A55" w:rsidRDefault="002A34A4"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w:t>
            </w:r>
            <w:r w:rsidR="00BD6A55">
              <w:rPr>
                <w:rFonts w:ascii="Calibri" w:eastAsia="Times New Roman" w:hAnsi="Calibri" w:cs="Calibri"/>
                <w:color w:val="000000"/>
                <w:sz w:val="20"/>
                <w:szCs w:val="20"/>
                <w:lang w:val="en-US"/>
              </w:rPr>
              <w:t>ulticenter</w:t>
            </w:r>
          </w:p>
          <w:p w:rsidR="002A305C" w:rsidRPr="002D6EC3" w:rsidRDefault="00BD6A55" w:rsidP="002A305C">
            <w:pPr>
              <w:spacing w:line="240" w:lineRule="auto"/>
              <w:jc w:val="center"/>
              <w:rPr>
                <w:rFonts w:ascii="Calibri" w:eastAsia="Times New Roman" w:hAnsi="Calibri" w:cs="Calibri"/>
                <w:color w:val="000000"/>
                <w:sz w:val="20"/>
                <w:szCs w:val="20"/>
                <w:lang w:val="en-US"/>
              </w:rPr>
            </w:pPr>
            <w:proofErr w:type="spellStart"/>
            <w:r>
              <w:rPr>
                <w:rFonts w:ascii="Calibri" w:eastAsia="Times New Roman" w:hAnsi="Calibri" w:cs="Calibri"/>
                <w:color w:val="000000"/>
                <w:sz w:val="20"/>
                <w:szCs w:val="20"/>
                <w:lang w:val="en-US"/>
              </w:rPr>
              <w:t>Op</w:t>
            </w:r>
            <w:r w:rsidR="002A305C" w:rsidRPr="002D6EC3">
              <w:rPr>
                <w:rFonts w:ascii="Calibri" w:eastAsia="Times New Roman" w:hAnsi="Calibri" w:cs="Calibri"/>
                <w:color w:val="000000"/>
                <w:sz w:val="20"/>
                <w:szCs w:val="20"/>
                <w:lang w:val="en-US"/>
              </w:rPr>
              <w:t>en+double-blind</w:t>
            </w:r>
            <w:proofErr w:type="spellEnd"/>
            <w:r w:rsidR="002A305C" w:rsidRPr="002D6EC3">
              <w:rPr>
                <w:rFonts w:ascii="Calibri" w:eastAsia="Times New Roman" w:hAnsi="Calibri" w:cs="Calibri"/>
                <w:color w:val="000000"/>
                <w:sz w:val="20"/>
                <w:szCs w:val="20"/>
                <w:lang w:val="en-US"/>
              </w:rPr>
              <w:t xml:space="preserve"> withdrawal RCT</w:t>
            </w:r>
          </w:p>
        </w:tc>
        <w:tc>
          <w:tcPr>
            <w:tcW w:w="1559"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w:t>
            </w:r>
            <w:r w:rsidR="00904A5B">
              <w:rPr>
                <w:rFonts w:ascii="Calibri" w:eastAsia="Times New Roman" w:hAnsi="Calibri" w:cs="Calibri"/>
                <w:color w:val="000000"/>
                <w:sz w:val="20"/>
                <w:szCs w:val="20"/>
                <w:lang w:val="en-US"/>
              </w:rPr>
              <w:br/>
            </w: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50mg/d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w:t>
            </w:r>
            <w:r w:rsidR="00904A5B">
              <w:rPr>
                <w:rFonts w:ascii="Calibri" w:eastAsia="Times New Roman" w:hAnsi="Calibri" w:cs="Calibri"/>
                <w:color w:val="000000"/>
                <w:sz w:val="20"/>
                <w:szCs w:val="20"/>
                <w:lang w:val="en-US"/>
              </w:rPr>
              <w:br/>
            </w: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50mg/d (n=272)</w:t>
            </w:r>
          </w:p>
          <w:p w:rsidR="002A305C" w:rsidRPr="002D6EC3" w:rsidRDefault="002A305C" w:rsidP="002A34A4">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Placebo (n=276)</w:t>
            </w:r>
          </w:p>
        </w:tc>
        <w:tc>
          <w:tcPr>
            <w:tcW w:w="1134" w:type="dxa"/>
            <w:shd w:val="clear" w:color="auto" w:fill="auto"/>
            <w:vAlign w:val="center"/>
          </w:tcPr>
          <w:p w:rsidR="002A305C" w:rsidRPr="002D6EC3" w:rsidRDefault="00904A5B"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Open: 20</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RCT:6 months</w:t>
            </w:r>
          </w:p>
          <w:p w:rsidR="002A305C" w:rsidRPr="00FD22D3" w:rsidRDefault="002A305C" w:rsidP="002A305C">
            <w:pPr>
              <w:spacing w:line="240" w:lineRule="auto"/>
              <w:jc w:val="center"/>
              <w:rPr>
                <w:rFonts w:ascii="Calibri" w:eastAsia="Times New Roman" w:hAnsi="Calibri" w:cs="Calibri"/>
                <w:color w:val="000000"/>
                <w:sz w:val="20"/>
                <w:szCs w:val="20"/>
                <w:lang w:val="en-US"/>
              </w:rPr>
            </w:pP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Monitoring of AE </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color w:val="000000"/>
                <w:sz w:val="20"/>
                <w:szCs w:val="20"/>
                <w:lang w:val="en-US"/>
              </w:rPr>
              <w:t>NS</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850" w:type="dxa"/>
            <w:shd w:val="clear" w:color="auto" w:fill="auto"/>
            <w:vAlign w:val="center"/>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within 2 weeks</w:t>
            </w:r>
          </w:p>
        </w:tc>
        <w:tc>
          <w:tcPr>
            <w:tcW w:w="1049" w:type="dxa"/>
            <w:gridSpan w:val="2"/>
            <w:shd w:val="clear" w:color="auto" w:fill="auto"/>
            <w:vAlign w:val="center"/>
          </w:tcPr>
          <w:p w:rsidR="002A305C" w:rsidRPr="00FD22D3"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259"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r>
      <w:tr w:rsidR="002A305C" w:rsidRPr="00DC2156" w:rsidTr="002A305C">
        <w:trPr>
          <w:trHeight w:val="289"/>
        </w:trPr>
        <w:tc>
          <w:tcPr>
            <w:tcW w:w="14427" w:type="dxa"/>
            <w:gridSpan w:val="15"/>
            <w:shd w:val="clear" w:color="auto" w:fill="auto"/>
            <w:vAlign w:val="center"/>
          </w:tcPr>
          <w:p w:rsidR="002A305C" w:rsidRPr="00FD22D3" w:rsidRDefault="002A305C" w:rsidP="002A305C">
            <w:pPr>
              <w:spacing w:line="240" w:lineRule="auto"/>
              <w:rPr>
                <w:rFonts w:ascii="Calibri" w:eastAsia="Times New Roman" w:hAnsi="Calibri" w:cs="Calibri"/>
                <w:b/>
                <w:bCs/>
                <w:color w:val="000000"/>
                <w:lang w:val="en-US"/>
              </w:rPr>
            </w:pPr>
            <w:r w:rsidRPr="001B4F55">
              <w:rPr>
                <w:rFonts w:ascii="Calibri" w:eastAsia="Times New Roman" w:hAnsi="Calibri" w:cs="Calibri"/>
                <w:b/>
                <w:bCs/>
                <w:color w:val="000000"/>
                <w:lang w:val="en-US"/>
              </w:rPr>
              <w:t>Different</w:t>
            </w:r>
            <w:r w:rsidR="00DC2156">
              <w:rPr>
                <w:rFonts w:ascii="Calibri" w:eastAsia="Times New Roman" w:hAnsi="Calibri" w:cs="Calibri"/>
                <w:b/>
                <w:bCs/>
                <w:color w:val="000000"/>
                <w:lang w:val="en-US"/>
              </w:rPr>
              <w:t xml:space="preserve"> </w:t>
            </w:r>
            <w:r w:rsidRPr="001B4F55">
              <w:rPr>
                <w:rFonts w:ascii="Calibri" w:eastAsia="Times New Roman" w:hAnsi="Calibri" w:cs="Calibri"/>
                <w:b/>
                <w:bCs/>
                <w:color w:val="000000"/>
                <w:lang w:val="en-US"/>
              </w:rPr>
              <w:t>discontinuation</w:t>
            </w:r>
            <w:r w:rsidR="00DC2156">
              <w:rPr>
                <w:rFonts w:ascii="Calibri" w:eastAsia="Times New Roman" w:hAnsi="Calibri" w:cs="Calibri"/>
                <w:b/>
                <w:bCs/>
                <w:color w:val="000000"/>
                <w:lang w:val="en-US"/>
              </w:rPr>
              <w:t xml:space="preserve"> </w:t>
            </w:r>
            <w:r w:rsidRPr="001B4F55">
              <w:rPr>
                <w:rFonts w:ascii="Calibri" w:eastAsia="Times New Roman" w:hAnsi="Calibri" w:cs="Calibri"/>
                <w:b/>
                <w:bCs/>
                <w:color w:val="000000"/>
                <w:lang w:val="en-US"/>
              </w:rPr>
              <w:t>methods</w:t>
            </w:r>
            <w:r w:rsidR="00DC2156">
              <w:rPr>
                <w:rFonts w:ascii="Calibri" w:eastAsia="Times New Roman" w:hAnsi="Calibri" w:cs="Calibri"/>
                <w:b/>
                <w:bCs/>
                <w:color w:val="000000"/>
                <w:lang w:val="en-US"/>
              </w:rPr>
              <w:t xml:space="preserve"> </w:t>
            </w:r>
            <w:r w:rsidRPr="001B4F55">
              <w:rPr>
                <w:rFonts w:ascii="Calibri" w:eastAsia="Times New Roman" w:hAnsi="Calibri" w:cs="Calibri"/>
                <w:b/>
                <w:bCs/>
                <w:color w:val="000000"/>
                <w:lang w:val="en-US"/>
              </w:rPr>
              <w:t>comparisons</w:t>
            </w:r>
          </w:p>
        </w:tc>
      </w:tr>
      <w:tr w:rsidR="002A305C" w:rsidRPr="00DC2156" w:rsidTr="002A34A4">
        <w:trPr>
          <w:trHeight w:val="564"/>
        </w:trPr>
        <w:tc>
          <w:tcPr>
            <w:tcW w:w="921" w:type="dxa"/>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lastRenderedPageBreak/>
              <w:br/>
            </w:r>
            <w:r w:rsidRPr="002D6EC3">
              <w:rPr>
                <w:rFonts w:ascii="Calibri" w:eastAsia="Times New Roman" w:hAnsi="Calibri" w:cs="Calibri"/>
                <w:color w:val="000000"/>
                <w:sz w:val="20"/>
                <w:szCs w:val="20"/>
                <w:lang w:val="en-US"/>
              </w:rPr>
              <w:br/>
              <w:t>Gallagher et al. 2012</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"abstract" : "OBJECTIVE To determine whether titrating up and tapering down of desvenlafaxine (administered as desvenlafaxine succinate) improves its tolerability in postmenopausal women with vasomotor symptoms (VMS). METHODS In the 1-week titration phase, participants received desvenlafaxine 100 mg/d (no titration), desvenlafaxine 50 mg/d, desvenlafaxine 25 mg/d (4 days) then 50 mg/d (3 days), or desvenlafaxine 25 mg/d. Participants then received open-label desvenlafaxine 100 mg/d for 15 weeks. In the 2-week taper phase, participants received placebo, desvenlafaxine 50 mg/d then placebo (7 days each), desvenlafaxine 50 mg/d then 25 mg/d (7 days each), or desvenlafaxine 50 mg/d every other day. Primary endpoints included nausea incidence during the first 2 weeks of treatment and Discontinuation-Emergent Signs and Symptoms (DESS) Checklist total scores after taper weeks 1 and 2. RESULTS Nausea incidence was significantly lower for the desvenlafaxine 25 mg/d (19%) and 50 mg/d (22.6%) titration regimens vs. no titration (35.2%; p=0.004 and p=0.035, respectively). At taper week 1, mean DESS scores were significantly lower for desvenlafaxine 50 mg every other day (2.26, p&lt;0.001), 50/25 mg/d (2.28, p&lt;0.001), and 50 mg/d-placebo (1.84, p&lt;0.001) taper regimens vs. no taper (7.07). At week 2, the mean DESS total score was significantly higher for the desvenlafaxine 50 mg/d-placebo regimen vs. no taper (4.46 vs. 2.44, respectively; p=0.009). Desvenlafaxine 50 mg every other day was the least tolerated of the taper regimens. CONCLUSIONS Titration regimens may improve tolerability of desvenlafaxine 100 mg/d in postmenopausal women with VMS. Taper regimens of desvenlafaxine 50 mg/d-placebo or 50/25-mg/d, were better tolerated than abrupt discontinuation or desvenlafaxine 50 mg given every other day taper regimen.", "author" : [ { "dropping-particle" : "", "family" : "Gallagher", "given" : "J. Christopher", "non-dropping-particle" : "", "parse-names" : false, "suffix" : "" }, { "dropping-particle" : "", "family" : "Strzinek", "given" : "Robert A.", "non-dropping-particle" : "", "parse-names" : false, "suffix" : "" }, { "dropping-particle" : "", "family" : "Cheng", "given" : "Ru-fong J.", "non-dropping-particle" : "", "parse-names" : false, "suffix" : "" }, { "dropping-particle" : "", "family" : "Ausmanas", "given" : "Militza K.", "non-dropping-particle" : "", "parse-names" : false, "suffix" : "" }, { "dropping-particle" : "", "family" : "Astl", "given" : "Dorothea", "non-dropping-particle" : "", "parse-names" : false, "suffix" : "" }, { "dropping-particle" : "", "family" : "Seljan", "given" : "Palma", "non-dropping-particle" : "", "parse-names" : false, "suffix" : "" } ], "container-title" : "Journal of Women's Health", "id" : "ITEM-1", "issue" : "2", "issued" : { "date-parts" : [ [ "2012", "2" ] ] }, "page" : "188-198", "title" : "The Effect of Dose Titration and Dose Tapering on the Tolerability of Desvenlafaxine in Women with Vasomotor Symptoms Associated with Menopause", "type" : "article-journal", "volume" : "21" }, "uris" : [ "http://www.mendeley.com/documents/?uuid=8f852662-6453-36d9-a207-6cae925253ef" ] } ], "mendeley" : { "formattedCitation" : "(36)", "plainTextFormattedCitation" : "(36)", "previouslyFormattedCitation" : "(36)"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43ECF">
              <w:rPr>
                <w:rFonts w:ascii="Calibri" w:eastAsia="Times New Roman" w:hAnsi="Calibri" w:cs="Calibri"/>
                <w:noProof/>
                <w:color w:val="000000"/>
                <w:sz w:val="20"/>
                <w:szCs w:val="20"/>
                <w:lang w:val="en-US"/>
              </w:rPr>
              <w:t>(36)</w:t>
            </w:r>
            <w:r w:rsidR="009F35E8">
              <w:rPr>
                <w:rFonts w:ascii="Calibri" w:eastAsia="Times New Roman" w:hAnsi="Calibri" w:cs="Calibri"/>
                <w:color w:val="000000"/>
                <w:sz w:val="20"/>
                <w:szCs w:val="20"/>
                <w:lang w:val="en-US"/>
              </w:rPr>
              <w:fldChar w:fldCharType="end"/>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t>Open: 461       RCT (tapering)</w:t>
            </w:r>
            <w:r w:rsidRPr="002D6EC3">
              <w:rPr>
                <w:rFonts w:ascii="Calibri" w:eastAsia="Times New Roman" w:hAnsi="Calibri" w:cs="Calibri"/>
                <w:color w:val="000000"/>
                <w:sz w:val="20"/>
                <w:szCs w:val="20"/>
                <w:lang w:val="en-US"/>
              </w:rPr>
              <w:t>: 384</w:t>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br/>
              <w:t>0</w:t>
            </w:r>
          </w:p>
        </w:tc>
        <w:tc>
          <w:tcPr>
            <w:tcW w:w="851"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br/>
              <w:t>RCT (tapering)</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Mean age 54.2</w:t>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br/>
              <w:t>Healthy postmenopausal women with VMS</w:t>
            </w:r>
          </w:p>
        </w:tc>
        <w:tc>
          <w:tcPr>
            <w:tcW w:w="1276" w:type="dxa"/>
            <w:shd w:val="clear" w:color="auto" w:fill="auto"/>
            <w:vAlign w:val="center"/>
          </w:tcPr>
          <w:p w:rsidR="002A305C" w:rsidRPr="002D6EC3" w:rsidRDefault="00BD6A55"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t xml:space="preserve">Double-blind RCT </w:t>
            </w:r>
            <w:proofErr w:type="spellStart"/>
            <w:r>
              <w:rPr>
                <w:rFonts w:ascii="Calibri" w:eastAsia="Times New Roman" w:hAnsi="Calibri" w:cs="Calibri"/>
                <w:color w:val="000000"/>
                <w:sz w:val="20"/>
                <w:szCs w:val="20"/>
                <w:lang w:val="en-US"/>
              </w:rPr>
              <w:t>t</w:t>
            </w:r>
            <w:r w:rsidR="002A305C" w:rsidRPr="002D6EC3">
              <w:rPr>
                <w:rFonts w:ascii="Calibri" w:eastAsia="Times New Roman" w:hAnsi="Calibri" w:cs="Calibri"/>
                <w:color w:val="000000"/>
                <w:sz w:val="20"/>
                <w:szCs w:val="20"/>
                <w:lang w:val="en-US"/>
              </w:rPr>
              <w:t>it</w:t>
            </w:r>
            <w:r>
              <w:rPr>
                <w:rFonts w:ascii="Calibri" w:eastAsia="Times New Roman" w:hAnsi="Calibri" w:cs="Calibri"/>
                <w:color w:val="000000"/>
                <w:sz w:val="20"/>
                <w:szCs w:val="20"/>
                <w:lang w:val="en-US"/>
              </w:rPr>
              <w:t>r</w:t>
            </w:r>
            <w:r w:rsidR="002A305C" w:rsidRPr="002D6EC3">
              <w:rPr>
                <w:rFonts w:ascii="Calibri" w:eastAsia="Times New Roman" w:hAnsi="Calibri" w:cs="Calibri"/>
                <w:color w:val="000000"/>
                <w:sz w:val="20"/>
                <w:szCs w:val="20"/>
                <w:lang w:val="en-US"/>
              </w:rPr>
              <w:t>ationphase+Open+double-blind</w:t>
            </w:r>
            <w:proofErr w:type="spellEnd"/>
            <w:r w:rsidR="002A305C" w:rsidRPr="002D6EC3">
              <w:rPr>
                <w:rFonts w:ascii="Calibri" w:eastAsia="Times New Roman" w:hAnsi="Calibri" w:cs="Calibri"/>
                <w:color w:val="000000"/>
                <w:sz w:val="20"/>
                <w:szCs w:val="20"/>
                <w:lang w:val="en-US"/>
              </w:rPr>
              <w:t xml:space="preserve"> RCT tapering phase</w:t>
            </w:r>
          </w:p>
        </w:tc>
        <w:tc>
          <w:tcPr>
            <w:tcW w:w="1559"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t>Open</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100mg/d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(tapering)</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Placebo (n=102)</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50mg/d for 1w+placebo for 1w (n=87)</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50mg/d for 1w+25mg/d for 1w (n=94)</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50mg/d       (n=101)</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1134" w:type="dxa"/>
            <w:shd w:val="clear" w:color="auto" w:fill="auto"/>
            <w:vAlign w:val="center"/>
          </w:tcPr>
          <w:p w:rsidR="002A305C" w:rsidRPr="002D6EC3" w:rsidRDefault="00DC2156"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t>RCT(t</w:t>
            </w:r>
            <w:r w:rsidR="002A305C" w:rsidRPr="002D6EC3">
              <w:rPr>
                <w:rFonts w:ascii="Calibri" w:eastAsia="Times New Roman" w:hAnsi="Calibri" w:cs="Calibri"/>
                <w:color w:val="000000"/>
                <w:sz w:val="20"/>
                <w:szCs w:val="20"/>
                <w:lang w:val="en-US"/>
              </w:rPr>
              <w:t>it</w:t>
            </w:r>
            <w:r>
              <w:rPr>
                <w:rFonts w:ascii="Calibri" w:eastAsia="Times New Roman" w:hAnsi="Calibri" w:cs="Calibri"/>
                <w:color w:val="000000"/>
                <w:sz w:val="20"/>
                <w:szCs w:val="20"/>
                <w:lang w:val="en-US"/>
              </w:rPr>
              <w:t>r</w:t>
            </w:r>
            <w:r w:rsidR="002A305C" w:rsidRPr="002D6EC3">
              <w:rPr>
                <w:rFonts w:ascii="Calibri" w:eastAsia="Times New Roman" w:hAnsi="Calibri" w:cs="Calibri"/>
                <w:color w:val="000000"/>
                <w:sz w:val="20"/>
                <w:szCs w:val="20"/>
                <w:lang w:val="en-US"/>
              </w:rPr>
              <w:t>ation): 1</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15</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(tapering): 2</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t>DESS</w:t>
            </w: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t>Mean DESS score</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 week 1:</w:t>
            </w:r>
            <w:r w:rsidR="002A34A4">
              <w:rPr>
                <w:rFonts w:ascii="Calibri" w:eastAsia="Times New Roman" w:hAnsi="Calibri" w:cs="Calibri"/>
                <w:color w:val="000000"/>
                <w:sz w:val="20"/>
                <w:szCs w:val="20"/>
                <w:lang w:val="en-US"/>
              </w:rPr>
              <w:br/>
            </w:r>
            <w:proofErr w:type="spellStart"/>
            <w:r w:rsidR="002A34A4" w:rsidRPr="002D6EC3">
              <w:rPr>
                <w:rFonts w:ascii="Calibri" w:eastAsia="Times New Roman" w:hAnsi="Calibri" w:cs="Calibri"/>
                <w:color w:val="000000"/>
                <w:sz w:val="20"/>
                <w:szCs w:val="20"/>
                <w:lang w:val="en-US"/>
              </w:rPr>
              <w:t>A</w:t>
            </w:r>
            <w:r w:rsidRPr="002D6EC3">
              <w:rPr>
                <w:rFonts w:ascii="Calibri" w:eastAsia="Times New Roman" w:hAnsi="Calibri" w:cs="Calibri"/>
                <w:color w:val="000000"/>
                <w:sz w:val="20"/>
                <w:szCs w:val="20"/>
                <w:lang w:val="en-US"/>
              </w:rPr>
              <w:t>llDesvenlafaxine</w:t>
            </w:r>
            <w:proofErr w:type="spellEnd"/>
            <w:r w:rsidRPr="002D6EC3">
              <w:rPr>
                <w:rFonts w:ascii="Calibri" w:eastAsia="Times New Roman" w:hAnsi="Calibri" w:cs="Calibri"/>
                <w:color w:val="000000"/>
                <w:sz w:val="20"/>
                <w:szCs w:val="20"/>
                <w:lang w:val="en-US"/>
              </w:rPr>
              <w:t xml:space="preserve"> taper groups &lt; P</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p&lt;0.001</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Taper week 2: </w:t>
            </w:r>
            <w:r w:rsidR="002A34A4">
              <w:rPr>
                <w:rFonts w:ascii="Calibri" w:eastAsia="Times New Roman" w:hAnsi="Calibri" w:cs="Calibri"/>
                <w:color w:val="000000"/>
                <w:sz w:val="20"/>
                <w:szCs w:val="20"/>
                <w:lang w:val="en-US"/>
              </w:rPr>
              <w:br/>
            </w:r>
            <w:proofErr w:type="spellStart"/>
            <w:r w:rsidR="002A34A4">
              <w:rPr>
                <w:rFonts w:ascii="Calibri" w:eastAsia="Times New Roman" w:hAnsi="Calibri" w:cs="Calibri"/>
                <w:color w:val="000000"/>
                <w:sz w:val="20"/>
                <w:szCs w:val="20"/>
                <w:lang w:val="en-US"/>
              </w:rPr>
              <w:t>D</w:t>
            </w:r>
            <w:r w:rsidRPr="002D6EC3">
              <w:rPr>
                <w:rFonts w:ascii="Calibri" w:eastAsia="Times New Roman" w:hAnsi="Calibri" w:cs="Calibri"/>
                <w:color w:val="000000"/>
                <w:sz w:val="20"/>
                <w:szCs w:val="20"/>
                <w:lang w:val="en-US"/>
              </w:rPr>
              <w:t>esvenlafaxine</w:t>
            </w:r>
            <w:proofErr w:type="spellEnd"/>
            <w:r w:rsidRPr="002D6EC3">
              <w:rPr>
                <w:rFonts w:ascii="Calibri" w:eastAsia="Times New Roman" w:hAnsi="Calibri" w:cs="Calibri"/>
                <w:color w:val="000000"/>
                <w:sz w:val="20"/>
                <w:szCs w:val="20"/>
                <w:lang w:val="en-US"/>
              </w:rPr>
              <w:t xml:space="preserve"> 50mg/placebo group &gt; P</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P=0.009</w:t>
            </w:r>
          </w:p>
          <w:p w:rsidR="002A305C"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Taper week 3: </w:t>
            </w: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50/25mg&gt; P</w:t>
            </w:r>
            <w:r w:rsidRPr="002D6EC3">
              <w:rPr>
                <w:rFonts w:ascii="Calibri" w:eastAsia="Times New Roman" w:hAnsi="Calibri" w:cs="Calibri"/>
                <w:color w:val="000000"/>
                <w:sz w:val="20"/>
                <w:szCs w:val="20"/>
                <w:lang w:val="en-US"/>
              </w:rPr>
              <w:br/>
              <w:t>p=0.005</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850" w:type="dxa"/>
            <w:shd w:val="clear" w:color="auto" w:fill="auto"/>
            <w:vAlign w:val="center"/>
          </w:tcPr>
          <w:p w:rsidR="002A305C" w:rsidRPr="002D6EC3" w:rsidRDefault="002A305C" w:rsidP="002A305C">
            <w:pPr>
              <w:spacing w:line="240" w:lineRule="auto"/>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Within few days</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851" w:type="dxa"/>
            <w:shd w:val="clear" w:color="auto" w:fill="auto"/>
            <w:vAlign w:val="center"/>
          </w:tcPr>
          <w:p w:rsidR="002A305C" w:rsidRDefault="002A305C" w:rsidP="002A305C">
            <w:pPr>
              <w:spacing w:line="240" w:lineRule="auto"/>
              <w:rPr>
                <w:rFonts w:ascii="Calibri" w:eastAsia="Times New Roman" w:hAnsi="Calibri" w:cs="Calibri"/>
                <w:sz w:val="20"/>
                <w:szCs w:val="20"/>
                <w:lang w:val="en-US"/>
              </w:rPr>
            </w:pPr>
          </w:p>
          <w:p w:rsidR="002A305C" w:rsidRDefault="002A305C" w:rsidP="002A305C">
            <w:pPr>
              <w:spacing w:line="240" w:lineRule="auto"/>
              <w:rPr>
                <w:rFonts w:ascii="Calibri" w:eastAsia="Times New Roman" w:hAnsi="Calibri" w:cs="Calibri"/>
                <w:sz w:val="20"/>
                <w:szCs w:val="20"/>
                <w:lang w:val="en-US"/>
              </w:rPr>
            </w:pPr>
          </w:p>
          <w:p w:rsidR="002A305C" w:rsidRDefault="002A305C" w:rsidP="002A305C">
            <w:pPr>
              <w:spacing w:line="240" w:lineRule="auto"/>
              <w:rPr>
                <w:rFonts w:ascii="Calibri" w:eastAsia="Times New Roman" w:hAnsi="Calibri" w:cs="Calibri"/>
                <w:sz w:val="20"/>
                <w:szCs w:val="20"/>
                <w:lang w:val="en-US"/>
              </w:rPr>
            </w:pPr>
          </w:p>
          <w:p w:rsidR="002A305C" w:rsidRPr="002D6EC3" w:rsidRDefault="002A305C" w:rsidP="002A305C">
            <w:pPr>
              <w:spacing w:line="240" w:lineRule="auto"/>
              <w:rPr>
                <w:rFonts w:ascii="Calibri" w:eastAsia="Times New Roman" w:hAnsi="Calibri" w:cs="Calibri"/>
                <w:sz w:val="20"/>
                <w:szCs w:val="20"/>
                <w:lang w:val="en-US"/>
              </w:rPr>
            </w:pPr>
          </w:p>
          <w:p w:rsidR="002A305C" w:rsidRPr="002D6EC3" w:rsidRDefault="002A305C" w:rsidP="002A305C">
            <w:pPr>
              <w:spacing w:line="240" w:lineRule="auto"/>
              <w:jc w:val="center"/>
              <w:rPr>
                <w:rFonts w:ascii="Calibri" w:eastAsia="Times New Roman" w:hAnsi="Calibri" w:cs="Calibri"/>
                <w:sz w:val="20"/>
                <w:szCs w:val="20"/>
                <w:lang w:val="en-US"/>
              </w:rPr>
            </w:pPr>
          </w:p>
          <w:p w:rsidR="002A305C" w:rsidRPr="002D6EC3" w:rsidRDefault="004E31ED" w:rsidP="002A305C">
            <w:pPr>
              <w:spacing w:line="240" w:lineRule="auto"/>
              <w:jc w:val="center"/>
              <w:rPr>
                <w:rFonts w:ascii="Calibri" w:eastAsia="Times New Roman" w:hAnsi="Calibri" w:cs="Calibri"/>
                <w:sz w:val="20"/>
                <w:szCs w:val="20"/>
                <w:lang w:val="en-US"/>
              </w:rPr>
            </w:pPr>
            <w:r>
              <w:rPr>
                <w:rFonts w:ascii="Calibri" w:eastAsia="Times New Roman" w:hAnsi="Calibri" w:cs="Calibri"/>
                <w:sz w:val="20"/>
                <w:szCs w:val="20"/>
                <w:lang w:val="en-US"/>
              </w:rPr>
              <w:t>NA</w:t>
            </w:r>
          </w:p>
          <w:p w:rsidR="002A305C" w:rsidRPr="002D6EC3" w:rsidRDefault="002A305C" w:rsidP="002A305C">
            <w:pPr>
              <w:spacing w:line="240" w:lineRule="auto"/>
              <w:jc w:val="center"/>
              <w:rPr>
                <w:rFonts w:ascii="Calibri" w:eastAsia="Times New Roman" w:hAnsi="Calibri" w:cs="Calibri"/>
                <w:sz w:val="20"/>
                <w:szCs w:val="20"/>
                <w:lang w:val="en-US"/>
              </w:rPr>
            </w:pPr>
          </w:p>
          <w:p w:rsidR="002A305C" w:rsidRPr="002D6EC3" w:rsidRDefault="002A305C" w:rsidP="002A305C">
            <w:pPr>
              <w:spacing w:line="240" w:lineRule="auto"/>
              <w:jc w:val="center"/>
              <w:rPr>
                <w:rFonts w:ascii="Calibri" w:eastAsia="Times New Roman" w:hAnsi="Calibri" w:cs="Calibri"/>
                <w:sz w:val="20"/>
                <w:szCs w:val="20"/>
                <w:lang w:val="en-US"/>
              </w:rPr>
            </w:pPr>
          </w:p>
          <w:p w:rsidR="002A305C" w:rsidRPr="002D6EC3" w:rsidRDefault="002A305C" w:rsidP="002A305C">
            <w:pPr>
              <w:spacing w:line="240" w:lineRule="auto"/>
              <w:jc w:val="center"/>
              <w:rPr>
                <w:rFonts w:ascii="Calibri" w:eastAsia="Times New Roman" w:hAnsi="Calibri" w:cs="Calibri"/>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1457" w:type="dxa"/>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br/>
              <w:t>RCT (tapering):Taper regimens vs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No taper regimen</w:t>
            </w:r>
          </w:p>
        </w:tc>
      </w:tr>
      <w:tr w:rsidR="002A305C" w:rsidRPr="00DC2156" w:rsidTr="002A305C">
        <w:trPr>
          <w:trHeight w:val="417"/>
        </w:trPr>
        <w:tc>
          <w:tcPr>
            <w:tcW w:w="921" w:type="dxa"/>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Khan et al. 2014</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"abstract" : "The objective of this study was to determine whether the occurrence of discontinuation symptoms was equivalent for abrupt discontinuation versus 1-week taper to desvenlafaxine 25 mg/d after a 24-week treatment with desvenlafaxine 50 mg/d (administered as desvenlafaxine succinate) for major depressive disorder. Adult outpatients with major depressive disorder who completed the 24 weeks of open-label treatment with desvenlafaxine 50 mg/d were randomly assigned to no discontinuation (desvenlafaxine 50 mg/d), taper (desvenlafaxine 25 mg/d), or abrupt discontinuation (placebo) groups for the double-blind (DB) taper phase. The primary end point was Discontinuation-Emergent Signs and Symptoms (DESS) scale total score during the first 2 weeks of the DB phase. The null hypothesis that the absolute difference of greater than 2.5 in DESS scores between taper and abrupt discontinuation groups was tested by calculating the 95% 2-sided confidence interval on the mean difference between the 2 groups. Of the 480 patients enrolled in the open-label phase, 357 (\u22651 postrandomization DESS record) were included in the primary analysis. Adjusted mean \u00b1 SE DESS scores were 4.1 \u00b1 0.72 for no discontinuation (n = 72), 4.8 \u00b1 0.54 for taper (n = 139), and 5.3 \u00b1 0.52 for abrupt discontinuation (n = 146) groups. The difference in adjusted mean DESS total scores between the abrupt discontinuation and taper groups was 0.50 (95% confidence interval, -0.88 to 1.89) within the prespecified margin (\u00b12.5) for equivalence. The number of patients who discontinued because of adverse events or discontinuation symptoms during the DB period was similar between the taper (2.8%) and abrupt discontinuation (2.1%) groups. These findings indicate that an abrupt discontinuation of desvenlafaxine 50 mg/d produces statistically equivalent DESS scores compared with the 1-week taper using 25 mg/d.", "author" : [ { "dropping-particle" : "", "family" : "Khan", "given" : "Arif", "non-dropping-particle" : "", "parse-names" : false, "suffix" : "" }, { "dropping-particle" : "", "family" : "Musgnung", "given" : "Jeff", "non-dropping-particle" : "", "parse-names" : false, "suffix" : "" }, { "dropping-particle" : "", "family" : "Ramey", "given" : "Tanya", "non-dropping-particle" : "", "parse-names" : false, "suffix" : "" }, { "dropping-particle" : "", "family" : "Messig", "given" : "Michael", "non-dropping-particle" : "", "parse-names" : false, "suffix" : "" }, { "dropping-particle" : "", "family" : "Buckley", "given" : "Gina", "non-dropping-particle" : "", "parse-names" : false, "suffix" : "" }, { "dropping-particle" : "", "family" : "Ninan", "given" : "Philip T.", "non-dropping-particle" : "", "parse-names" : false, "suffix" : "" } ], "container-title" : "Journal of Clinical Psychopharmacology", "id" : "ITEM-1", "issue" : "3", "issued" : { "date-parts" : [ [ "2014" ] ] }, "page" : "365-368", "title" : "Abrupt Discontinuation Compared With a 1-Week Taper Regimen in Depressed Outpatients Treated for 24 Weeks With Desvenlafaxine 50 mg/d", "type" : "article-journal", "volume" : "34" }, "uris" : [ "http://www.mendeley.com/documents/?uuid=fe4de228-3936-38cb-9960-2ac1e5789b4c" ] } ], "mendeley" : { "formattedCitation" : "(7)", "plainTextFormattedCitation" : "(7)", "previouslyFormattedCitation" : "(7)"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43ECF">
              <w:rPr>
                <w:rFonts w:ascii="Calibri" w:eastAsia="Times New Roman" w:hAnsi="Calibri" w:cs="Calibri"/>
                <w:noProof/>
                <w:color w:val="000000"/>
                <w:sz w:val="20"/>
                <w:szCs w:val="20"/>
                <w:lang w:val="en-US"/>
              </w:rPr>
              <w:t>(7)</w:t>
            </w:r>
            <w:r w:rsidR="009F35E8">
              <w:rPr>
                <w:rFonts w:ascii="Calibri" w:eastAsia="Times New Roman" w:hAnsi="Calibri" w:cs="Calibri"/>
                <w:color w:val="000000"/>
                <w:sz w:val="20"/>
                <w:szCs w:val="20"/>
                <w:lang w:val="en-US"/>
              </w:rPr>
              <w:fldChar w:fldCharType="end"/>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480     RCT: 357</w:t>
            </w: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30,5</w:t>
            </w:r>
          </w:p>
        </w:tc>
        <w:tc>
          <w:tcPr>
            <w:tcW w:w="851" w:type="dxa"/>
            <w:shd w:val="clear" w:color="auto" w:fill="auto"/>
            <w:vAlign w:val="center"/>
          </w:tcPr>
          <w:p w:rsidR="002A305C" w:rsidRPr="002D6EC3" w:rsidRDefault="002A305C" w:rsidP="002A305C">
            <w:pPr>
              <w:spacing w:line="240" w:lineRule="auto"/>
              <w:jc w:val="center"/>
              <w:rPr>
                <w:rFonts w:ascii="Calibri" w:eastAsia="Times New Roman" w:hAnsi="Calibri" w:cs="Calibri"/>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≥18</w:t>
            </w:r>
          </w:p>
          <w:p w:rsidR="002A305C" w:rsidRPr="002D6EC3" w:rsidRDefault="002A305C" w:rsidP="002A305C">
            <w:pPr>
              <w:spacing w:line="240" w:lineRule="auto"/>
              <w:jc w:val="center"/>
              <w:rPr>
                <w:rFonts w:ascii="Calibri" w:eastAsia="Times New Roman" w:hAnsi="Calibri" w:cs="Calibri"/>
                <w:sz w:val="20"/>
                <w:szCs w:val="20"/>
                <w:lang w:val="en-US"/>
              </w:rPr>
            </w:pPr>
          </w:p>
        </w:tc>
        <w:tc>
          <w:tcPr>
            <w:tcW w:w="992"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MDD</w:t>
            </w:r>
          </w:p>
        </w:tc>
        <w:tc>
          <w:tcPr>
            <w:tcW w:w="1276" w:type="dxa"/>
            <w:shd w:val="clear" w:color="auto" w:fill="auto"/>
            <w:vAlign w:val="center"/>
          </w:tcPr>
          <w:p w:rsidR="00BD6A55"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Open+double-blind</w:t>
            </w:r>
            <w:proofErr w:type="spellEnd"/>
            <w:r w:rsidRPr="002D6EC3">
              <w:rPr>
                <w:rFonts w:ascii="Calibri" w:eastAsia="Times New Roman" w:hAnsi="Calibri" w:cs="Calibri"/>
                <w:color w:val="000000"/>
                <w:sz w:val="20"/>
                <w:szCs w:val="20"/>
                <w:lang w:val="en-US"/>
              </w:rPr>
              <w:t xml:space="preserve"> RCT discontinuation phase</w:t>
            </w:r>
          </w:p>
        </w:tc>
        <w:tc>
          <w:tcPr>
            <w:tcW w:w="1559"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50mg/d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50mg/d (no discontinuation) (n=72)</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lastRenderedPageBreak/>
              <w:t>Desvenlafaxine</w:t>
            </w:r>
            <w:proofErr w:type="spellEnd"/>
            <w:r w:rsidRPr="002D6EC3">
              <w:rPr>
                <w:rFonts w:ascii="Calibri" w:eastAsia="Times New Roman" w:hAnsi="Calibri" w:cs="Calibri"/>
                <w:color w:val="000000"/>
                <w:sz w:val="20"/>
                <w:szCs w:val="20"/>
                <w:lang w:val="en-US"/>
              </w:rPr>
              <w:t xml:space="preserve"> 25mg/d for 1w+Placebo for 3w (taper) (n=139)</w:t>
            </w:r>
          </w:p>
          <w:p w:rsidR="002A305C" w:rsidRPr="002D6EC3" w:rsidRDefault="002A305C" w:rsidP="002A34A4">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Placebo (abrupt)</w:t>
            </w:r>
            <w:r w:rsidRPr="002D6EC3">
              <w:rPr>
                <w:rFonts w:ascii="Calibri" w:eastAsia="Times New Roman" w:hAnsi="Calibri" w:cs="Calibri"/>
                <w:color w:val="000000"/>
                <w:sz w:val="20"/>
                <w:szCs w:val="20"/>
                <w:lang w:val="en-US"/>
              </w:rPr>
              <w:br/>
              <w:t>(n=146)</w:t>
            </w:r>
          </w:p>
        </w:tc>
        <w:tc>
          <w:tcPr>
            <w:tcW w:w="1134"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lastRenderedPageBreak/>
              <w:t>Open: 24</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 4</w:t>
            </w:r>
          </w:p>
          <w:p w:rsidR="002A305C" w:rsidRPr="00FD22D3" w:rsidRDefault="002A305C" w:rsidP="002A305C">
            <w:pPr>
              <w:spacing w:line="240" w:lineRule="auto"/>
              <w:jc w:val="center"/>
              <w:rPr>
                <w:rFonts w:ascii="Calibri" w:eastAsia="Times New Roman" w:hAnsi="Calibri" w:cs="Calibri"/>
                <w:color w:val="000000"/>
                <w:sz w:val="20"/>
                <w:szCs w:val="20"/>
                <w:lang w:val="en-US"/>
              </w:rPr>
            </w:pP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DESS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DSSI</w:t>
            </w:r>
          </w:p>
        </w:tc>
        <w:tc>
          <w:tcPr>
            <w:tcW w:w="1276" w:type="dxa"/>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NS</w:t>
            </w:r>
          </w:p>
        </w:tc>
        <w:tc>
          <w:tcPr>
            <w:tcW w:w="850" w:type="dxa"/>
            <w:shd w:val="clear" w:color="auto" w:fill="auto"/>
            <w:vAlign w:val="center"/>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Within 4 weeks</w:t>
            </w:r>
          </w:p>
        </w:tc>
        <w:tc>
          <w:tcPr>
            <w:tcW w:w="851" w:type="dxa"/>
            <w:shd w:val="clear" w:color="auto" w:fill="auto"/>
            <w:vAlign w:val="center"/>
          </w:tcPr>
          <w:p w:rsidR="002A305C" w:rsidRPr="00FD22D3" w:rsidRDefault="004E31ED"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457" w:type="dxa"/>
            <w:gridSpan w:val="2"/>
            <w:shd w:val="clear" w:color="auto" w:fill="auto"/>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RCT:</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No discontinuation</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lastRenderedPageBreak/>
              <w:t>Abrupt</w:t>
            </w:r>
          </w:p>
        </w:tc>
      </w:tr>
    </w:tbl>
    <w:p w:rsidR="002A305C" w:rsidRPr="002D6EC3" w:rsidRDefault="002A305C" w:rsidP="002A305C">
      <w:pPr>
        <w:spacing w:line="240" w:lineRule="auto"/>
        <w:rPr>
          <w:sz w:val="20"/>
          <w:szCs w:val="20"/>
          <w:lang w:val="en-US"/>
        </w:rPr>
      </w:pPr>
      <w:r w:rsidRPr="002D6EC3">
        <w:rPr>
          <w:sz w:val="20"/>
          <w:szCs w:val="20"/>
          <w:lang w:val="en-US"/>
        </w:rPr>
        <w:lastRenderedPageBreak/>
        <w:t>AE: adverse events; DEAE: discontinuation emergent adverse events; DESS: Discontinuation Emergent Signs and Symptoms; DSSI: Discontinuation Symptoms Severity Index; FM: fibromyalgia; MDD: Major Depressive Disorder;</w:t>
      </w:r>
      <w:r w:rsidR="004E31ED">
        <w:rPr>
          <w:sz w:val="20"/>
          <w:szCs w:val="20"/>
          <w:lang w:val="en-US"/>
        </w:rPr>
        <w:t xml:space="preserve"> NA: not available;</w:t>
      </w:r>
      <w:r w:rsidRPr="002D6EC3">
        <w:rPr>
          <w:sz w:val="20"/>
          <w:szCs w:val="20"/>
          <w:lang w:val="en-US"/>
        </w:rPr>
        <w:t xml:space="preserve"> NS: not </w:t>
      </w:r>
      <w:r w:rsidR="004E31ED">
        <w:rPr>
          <w:sz w:val="20"/>
          <w:szCs w:val="20"/>
          <w:lang w:val="en-US"/>
        </w:rPr>
        <w:t>significant</w:t>
      </w:r>
      <w:r w:rsidRPr="002D6EC3">
        <w:rPr>
          <w:sz w:val="20"/>
          <w:szCs w:val="20"/>
          <w:lang w:val="en-US"/>
        </w:rPr>
        <w:t xml:space="preserve">; RCT: randomized controlled trial; SAE: serious adverse events; TEAE: treatment emergent adverse events; TPEAE: taper/post-study emergent adverse events; </w:t>
      </w:r>
      <w:proofErr w:type="spellStart"/>
      <w:r w:rsidRPr="002D6EC3">
        <w:rPr>
          <w:sz w:val="20"/>
          <w:szCs w:val="20"/>
          <w:lang w:val="en-US"/>
        </w:rPr>
        <w:t>VMS:vasomotor</w:t>
      </w:r>
      <w:proofErr w:type="spellEnd"/>
      <w:r w:rsidRPr="002D6EC3">
        <w:rPr>
          <w:sz w:val="20"/>
          <w:szCs w:val="20"/>
          <w:lang w:val="en-US"/>
        </w:rPr>
        <w:t xml:space="preserve"> symptoms</w:t>
      </w:r>
    </w:p>
    <w:p w:rsidR="002A305C" w:rsidRDefault="002A305C" w:rsidP="002A305C">
      <w:pPr>
        <w:spacing w:line="240" w:lineRule="auto"/>
        <w:rPr>
          <w:lang w:val="en-US"/>
        </w:rPr>
      </w:pPr>
    </w:p>
    <w:p w:rsidR="002A305C" w:rsidRDefault="002A305C" w:rsidP="002A305C">
      <w:pPr>
        <w:spacing w:line="240" w:lineRule="auto"/>
        <w:rPr>
          <w:lang w:val="en-US"/>
        </w:rPr>
      </w:pPr>
    </w:p>
    <w:p w:rsidR="002A305C" w:rsidRDefault="002A305C" w:rsidP="002A305C">
      <w:pPr>
        <w:spacing w:line="240" w:lineRule="auto"/>
        <w:rPr>
          <w:lang w:val="en-US"/>
        </w:rPr>
      </w:pPr>
    </w:p>
    <w:p w:rsidR="00BD3E05" w:rsidRDefault="00BD3E05" w:rsidP="002A305C">
      <w:pPr>
        <w:spacing w:line="240" w:lineRule="auto"/>
        <w:rPr>
          <w:lang w:val="en-US"/>
        </w:rPr>
      </w:pPr>
    </w:p>
    <w:p w:rsidR="002A305C" w:rsidRDefault="002A305C" w:rsidP="002A305C">
      <w:pPr>
        <w:spacing w:line="240" w:lineRule="auto"/>
        <w:rPr>
          <w:lang w:val="en-US"/>
        </w:rPr>
      </w:pPr>
    </w:p>
    <w:p w:rsidR="00F31537" w:rsidRDefault="00F31537" w:rsidP="002A305C">
      <w:pPr>
        <w:spacing w:line="240" w:lineRule="auto"/>
        <w:rPr>
          <w:lang w:val="en-US"/>
        </w:rPr>
      </w:pPr>
    </w:p>
    <w:p w:rsidR="00F31537" w:rsidRDefault="00F31537" w:rsidP="002A305C">
      <w:pPr>
        <w:spacing w:line="240" w:lineRule="auto"/>
        <w:rPr>
          <w:lang w:val="en-US"/>
        </w:rPr>
      </w:pPr>
    </w:p>
    <w:p w:rsidR="00F31537" w:rsidRDefault="00F31537" w:rsidP="002A305C">
      <w:pPr>
        <w:spacing w:line="240" w:lineRule="auto"/>
        <w:rPr>
          <w:lang w:val="en-US"/>
        </w:rPr>
      </w:pPr>
    </w:p>
    <w:p w:rsidR="002A305C" w:rsidRDefault="002A305C" w:rsidP="002A305C">
      <w:pPr>
        <w:spacing w:line="240" w:lineRule="auto"/>
        <w:rPr>
          <w:lang w:val="en-US"/>
        </w:rPr>
      </w:pPr>
    </w:p>
    <w:p w:rsidR="002A305C" w:rsidRDefault="002A305C" w:rsidP="002A305C">
      <w:pPr>
        <w:spacing w:line="240" w:lineRule="auto"/>
        <w:rPr>
          <w:lang w:val="en-US"/>
        </w:rPr>
      </w:pPr>
    </w:p>
    <w:p w:rsidR="00F31537" w:rsidRDefault="00F31537" w:rsidP="002A305C">
      <w:pPr>
        <w:spacing w:line="240" w:lineRule="auto"/>
        <w:rPr>
          <w:b/>
          <w:lang w:val="en-US"/>
        </w:rPr>
      </w:pPr>
    </w:p>
    <w:p w:rsidR="00F31537" w:rsidRDefault="00F31537" w:rsidP="002A305C">
      <w:pPr>
        <w:spacing w:line="240" w:lineRule="auto"/>
        <w:rPr>
          <w:b/>
          <w:lang w:val="en-US"/>
        </w:rPr>
      </w:pPr>
    </w:p>
    <w:p w:rsidR="00F31537" w:rsidRDefault="00F31537" w:rsidP="002A305C">
      <w:pPr>
        <w:spacing w:line="240" w:lineRule="auto"/>
        <w:rPr>
          <w:b/>
          <w:lang w:val="en-US"/>
        </w:rPr>
      </w:pPr>
    </w:p>
    <w:p w:rsidR="002A305C" w:rsidRPr="002D6EC3" w:rsidRDefault="002A305C" w:rsidP="002A305C">
      <w:pPr>
        <w:spacing w:line="240" w:lineRule="auto"/>
        <w:rPr>
          <w:b/>
          <w:lang w:val="en-US"/>
        </w:rPr>
      </w:pPr>
      <w:r w:rsidRPr="002D6EC3">
        <w:rPr>
          <w:b/>
          <w:lang w:val="en-US"/>
        </w:rPr>
        <w:lastRenderedPageBreak/>
        <w:t>Table 3: Open trials, prospective and retrospective studies reporting discontinuation symptoms with SNRI treatment</w:t>
      </w:r>
      <w:r w:rsidRPr="002D6EC3">
        <w:rPr>
          <w:b/>
          <w:lang w:val="en-US"/>
        </w:rPr>
        <w:br/>
      </w:r>
    </w:p>
    <w:tbl>
      <w:tblPr>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713"/>
        <w:gridCol w:w="705"/>
        <w:gridCol w:w="709"/>
        <w:gridCol w:w="992"/>
        <w:gridCol w:w="1134"/>
        <w:gridCol w:w="1417"/>
        <w:gridCol w:w="851"/>
        <w:gridCol w:w="1276"/>
        <w:gridCol w:w="1563"/>
        <w:gridCol w:w="1134"/>
        <w:gridCol w:w="26"/>
        <w:gridCol w:w="1246"/>
        <w:gridCol w:w="287"/>
        <w:gridCol w:w="1174"/>
      </w:tblGrid>
      <w:tr w:rsidR="002A305C" w:rsidRPr="00DC2156" w:rsidTr="002A305C">
        <w:trPr>
          <w:trHeight w:val="619"/>
        </w:trPr>
        <w:tc>
          <w:tcPr>
            <w:tcW w:w="1204"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Study</w:t>
            </w:r>
          </w:p>
        </w:tc>
        <w:tc>
          <w:tcPr>
            <w:tcW w:w="713"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Cases (n)</w:t>
            </w:r>
          </w:p>
        </w:tc>
        <w:tc>
          <w:tcPr>
            <w:tcW w:w="705"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 males</w:t>
            </w:r>
          </w:p>
        </w:tc>
        <w:tc>
          <w:tcPr>
            <w:tcW w:w="709" w:type="dxa"/>
            <w:shd w:val="clear" w:color="000000" w:fill="B8CCE4"/>
            <w:vAlign w:val="center"/>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Age</w:t>
            </w:r>
          </w:p>
        </w:tc>
        <w:tc>
          <w:tcPr>
            <w:tcW w:w="992"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proofErr w:type="spellStart"/>
            <w:r w:rsidRPr="00FD22D3">
              <w:rPr>
                <w:rFonts w:ascii="Calibri" w:eastAsia="Times New Roman" w:hAnsi="Calibri" w:cs="Calibri"/>
                <w:b/>
                <w:bCs/>
                <w:color w:val="000000"/>
                <w:sz w:val="20"/>
                <w:szCs w:val="20"/>
                <w:lang w:val="en-US"/>
              </w:rPr>
              <w:t>PrimaryDiagnosis</w:t>
            </w:r>
            <w:proofErr w:type="spellEnd"/>
          </w:p>
        </w:tc>
        <w:tc>
          <w:tcPr>
            <w:tcW w:w="1134"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Design</w:t>
            </w:r>
          </w:p>
        </w:tc>
        <w:tc>
          <w:tcPr>
            <w:tcW w:w="1417"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Treatment</w:t>
            </w:r>
          </w:p>
        </w:tc>
        <w:tc>
          <w:tcPr>
            <w:tcW w:w="851"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Weeks treated</w:t>
            </w:r>
          </w:p>
        </w:tc>
        <w:tc>
          <w:tcPr>
            <w:tcW w:w="1276"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proofErr w:type="spellStart"/>
            <w:r w:rsidRPr="00FD22D3">
              <w:rPr>
                <w:rFonts w:ascii="Calibri" w:eastAsia="Times New Roman" w:hAnsi="Calibri" w:cs="Calibri"/>
                <w:b/>
                <w:bCs/>
                <w:color w:val="000000"/>
                <w:sz w:val="20"/>
                <w:szCs w:val="20"/>
                <w:lang w:val="en-US"/>
              </w:rPr>
              <w:t>Assessmentmethods</w:t>
            </w:r>
            <w:proofErr w:type="spellEnd"/>
          </w:p>
        </w:tc>
        <w:tc>
          <w:tcPr>
            <w:tcW w:w="1563"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 xml:space="preserve">Rates of </w:t>
            </w:r>
            <w:proofErr w:type="spellStart"/>
            <w:r w:rsidRPr="00FD22D3">
              <w:rPr>
                <w:rFonts w:ascii="Calibri" w:eastAsia="Times New Roman" w:hAnsi="Calibri" w:cs="Calibri"/>
                <w:b/>
                <w:bCs/>
                <w:color w:val="000000"/>
                <w:sz w:val="20"/>
                <w:szCs w:val="20"/>
                <w:lang w:val="en-US"/>
              </w:rPr>
              <w:t>discontinuationsymptoms</w:t>
            </w:r>
            <w:proofErr w:type="spellEnd"/>
          </w:p>
        </w:tc>
        <w:tc>
          <w:tcPr>
            <w:tcW w:w="1160" w:type="dxa"/>
            <w:gridSpan w:val="2"/>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Weeks to onset</w:t>
            </w:r>
          </w:p>
        </w:tc>
        <w:tc>
          <w:tcPr>
            <w:tcW w:w="1246" w:type="dxa"/>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r w:rsidRPr="00FD22D3">
              <w:rPr>
                <w:rFonts w:ascii="Calibri" w:eastAsia="Times New Roman" w:hAnsi="Calibri" w:cs="Calibri"/>
                <w:b/>
                <w:bCs/>
                <w:color w:val="000000"/>
                <w:sz w:val="20"/>
                <w:szCs w:val="20"/>
                <w:lang w:val="en-US"/>
              </w:rPr>
              <w:t>Duration of symptoms</w:t>
            </w:r>
          </w:p>
        </w:tc>
        <w:tc>
          <w:tcPr>
            <w:tcW w:w="1461" w:type="dxa"/>
            <w:gridSpan w:val="2"/>
            <w:shd w:val="clear" w:color="000000" w:fill="B8CCE4"/>
            <w:vAlign w:val="center"/>
            <w:hideMark/>
          </w:tcPr>
          <w:p w:rsidR="002A305C" w:rsidRPr="00FD22D3" w:rsidRDefault="002A305C" w:rsidP="002A305C">
            <w:pPr>
              <w:spacing w:line="240" w:lineRule="auto"/>
              <w:jc w:val="center"/>
              <w:rPr>
                <w:rFonts w:ascii="Calibri" w:eastAsia="Times New Roman" w:hAnsi="Calibri" w:cs="Calibri"/>
                <w:b/>
                <w:bCs/>
                <w:color w:val="000000"/>
                <w:sz w:val="20"/>
                <w:szCs w:val="20"/>
                <w:lang w:val="en-US"/>
              </w:rPr>
            </w:pPr>
            <w:proofErr w:type="spellStart"/>
            <w:r w:rsidRPr="00FD22D3">
              <w:rPr>
                <w:rFonts w:ascii="Calibri" w:eastAsia="Times New Roman" w:hAnsi="Calibri" w:cs="Calibri"/>
                <w:b/>
                <w:bCs/>
                <w:color w:val="000000"/>
                <w:sz w:val="20"/>
                <w:szCs w:val="20"/>
                <w:lang w:val="en-US"/>
              </w:rPr>
              <w:t>Discontinuationmethod</w:t>
            </w:r>
            <w:proofErr w:type="spellEnd"/>
          </w:p>
        </w:tc>
      </w:tr>
      <w:tr w:rsidR="002A305C" w:rsidRPr="00DC2156" w:rsidTr="002A305C">
        <w:trPr>
          <w:trHeight w:val="249"/>
        </w:trPr>
        <w:tc>
          <w:tcPr>
            <w:tcW w:w="14431" w:type="dxa"/>
            <w:gridSpan w:val="15"/>
            <w:shd w:val="clear" w:color="auto" w:fill="auto"/>
            <w:vAlign w:val="center"/>
          </w:tcPr>
          <w:p w:rsidR="002A305C" w:rsidRPr="002D08AB" w:rsidRDefault="002A305C" w:rsidP="002A305C">
            <w:pPr>
              <w:spacing w:line="240" w:lineRule="auto"/>
              <w:rPr>
                <w:rFonts w:ascii="Calibri" w:eastAsia="Times New Roman" w:hAnsi="Calibri" w:cs="Calibri"/>
                <w:b/>
                <w:color w:val="000000"/>
                <w:sz w:val="20"/>
                <w:szCs w:val="20"/>
                <w:lang w:val="en-US"/>
              </w:rPr>
            </w:pPr>
            <w:r w:rsidRPr="002D08AB">
              <w:rPr>
                <w:rFonts w:ascii="Calibri" w:eastAsia="Times New Roman" w:hAnsi="Calibri" w:cs="Calibri"/>
                <w:b/>
                <w:bCs/>
                <w:color w:val="000000"/>
                <w:lang w:val="en-US"/>
              </w:rPr>
              <w:t>Open trials</w:t>
            </w:r>
          </w:p>
        </w:tc>
      </w:tr>
      <w:tr w:rsidR="002A305C" w:rsidRPr="002D6EC3" w:rsidTr="00F31537">
        <w:trPr>
          <w:trHeight w:val="1805"/>
        </w:trPr>
        <w:tc>
          <w:tcPr>
            <w:tcW w:w="120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FD22D3">
              <w:rPr>
                <w:rFonts w:ascii="Calibri" w:eastAsia="Times New Roman" w:hAnsi="Calibri" w:cs="Calibri"/>
                <w:color w:val="000000"/>
                <w:sz w:val="20"/>
                <w:szCs w:val="20"/>
                <w:lang w:val="en-US"/>
              </w:rPr>
              <w:t>Dallal</w:t>
            </w:r>
            <w:proofErr w:type="spellEnd"/>
            <w:r w:rsidRPr="00FD22D3">
              <w:rPr>
                <w:rFonts w:ascii="Calibri" w:eastAsia="Times New Roman" w:hAnsi="Calibri" w:cs="Calibri"/>
                <w:color w:val="000000"/>
                <w:sz w:val="20"/>
                <w:szCs w:val="20"/>
                <w:lang w:val="en-US"/>
              </w:rPr>
              <w:t xml:space="preserve"> and Chouinard 1998</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"author" : [ { "dropping-particle" : "", "family" : "Dallal", "given" : "A", "non-dropping-particle" : "", "parse-names" : false, "suffix" : "" }, { "dropping-particle" : "", "family" : "Chouinard", "given" : "G", "non-dropping-particle" : "", "parse-names" : false, "suffix" : "" } ], "container-titl</w:instrText>
            </w:r>
            <w:r>
              <w:rPr>
                <w:rFonts w:ascii="Calibri" w:eastAsia="Times New Roman" w:hAnsi="Calibri" w:cs="Calibri"/>
                <w:color w:val="000000"/>
                <w:sz w:val="20"/>
                <w:szCs w:val="20"/>
              </w:rPr>
              <w:instrText>e" : "Journal of clinical psychopharmacology", "id" : "ITEM-1", "issue" : "4", "issued" : { "date-parts" : [ [ "1998", "8" ] ] }, "page" : "343-4", "title" : "Withdrawal and rebound symptoms associated with abrupt discontinuation of venlafaxine.", "type" : "article-journal", "volume" : "18" }, "uris" : [ "http://www.mendeley.com/documents/?uuid=b1008b42-be49-3350-b4a8-b2a1547323a0" ] } ], "mendeley" : { "formattedCitation" : "(38)", "plainTextFormattedCitation" : "(38)", "previouslyFormattedCitation" : "(38)"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8A3A3A">
              <w:rPr>
                <w:rFonts w:ascii="Calibri" w:eastAsia="Times New Roman" w:hAnsi="Calibri" w:cs="Calibri"/>
                <w:noProof/>
                <w:color w:val="000000"/>
                <w:sz w:val="20"/>
                <w:szCs w:val="20"/>
              </w:rPr>
              <w:t>(38)</w:t>
            </w:r>
            <w:r w:rsidR="009F35E8">
              <w:rPr>
                <w:rFonts w:ascii="Calibri" w:eastAsia="Times New Roman" w:hAnsi="Calibri" w:cs="Calibri"/>
                <w:color w:val="000000"/>
                <w:sz w:val="20"/>
                <w:szCs w:val="20"/>
              </w:rPr>
              <w:fldChar w:fldCharType="end"/>
            </w:r>
          </w:p>
        </w:tc>
        <w:tc>
          <w:tcPr>
            <w:tcW w:w="713"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8</w:t>
            </w:r>
          </w:p>
        </w:tc>
        <w:tc>
          <w:tcPr>
            <w:tcW w:w="705" w:type="dxa"/>
            <w:shd w:val="clear" w:color="auto" w:fill="auto"/>
            <w:vAlign w:val="center"/>
            <w:hideMark/>
          </w:tcPr>
          <w:p w:rsidR="002A305C" w:rsidRPr="002D6EC3" w:rsidRDefault="002E0414"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709" w:type="dxa"/>
            <w:vAlign w:val="center"/>
          </w:tcPr>
          <w:p w:rsidR="002A305C" w:rsidRPr="002D6EC3"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992"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MDD with anxiety symptoms</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Open</w:t>
            </w:r>
          </w:p>
        </w:tc>
        <w:tc>
          <w:tcPr>
            <w:tcW w:w="1417"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Venlafaxine</w:t>
            </w:r>
            <w:proofErr w:type="spellEnd"/>
            <w:r w:rsidRPr="002D6EC3">
              <w:rPr>
                <w:rFonts w:ascii="Calibri" w:eastAsia="Times New Roman" w:hAnsi="Calibri" w:cs="Calibri"/>
                <w:color w:val="000000"/>
                <w:sz w:val="20"/>
                <w:szCs w:val="20"/>
              </w:rPr>
              <w:t xml:space="preserve"> 75-225mg/d</w:t>
            </w:r>
          </w:p>
        </w:tc>
        <w:tc>
          <w:tcPr>
            <w:tcW w:w="851"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8</w:t>
            </w:r>
          </w:p>
        </w:tc>
        <w:tc>
          <w:tcPr>
            <w:tcW w:w="1276" w:type="dxa"/>
            <w:shd w:val="clear" w:color="auto" w:fill="auto"/>
            <w:vAlign w:val="center"/>
            <w:hideMark/>
          </w:tcPr>
          <w:p w:rsidR="002A305C" w:rsidRPr="002D6EC3" w:rsidRDefault="002E0414"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563" w:type="dxa"/>
            <w:shd w:val="clear" w:color="auto" w:fill="auto"/>
            <w:vAlign w:val="center"/>
            <w:hideMark/>
          </w:tcPr>
          <w:p w:rsidR="002A305C" w:rsidRPr="00386071" w:rsidRDefault="008C614B" w:rsidP="008C614B">
            <w:pPr>
              <w:spacing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75%</w:t>
            </w:r>
          </w:p>
        </w:tc>
        <w:tc>
          <w:tcPr>
            <w:tcW w:w="1160" w:type="dxa"/>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8 to 16h after discontinuation (mean 12h)</w:t>
            </w:r>
          </w:p>
        </w:tc>
        <w:tc>
          <w:tcPr>
            <w:tcW w:w="1533" w:type="dxa"/>
            <w:gridSpan w:val="2"/>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Peak on day 4 after complete discontinuation then gradually disappeared</w:t>
            </w:r>
          </w:p>
        </w:tc>
        <w:tc>
          <w:tcPr>
            <w:tcW w:w="117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2D6EC3" w:rsidTr="00F31537">
        <w:trPr>
          <w:trHeight w:val="925"/>
        </w:trPr>
        <w:tc>
          <w:tcPr>
            <w:tcW w:w="120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Raskin</w:t>
            </w:r>
            <w:proofErr w:type="spellEnd"/>
            <w:r w:rsidRPr="002D6EC3">
              <w:rPr>
                <w:rFonts w:ascii="Calibri" w:eastAsia="Times New Roman" w:hAnsi="Calibri" w:cs="Calibri"/>
                <w:color w:val="000000"/>
                <w:sz w:val="20"/>
                <w:szCs w:val="20"/>
              </w:rPr>
              <w:t xml:space="preserve"> et al. 2003</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"BACKGROUND Depression is a chronic recurring disorder and guidelines recommend long-term therapy. This clinical trial evaluated the long-term (1 year) safety and efficacy of duloxetine, a dual reuptake inhibitor of serotonin and norepinephrine, in patients with DSM-IV major depressive disorder. METHOD This was an open-label, 52-week, multinational clinical trial in outpatients (age &gt; or = 18 years) who received duloxetine at 80 mg/day (administered 40 mg twice daily) to 120 mg/day (administered 60 mg twice daily) for up to 1 year. RESULTS A total of 1279 patients had postbaseline data. Of these, 520 were exposed to duloxetine for at least 360 days, yielding approximately 808 patient-years of total exposure. Mean changes in Clinical Global Impressions-Severity of Illness scale (CGI-S) score, 17-item Hamilton Rating Scale for Depression total score and subfactor scores, Beck Depression Inventory-II score, and Sheehan Disability Scale score and mean Patient Global Impression-Improvement scale (PGI-I) scores all showed highly significant (p &lt;.001) improvements at all assessment times. The estimated probabilities of improvement in CGI-S and PGI-I scores at week 1 were 40.4% and 59.2%, respectively, and at week 2 were 70.0% and 78.3%. The estimated probabilities of remission at weeks 6, 28, and 52 were 50.8%, 75.6%, and 81.8%, respectively. Adverse events led to discontinuation in 218 patients (17.0%). The most frequent specific events leading to discontinuation were nausea (1.5%), somnolence (1.4%), vomiting (0.9%), hypomania (0.8%), pregnancy (0.8%), dizziness (0.6%), insomnia (0.6%), and hypertension (0.5%). Treatment-emergent adverse events that were reported by &gt; 10% of patients included nausea, insomnia, headache, somnolence, dry mouth, dizziness, constipation, sweating increase, anxiety, diarrhea, and fatigue. Most events occurred early in the study. Of those events that first occurred or worsened after discontinuation, only dizziness (8.3%) occurred in more than 5% of patients. Mean changes from baseline to last observation for standing and supine pulse were less than 2 b.p.m. Mean changes in blood pressure (&lt; 1.0 mm Hg), corrected QT interval (&lt; 1 msec), and body weight (2.4 kg [5.3 lb]) were not clinically significant. Laboratory analyses varied across visits, and mean changes after 52 weeks were generally close to zero. The incidence of laboratory values above or below normal limits at any time during treatment was low. CONCLUSION Duloxetine was ef\u2026", "author" : [ { "dropping-particle" : "", "family" : "Raskin", "given" : "Joel", "non-dropping-particle" : "", "parse-names" : false, "suffix" : "" }, { "dropping-particle" : "", "family" : "Goldstein", "given" : "David J", "non-dropping-particle" : "", "parse-names" : false, "suffix" : "" }, { "dropping-particle" : "", "family" : "Mallinckrodt", "given" : "Craig H", "non-dropping-particle" : "", "parse-names" : false, "suffix" : "" }, { "dropping-particle" : "", "family" : "Ferguson", "given" : "Margaret B", "non-dropping-particle" : "", "parse-names" : false, "suffix" : "" } ], "container-title" : "The Journal of clinical psychiatry", "id" : "ITEM-1", "issue" : "10", "issued" : { "date-parts" : [ [ "2003", "10" ] ] }, "page" : "1237-44", "title" : "Duloxetine in the long-term treatment of major depressive disorder.", "type" : "article-journal", "volume" : "64" }, "uris" : [ "http://www.mendeley.com/documents/?uuid=ae66dc70-6021-33a8-b754-61faeff71a15" ] } ], "mendeley" : { "formattedCitation" : "(40)", "plainTextFormattedCitation" : "(40)", "previouslyFormattedCitation" : "(40)"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8A3A3A">
              <w:rPr>
                <w:rFonts w:ascii="Calibri" w:eastAsia="Times New Roman" w:hAnsi="Calibri" w:cs="Calibri"/>
                <w:noProof/>
                <w:color w:val="000000"/>
                <w:sz w:val="20"/>
                <w:szCs w:val="20"/>
              </w:rPr>
              <w:t>(40)</w:t>
            </w:r>
            <w:r w:rsidR="009F35E8">
              <w:rPr>
                <w:rFonts w:ascii="Calibri" w:eastAsia="Times New Roman" w:hAnsi="Calibri" w:cs="Calibri"/>
                <w:color w:val="000000"/>
                <w:sz w:val="20"/>
                <w:szCs w:val="20"/>
              </w:rPr>
              <w:fldChar w:fldCharType="end"/>
            </w:r>
          </w:p>
        </w:tc>
        <w:tc>
          <w:tcPr>
            <w:tcW w:w="713"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1279</w:t>
            </w:r>
          </w:p>
        </w:tc>
        <w:tc>
          <w:tcPr>
            <w:tcW w:w="705"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27,4</w:t>
            </w:r>
          </w:p>
        </w:tc>
        <w:tc>
          <w:tcPr>
            <w:tcW w:w="709" w:type="dxa"/>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br/>
              <w:t>18-87</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992"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MDD</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open trial</w:t>
            </w:r>
          </w:p>
        </w:tc>
        <w:tc>
          <w:tcPr>
            <w:tcW w:w="1417"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80-120 mg/d</w:t>
            </w:r>
          </w:p>
        </w:tc>
        <w:tc>
          <w:tcPr>
            <w:tcW w:w="851"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52</w:t>
            </w:r>
          </w:p>
        </w:tc>
        <w:tc>
          <w:tcPr>
            <w:tcW w:w="1276"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w:t>
            </w:r>
          </w:p>
        </w:tc>
        <w:tc>
          <w:tcPr>
            <w:tcW w:w="1563" w:type="dxa"/>
            <w:shd w:val="clear" w:color="auto" w:fill="auto"/>
            <w:vAlign w:val="center"/>
            <w:hideMark/>
          </w:tcPr>
          <w:p w:rsidR="008C614B" w:rsidRPr="00386071" w:rsidRDefault="008C614B" w:rsidP="008C614B">
            <w:pPr>
              <w:spacing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DEAE ≥2%:</w:t>
            </w:r>
          </w:p>
          <w:p w:rsidR="008C614B" w:rsidRPr="00386071" w:rsidRDefault="008C614B" w:rsidP="008C614B">
            <w:pPr>
              <w:spacing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Dizziness 8.3%</w:t>
            </w:r>
          </w:p>
          <w:p w:rsidR="008C614B" w:rsidRPr="00386071" w:rsidRDefault="008C614B" w:rsidP="008C614B">
            <w:pPr>
              <w:spacing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Anxiety 4.3%</w:t>
            </w:r>
          </w:p>
          <w:p w:rsidR="008C614B" w:rsidRPr="00386071" w:rsidRDefault="008C614B" w:rsidP="008C614B">
            <w:pPr>
              <w:spacing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Nausea 4.2%</w:t>
            </w:r>
          </w:p>
          <w:p w:rsidR="008C614B" w:rsidRPr="00386071" w:rsidRDefault="008C614B" w:rsidP="008C614B">
            <w:pPr>
              <w:spacing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Headache 3.1%</w:t>
            </w:r>
          </w:p>
          <w:p w:rsidR="008C614B" w:rsidRPr="00386071" w:rsidRDefault="008C614B" w:rsidP="008C614B">
            <w:pPr>
              <w:spacing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Insomnia 2.9%</w:t>
            </w:r>
          </w:p>
          <w:p w:rsidR="002A305C" w:rsidRPr="00386071" w:rsidRDefault="008C614B" w:rsidP="008C614B">
            <w:pPr>
              <w:spacing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Irritability 2.6%</w:t>
            </w:r>
          </w:p>
        </w:tc>
        <w:tc>
          <w:tcPr>
            <w:tcW w:w="1160" w:type="dxa"/>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within</w:t>
            </w:r>
            <w:proofErr w:type="spellEnd"/>
            <w:r w:rsidRPr="002D6EC3">
              <w:rPr>
                <w:rFonts w:ascii="Calibri" w:eastAsia="Times New Roman" w:hAnsi="Calibri" w:cs="Calibri"/>
                <w:color w:val="000000"/>
                <w:sz w:val="20"/>
                <w:szCs w:val="20"/>
              </w:rPr>
              <w:t xml:space="preserve"> 2 weeks</w:t>
            </w:r>
          </w:p>
        </w:tc>
        <w:tc>
          <w:tcPr>
            <w:tcW w:w="1533" w:type="dxa"/>
            <w:gridSpan w:val="2"/>
            <w:shd w:val="clear" w:color="auto" w:fill="auto"/>
            <w:vAlign w:val="center"/>
            <w:hideMark/>
          </w:tcPr>
          <w:p w:rsidR="002A305C" w:rsidRPr="002D6EC3" w:rsidRDefault="002E0414"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7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w:t>
            </w:r>
          </w:p>
        </w:tc>
      </w:tr>
      <w:tr w:rsidR="002A305C" w:rsidRPr="00DC2156" w:rsidTr="002A305C">
        <w:trPr>
          <w:trHeight w:val="273"/>
        </w:trPr>
        <w:tc>
          <w:tcPr>
            <w:tcW w:w="1204"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rPr>
              <w:t>Cohen et al. 2004</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"The objective of this study was to examine the efficacy and tolerability of intermittent dosing of venlafaxine for the treatment of premenstrual dysphoric disorder. One hundred and twenty-four women aged 18 to 45 years, with regular menstrual cycles and who reported significant premenstrual symptoms, were assessed prospectively to confirm their diagnosis of premenstrual dysphoric disorder. Twenty subjects with confirmed premenstrual dysphoric disorder entered a single-blind, placebo phase (1 cycle). Placebo nonresponders (n = 12) received 2 cycles of intermittent (premenstrual) treatment with venlafaxine (75 to 112.5 mg/d). Subjects initiated treatment 14 days before the anticipated onset of menses and discontinued it on the second day of bleeding. Doses could be adjusted after cycle 1 based on subjects' response and tolerability. Response to treatment was assessed based on changes in the Daily Rating Severity of Problems and Premenstrual Tension Syndrome Questionnaire scores from baseline (before the placebo cycle), as well as Clinical Global Impression-Severity scores. Discontinuation symptoms were assessed between treatment cycles, using the Discontinuation-Emergent Signs and Symptoms questionnaire. Eleven subjects concluded 2 cycles of intermittent dosing with venlafaxine. Nine subjects (81.8%) showed satisfactory response based on Clinical Global Impression of &lt; or = 2. Changes in Daily Rating Severity of Problems scores and subscores (depression, physical symptoms, and anger) and in Premenstrual Tension Syndrome Questionnaire scores were significant (P &lt; 0.05 for all comparisons, Wilcoxon tests). Intermittent treatment was well tolerated. This preliminary report suggests that premenstrual use of venlafaxine is an efficacious and well-tolerated treatment for premenstrual dysphoric disorder.", "author" : [ { "dropping-particle" : "", "family" : "Cohe</w:instrText>
            </w:r>
            <w:r w:rsidRPr="00FD22D3">
              <w:rPr>
                <w:rFonts w:ascii="Calibri" w:eastAsia="Times New Roman" w:hAnsi="Calibri" w:cs="Calibri"/>
                <w:color w:val="000000"/>
                <w:sz w:val="20"/>
                <w:szCs w:val="20"/>
                <w:lang w:val="en-US"/>
              </w:rPr>
              <w:instrText>n", "given" : "Lee S", "non-dropping-particle" : "", "parse-names" : false, "suffix" : "" }, { "dropping-particle" : "", "family" : "Soares", "given" : "Claudio N", "non-dropping-particle" : "", "parse-names" : false, "suffix" : "" }, { "dropping-particle" : "", "family" : "Lyster", "given" : "Amy", "non-dropping-particle" : "", "parse-names" : false, "suffix" : "" }, { "dropping-particle" : "", "family" : "Cassano", "given" : "Paolo", "non-dropping-particle" : "", "parse-names" : false, "suffix" : "" }, { "dropping-particle" : "", "family" : "Brandes", "given" : "Mina", "non-dropping-particle" : "", "parse-names" : false, "suffix" : "" }, { "dropping-particle" : "", "family" : "Leblanc", "given" : "Giselle A", "non-dropping-particle" : "", "parse-names" : false, "suffix" : "" } ], "container-title" : "Journal of clinical psychopharmacology", "id" : "ITEM-1", "issue" : "5", "issued" : { "date-parts" : [ [ "2004", "10" ] ] }, "page" : "540-3", "title" : "Efficacy and tolerability of premenstrual use of venlafaxine (flexible dose) in the treatment of premenstrual dysphoric disorder.", "type" : "article-journal", "volume" : "24" }, "uris" : [ "http://www.mendeley.com/documents/?uuid=532137b0-3638-331a-8983-8f482c384f6b" ] } ], "mendeley" : { "formattedCitation" : "(39)", "plainTextFormattedCitation" : "(39)", "previouslyFormattedCitation" : "(39)"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(39)</w:t>
            </w:r>
            <w:r w:rsidR="009F35E8">
              <w:rPr>
                <w:rFonts w:ascii="Calibri" w:eastAsia="Times New Roman" w:hAnsi="Calibri" w:cs="Calibri"/>
                <w:color w:val="000000"/>
                <w:sz w:val="20"/>
                <w:szCs w:val="20"/>
              </w:rPr>
              <w:fldChar w:fldCharType="end"/>
            </w:r>
          </w:p>
        </w:tc>
        <w:tc>
          <w:tcPr>
            <w:tcW w:w="713"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12</w:t>
            </w:r>
          </w:p>
        </w:tc>
        <w:tc>
          <w:tcPr>
            <w:tcW w:w="705"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0</w:t>
            </w:r>
          </w:p>
        </w:tc>
        <w:tc>
          <w:tcPr>
            <w:tcW w:w="709" w:type="dxa"/>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22-42</w:t>
            </w:r>
          </w:p>
        </w:tc>
        <w:tc>
          <w:tcPr>
            <w:tcW w:w="992"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PMDD</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w:t>
            </w:r>
          </w:p>
        </w:tc>
        <w:tc>
          <w:tcPr>
            <w:tcW w:w="1417"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 cycles of intermittent treatment: Venlafaxine 37.5mg (2days)-75mg (12d)-37.5mg (2d)  and</w:t>
            </w:r>
            <w:r w:rsidR="001763A4">
              <w:rPr>
                <w:rFonts w:ascii="Calibri" w:eastAsia="Times New Roman" w:hAnsi="Calibri" w:cs="Calibri"/>
                <w:color w:val="000000"/>
                <w:sz w:val="20"/>
                <w:szCs w:val="20"/>
                <w:lang w:val="en-US"/>
              </w:rPr>
              <w:t xml:space="preserve"> </w:t>
            </w:r>
            <w:r w:rsidRPr="002D6EC3">
              <w:rPr>
                <w:rFonts w:ascii="Calibri" w:eastAsia="Times New Roman" w:hAnsi="Calibri" w:cs="Calibri"/>
                <w:color w:val="000000"/>
                <w:sz w:val="20"/>
                <w:szCs w:val="20"/>
                <w:lang w:val="en-US"/>
              </w:rPr>
              <w:lastRenderedPageBreak/>
              <w:t>Venlafaxine 75mg (2d)-112.5mg (12d)-75mg (2d)</w:t>
            </w:r>
          </w:p>
        </w:tc>
        <w:tc>
          <w:tcPr>
            <w:tcW w:w="851"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lastRenderedPageBreak/>
              <w:t xml:space="preserve">16 </w:t>
            </w:r>
            <w:proofErr w:type="spellStart"/>
            <w:r w:rsidRPr="00FD22D3">
              <w:rPr>
                <w:rFonts w:ascii="Calibri" w:eastAsia="Times New Roman" w:hAnsi="Calibri" w:cs="Calibri"/>
                <w:color w:val="000000"/>
                <w:sz w:val="20"/>
                <w:szCs w:val="20"/>
                <w:lang w:val="en-US"/>
              </w:rPr>
              <w:t>dayseachcycle</w:t>
            </w:r>
            <w:proofErr w:type="spellEnd"/>
          </w:p>
        </w:tc>
        <w:tc>
          <w:tcPr>
            <w:tcW w:w="1276"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DESS (after discontinuation of each treatment cycle)</w:t>
            </w:r>
          </w:p>
        </w:tc>
        <w:tc>
          <w:tcPr>
            <w:tcW w:w="1563" w:type="dxa"/>
            <w:shd w:val="clear" w:color="auto" w:fill="auto"/>
            <w:vAlign w:val="center"/>
            <w:hideMark/>
          </w:tcPr>
          <w:p w:rsidR="00F63F82" w:rsidRPr="00386071" w:rsidRDefault="00F63F82" w:rsidP="008C614B">
            <w:pPr>
              <w:jc w:val="center"/>
              <w:rPr>
                <w:rFonts w:ascii="Calibri" w:eastAsia="Times New Roman" w:hAnsi="Calibri" w:cs="Calibri"/>
                <w:color w:val="000000"/>
                <w:sz w:val="20"/>
                <w:szCs w:val="20"/>
                <w:lang w:val="en-US"/>
              </w:rPr>
            </w:pPr>
          </w:p>
          <w:p w:rsidR="002A305C" w:rsidRPr="00386071" w:rsidRDefault="008C614B" w:rsidP="008C614B">
            <w:pPr>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72.7%</w:t>
            </w:r>
          </w:p>
        </w:tc>
        <w:tc>
          <w:tcPr>
            <w:tcW w:w="1160" w:type="dxa"/>
            <w:gridSpan w:val="2"/>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 to 5 days</w:t>
            </w:r>
          </w:p>
        </w:tc>
        <w:tc>
          <w:tcPr>
            <w:tcW w:w="1533" w:type="dxa"/>
            <w:gridSpan w:val="2"/>
            <w:shd w:val="clear" w:color="auto" w:fill="auto"/>
            <w:vAlign w:val="center"/>
            <w:hideMark/>
          </w:tcPr>
          <w:p w:rsidR="002A305C" w:rsidRPr="002D6EC3"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174" w:type="dxa"/>
            <w:shd w:val="clear" w:color="auto" w:fill="auto"/>
            <w:vAlign w:val="center"/>
            <w:hideMark/>
          </w:tcPr>
          <w:p w:rsidR="002A305C" w:rsidRPr="00FD22D3"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r>
      <w:tr w:rsidR="002A305C" w:rsidRPr="00DC2156" w:rsidTr="002A305C">
        <w:trPr>
          <w:trHeight w:val="1834"/>
        </w:trPr>
        <w:tc>
          <w:tcPr>
            <w:tcW w:w="1204"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proofErr w:type="spellStart"/>
            <w:r w:rsidRPr="00FD22D3">
              <w:rPr>
                <w:rFonts w:ascii="Calibri" w:eastAsia="Times New Roman" w:hAnsi="Calibri" w:cs="Calibri"/>
                <w:color w:val="000000"/>
                <w:sz w:val="20"/>
                <w:szCs w:val="20"/>
                <w:lang w:val="en-US"/>
              </w:rPr>
              <w:lastRenderedPageBreak/>
              <w:t>Raskin</w:t>
            </w:r>
            <w:proofErr w:type="spellEnd"/>
            <w:r w:rsidRPr="00FD22D3">
              <w:rPr>
                <w:rFonts w:ascii="Calibri" w:eastAsia="Times New Roman" w:hAnsi="Calibri" w:cs="Calibri"/>
                <w:color w:val="000000"/>
                <w:sz w:val="20"/>
                <w:szCs w:val="20"/>
                <w:lang w:val="en-US"/>
              </w:rPr>
              <w:t xml:space="preserve"> et al. 2006</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"OBJECTIVE Duloxetine is a relatively balanced and potent reuptake inhibitor of both serotonin and norepinephrine. Because these neurotransmitters play a role in pain inhibition, duloxetine was considered a possible treatment for diabetic peripheral neuropathic pain (DPNP). This study assessed the 6-month safety and tolerability of duloxetine in patients with DPNP; evaluation of efficacy was a secondary objective. DESIGN In this 28-week, open-label study, in the clinical setting, 449 patients with DPNP were randomized (3:1) to receive duloxetine 60 mg twice daily (BID) (N = 334) or duloxetine 120 mg once daily (QD) (N = 115). Comprehensive safety evaluations including laboratory analyses and electrocardiograms were performed for all patients. Efficacy measures included the Brief Pain Inventory (BPI) and Clinical Global Impression of Severity (CGI-S) scales. RESULTS Protocol completion rates were 63.8% and 62.6% for the 60 mg BID and 120 mg QD groups, respectively (P = 0.823). Discontinuations were primarily due to adverse events, 20.1% for 60 mg BID and 27.0% for 120 mg QD (P = 0.149). Heart rate increased slightly in</w:instrText>
            </w:r>
            <w:r>
              <w:rPr>
                <w:rFonts w:ascii="Calibri" w:eastAsia="Times New Roman" w:hAnsi="Calibri" w:cs="Calibri"/>
                <w:color w:val="000000"/>
                <w:sz w:val="20"/>
                <w:szCs w:val="20"/>
              </w:rPr>
              <w:instrText xml:space="preserve"> both treatment groups (P &lt;/= 0.02 in both groups). Systolic blood pressure was unaffected, while diastolic blood pressure decreased slightly in the 120 mg QD group (P = 0.04). Sustained elevation in blood pressure was reported for 18 (5.5%) patients in the 60 mg BID group and six (5.4%) in the 120 mg QD group. Duloxetine treatment was not associated with significant QTc prolongation. There was significant improvement at endpoint on all subscales of the BPI and CGI-S (P &lt; 0.001 in both groups). CONCLUSIONS In this study, dulox</w:instrText>
            </w:r>
            <w:r w:rsidRPr="00FD22D3">
              <w:rPr>
                <w:rFonts w:ascii="Calibri" w:eastAsia="Times New Roman" w:hAnsi="Calibri" w:cs="Calibri"/>
                <w:color w:val="000000"/>
                <w:sz w:val="20"/>
                <w:szCs w:val="20"/>
                <w:lang w:val="en-US"/>
              </w:rPr>
              <w:instrText>etine 60 mg BID and 120 mg QD were safely administered and well tolerated in patients with DPNP for up to 28 weeks. There were few differences in safety or tolerability between the two dosages. At both doses, duloxetine provided clinically significant pain relief.", "author" : [ { "dropping-particle" : "", "family" : "Raskin", "given" : "Joel", "non-dropping-particle" : "", "parse-names" : false, "suffix" : "" }, { "dropping-particle" : "", "family" : "Wang", "given" : "Fujun", "non-dropping-particle" : "", "parse-names" : false, "suffix" : "" }, { "dropping-particle" : "", "family" : "Pritchett", "given" : "Yili Lu", "non-dropping-particle" : "", "parse-names" : false, "suffix" : "" }, { "dropping-particle" : "", "family" : "Goldstein", "given" : "David J.", "non-dropping-particle" : "", "parse-names" : false, "suffix" : "" } ], "container-title" : "Pain Medicine", "id" : "ITEM-1", "issue" : "5", "issued" : { "date-parts" : [ [ "2006", "9", "1" ] ] }, "page" : "373-385", "title" : "Duloxetine for Patients with Diabetic Peripheral Neuropathic Pain: A 6-Month Open-Label Safety Study", "type" : "article-journal", "volume" : "7" }, "uris" : [ "http://www.mendeley.com/documents/?uuid=878d3741-23b1-3af8-9536-4cdcd0bbfe70" ] } ], "mendeley" : { "formattedCitation" : "(41)", "plainTextFormattedCitation" : "(41)", "previouslyFormattedCitation" : "(41)"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(41)</w:t>
            </w:r>
            <w:r w:rsidR="009F35E8">
              <w:rPr>
                <w:rFonts w:ascii="Calibri" w:eastAsia="Times New Roman" w:hAnsi="Calibri" w:cs="Calibri"/>
                <w:color w:val="000000"/>
                <w:sz w:val="20"/>
                <w:szCs w:val="20"/>
              </w:rPr>
              <w:fldChar w:fldCharType="end"/>
            </w:r>
          </w:p>
        </w:tc>
        <w:tc>
          <w:tcPr>
            <w:tcW w:w="713"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449</w:t>
            </w:r>
          </w:p>
        </w:tc>
        <w:tc>
          <w:tcPr>
            <w:tcW w:w="705"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52,1</w:t>
            </w:r>
          </w:p>
        </w:tc>
        <w:tc>
          <w:tcPr>
            <w:tcW w:w="709" w:type="dxa"/>
            <w:vAlign w:val="center"/>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≥18</w:t>
            </w:r>
          </w:p>
          <w:p w:rsidR="002A305C" w:rsidRPr="002D6EC3" w:rsidRDefault="002A305C" w:rsidP="002A305C">
            <w:pPr>
              <w:spacing w:line="240" w:lineRule="auto"/>
              <w:jc w:val="center"/>
              <w:rPr>
                <w:rFonts w:ascii="Calibri" w:eastAsia="Times New Roman" w:hAnsi="Calibri" w:cs="Calibri"/>
                <w:sz w:val="20"/>
                <w:szCs w:val="20"/>
                <w:lang w:val="en-US"/>
              </w:rPr>
            </w:pPr>
          </w:p>
        </w:tc>
        <w:tc>
          <w:tcPr>
            <w:tcW w:w="992"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Bilateral DPNP</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randomized open trial</w:t>
            </w:r>
          </w:p>
        </w:tc>
        <w:tc>
          <w:tcPr>
            <w:tcW w:w="1417"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60mg/d twice daily (n=334) Duloxetine 120mg/d once daily (n=115)</w:t>
            </w:r>
          </w:p>
        </w:tc>
        <w:tc>
          <w:tcPr>
            <w:tcW w:w="851"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27</w:t>
            </w:r>
          </w:p>
        </w:tc>
        <w:tc>
          <w:tcPr>
            <w:tcW w:w="1276" w:type="dxa"/>
            <w:shd w:val="clear" w:color="auto" w:fill="auto"/>
            <w:vAlign w:val="center"/>
            <w:hideMark/>
          </w:tcPr>
          <w:p w:rsidR="002A305C" w:rsidRPr="00FD22D3"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563" w:type="dxa"/>
            <w:shd w:val="clear" w:color="auto" w:fill="auto"/>
            <w:vAlign w:val="center"/>
            <w:hideMark/>
          </w:tcPr>
          <w:p w:rsidR="00A22D03" w:rsidRDefault="00A22D03" w:rsidP="00957531">
            <w:pPr>
              <w:jc w:val="center"/>
              <w:rPr>
                <w:rFonts w:ascii="Calibri" w:eastAsia="Times New Roman" w:hAnsi="Calibri" w:cs="Calibri"/>
                <w:color w:val="FF0000"/>
                <w:sz w:val="20"/>
                <w:szCs w:val="20"/>
                <w:lang w:val="en-US"/>
              </w:rPr>
            </w:pPr>
          </w:p>
          <w:p w:rsidR="002A305C" w:rsidRPr="00A22D03" w:rsidRDefault="008C614B" w:rsidP="00957531">
            <w:pPr>
              <w:jc w:val="center"/>
              <w:rPr>
                <w:rFonts w:ascii="Calibri" w:eastAsia="Times New Roman" w:hAnsi="Calibri" w:cs="Calibri"/>
                <w:sz w:val="20"/>
                <w:szCs w:val="20"/>
                <w:lang w:val="en-US"/>
              </w:rPr>
            </w:pPr>
            <w:r w:rsidRPr="00A22D03">
              <w:rPr>
                <w:rFonts w:ascii="Calibri" w:eastAsia="Times New Roman" w:hAnsi="Calibri" w:cs="Calibri"/>
                <w:sz w:val="20"/>
                <w:szCs w:val="20"/>
                <w:lang w:val="en-US"/>
              </w:rPr>
              <w:t>Duloxetine 60mg/d</w:t>
            </w:r>
            <w:r w:rsidRPr="00A22D03">
              <w:rPr>
                <w:rFonts w:ascii="Calibri" w:eastAsia="Times New Roman" w:hAnsi="Calibri" w:cs="Calibri"/>
                <w:sz w:val="20"/>
                <w:szCs w:val="20"/>
                <w:lang w:val="en-US"/>
              </w:rPr>
              <w:br/>
              <w:t xml:space="preserve">twice daily11.6% </w:t>
            </w:r>
            <w:r w:rsidRPr="00A22D03">
              <w:rPr>
                <w:rFonts w:ascii="Calibri" w:eastAsia="Times New Roman" w:hAnsi="Calibri" w:cs="Calibri"/>
                <w:sz w:val="20"/>
                <w:szCs w:val="20"/>
                <w:lang w:val="en-US"/>
              </w:rPr>
              <w:br/>
              <w:t xml:space="preserve">Duloxetine 120 mg/d </w:t>
            </w:r>
            <w:r w:rsidRPr="00A22D03">
              <w:rPr>
                <w:rFonts w:ascii="Calibri" w:eastAsia="Times New Roman" w:hAnsi="Calibri" w:cs="Calibri"/>
                <w:sz w:val="20"/>
                <w:szCs w:val="20"/>
                <w:lang w:val="en-US"/>
              </w:rPr>
              <w:br/>
              <w:t>once daily16.2%</w:t>
            </w:r>
          </w:p>
        </w:tc>
        <w:tc>
          <w:tcPr>
            <w:tcW w:w="1160" w:type="dxa"/>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within 1 week</w:t>
            </w:r>
          </w:p>
        </w:tc>
        <w:tc>
          <w:tcPr>
            <w:tcW w:w="1533" w:type="dxa"/>
            <w:gridSpan w:val="2"/>
            <w:shd w:val="clear" w:color="auto" w:fill="auto"/>
            <w:vAlign w:val="center"/>
            <w:hideMark/>
          </w:tcPr>
          <w:p w:rsidR="002A305C" w:rsidRPr="00FD22D3"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17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DC2156" w:rsidTr="002A34A4">
        <w:trPr>
          <w:trHeight w:val="2502"/>
        </w:trPr>
        <w:tc>
          <w:tcPr>
            <w:tcW w:w="1204"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proofErr w:type="spellStart"/>
            <w:r w:rsidRPr="00FD22D3">
              <w:rPr>
                <w:rFonts w:ascii="Calibri" w:eastAsia="Times New Roman" w:hAnsi="Calibri" w:cs="Calibri"/>
                <w:color w:val="000000"/>
                <w:sz w:val="20"/>
                <w:szCs w:val="20"/>
                <w:lang w:val="en-US"/>
              </w:rPr>
              <w:t>Perahia</w:t>
            </w:r>
            <w:proofErr w:type="spellEnd"/>
            <w:r w:rsidRPr="00FD22D3">
              <w:rPr>
                <w:rFonts w:ascii="Calibri" w:eastAsia="Times New Roman" w:hAnsi="Calibri" w:cs="Calibri"/>
                <w:color w:val="000000"/>
                <w:sz w:val="20"/>
                <w:szCs w:val="20"/>
                <w:lang w:val="en-US"/>
              </w:rPr>
              <w:t xml:space="preserve"> et al. 2008</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"OBJECTIVE We hypothesized that combining antidepressant medication with a standardized telephone adherence support intervention would lead to superior outcomes in the treatment of depression compared with antidepressant medication alone. METHOD Patients with depression were randomized to receive the antidepressant duloxetine alone (DLX), or duloxetine plus a standardized telephone intervention (DLX+TI), for 12 weeks of open-label treatment. The primary outcome measure was remission (HAMD 17 total score &lt;or=7) at study endpoint. Safety and tolerability were assessed via reporting of treatment-emergent adverse events (AEs), vital signs and laboratory measures. The TI was delivered approximately 1, 4, and 9 weeks after initiation of duloxetine. RESULTS The DLX (N=485) and DLX+TI (N=477) groups did not differ significantly at baseline. At study endpoint, remission rates (42.8% vs. 43.5%, P=0.87), response rates (56.6% vs. 58.4%, P=0.58) and other secondary outcomes were similar between the groups. A similar proportion of patients in each group completed the study, and adverse event discontinuation rates were not significantly different (10.7% vs. 13.0%, P=0.318). More AEs were reported by patient</w:instrText>
            </w:r>
            <w:r>
              <w:rPr>
                <w:rFonts w:ascii="Calibri" w:eastAsia="Times New Roman" w:hAnsi="Calibri" w:cs="Calibri"/>
                <w:color w:val="000000"/>
                <w:sz w:val="20"/>
                <w:szCs w:val="20"/>
              </w:rPr>
              <w:instrText>s in the DLX+TI group, however, and constipation (3.5% vs. 10.1%, P&lt;0.001) and hot flush (0.2% vs. 1.7%, P=0.020) were reported by more DLX+TI patients. Adherence to medication was high (&gt;90% at every visit) in both groups. CONCLUSIONS A telephone intervention in combination with antidepressant medication (duloxetine) did not improve depression outcomes compared with antidepressant alone in this clinical trial, perhaps due to high drug adherence in both treatment groups. Addition of a t</w:instrText>
            </w:r>
            <w:r w:rsidRPr="00FD22D3">
              <w:rPr>
                <w:rFonts w:ascii="Calibri" w:eastAsia="Times New Roman" w:hAnsi="Calibri" w:cs="Calibri"/>
                <w:color w:val="000000"/>
                <w:sz w:val="20"/>
                <w:szCs w:val="20"/>
                <w:lang w:val="en-US"/>
              </w:rPr>
              <w:instrText>elephone intervention was, however, associated with increased reporting of AEs.", "author" : [ { "dropping-particle" : "", "family" : "Perahia", "given" : "David G.S.", "non-dropping-particle" : "", "parse-names" : false, "suffix" : "" }, { "dropping-particle" : "", "family" : "Quail", "given" : "Deborah", "non-dropping-particle" : "", "parse-names" : false, "suffix" : "" }, { "dropping-particle" : "", "family" : "Gandhi", "given" : "Paul", "non-dropping-particle" : "", "parse-names" : false, "suffix" : "" }, { "dropping-particle" : "", "family" : "Walker", "given" : "Daniel J.", "non-dropping-particle" : "", "parse-names" : false, "suffix" : "" }, { "dropping-particle" : "", "family" : "Peveler", "given" : "Robert C.", "non-dropping-particle" : "", "parse-names" : false, "suffix" : "" } ], "container-title" : "Journal of Affective Disorders", "id" : "ITEM-1", "issue" : "1-2", "issued" : { "date-parts" : [ [ "2008", "5" ] ] }, "page" : "33-41", "title" : "A randomized, controlled trial of duloxetine alone vs. duloxetine plus a telephone intervention in the treatment of depression", "type" : "article-journal", "volume" : "108" }, "uris" : [ "http://www.mendeley.com/documents/?uuid=20ea3f35-a9a3-3802-b5e3-fd33a1e71e87" ] } ], "mendeley" : { "formattedCitation" : "(42)", "plainTextFormattedCitation" : "(42)", "previouslyFormattedCitation" : "(42)"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(42)</w:t>
            </w:r>
            <w:r w:rsidR="009F35E8">
              <w:rPr>
                <w:rFonts w:ascii="Calibri" w:eastAsia="Times New Roman" w:hAnsi="Calibri" w:cs="Calibri"/>
                <w:color w:val="000000"/>
                <w:sz w:val="20"/>
                <w:szCs w:val="20"/>
              </w:rPr>
              <w:fldChar w:fldCharType="end"/>
            </w:r>
          </w:p>
        </w:tc>
        <w:tc>
          <w:tcPr>
            <w:tcW w:w="713"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962</w:t>
            </w:r>
          </w:p>
        </w:tc>
        <w:tc>
          <w:tcPr>
            <w:tcW w:w="705"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35,85</w:t>
            </w:r>
          </w:p>
        </w:tc>
        <w:tc>
          <w:tcPr>
            <w:tcW w:w="709" w:type="dxa"/>
            <w:vAlign w:val="center"/>
          </w:tcPr>
          <w:p w:rsidR="002A305C" w:rsidRPr="00FD22D3" w:rsidRDefault="002A305C" w:rsidP="002A305C">
            <w:pPr>
              <w:spacing w:line="240" w:lineRule="auto"/>
              <w:jc w:val="center"/>
              <w:rPr>
                <w:rFonts w:ascii="Calibri" w:eastAsia="Times New Roman" w:hAnsi="Calibri" w:cs="Calibri"/>
                <w:color w:val="000000"/>
                <w:sz w:val="20"/>
                <w:szCs w:val="20"/>
                <w:lang w:val="en-US"/>
              </w:rPr>
            </w:pPr>
          </w:p>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≥18</w:t>
            </w:r>
          </w:p>
          <w:p w:rsidR="002A305C" w:rsidRPr="00FD22D3" w:rsidRDefault="002A305C" w:rsidP="002A305C">
            <w:pPr>
              <w:spacing w:line="240" w:lineRule="auto"/>
              <w:jc w:val="center"/>
              <w:rPr>
                <w:rFonts w:ascii="Calibri" w:eastAsia="Times New Roman" w:hAnsi="Calibri" w:cs="Calibri"/>
                <w:color w:val="000000"/>
                <w:sz w:val="20"/>
                <w:szCs w:val="20"/>
                <w:lang w:val="en-US"/>
              </w:rPr>
            </w:pPr>
          </w:p>
        </w:tc>
        <w:tc>
          <w:tcPr>
            <w:tcW w:w="992"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MDD</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randomized open trial</w:t>
            </w:r>
          </w:p>
        </w:tc>
        <w:tc>
          <w:tcPr>
            <w:tcW w:w="1417"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F67984">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 60-120mg/d (n=485) Duloxetine 60-120mg/d  + telephone intervention (n=477)</w:t>
            </w:r>
          </w:p>
        </w:tc>
        <w:tc>
          <w:tcPr>
            <w:tcW w:w="851"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12</w:t>
            </w:r>
          </w:p>
        </w:tc>
        <w:tc>
          <w:tcPr>
            <w:tcW w:w="1276"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Spontaneous</w:t>
            </w:r>
          </w:p>
        </w:tc>
        <w:tc>
          <w:tcPr>
            <w:tcW w:w="1563" w:type="dxa"/>
            <w:shd w:val="clear" w:color="auto" w:fill="auto"/>
            <w:vAlign w:val="center"/>
            <w:hideMark/>
          </w:tcPr>
          <w:p w:rsidR="002A305C" w:rsidRPr="00386071" w:rsidRDefault="002A305C" w:rsidP="002A305C">
            <w:pPr>
              <w:spacing w:line="240" w:lineRule="auto"/>
              <w:jc w:val="center"/>
              <w:rPr>
                <w:rFonts w:ascii="Calibri" w:eastAsia="Times New Roman" w:hAnsi="Calibri" w:cs="Calibri"/>
                <w:color w:val="000000"/>
                <w:sz w:val="20"/>
                <w:szCs w:val="20"/>
                <w:lang w:val="en-US"/>
              </w:rPr>
            </w:pPr>
          </w:p>
          <w:p w:rsidR="002A305C" w:rsidRPr="00A22D03" w:rsidRDefault="008C614B" w:rsidP="00957531">
            <w:pPr>
              <w:jc w:val="center"/>
              <w:rPr>
                <w:rFonts w:ascii="Calibri" w:eastAsia="Times New Roman" w:hAnsi="Calibri" w:cs="Calibri"/>
                <w:sz w:val="20"/>
                <w:szCs w:val="20"/>
                <w:lang w:val="en-US"/>
              </w:rPr>
            </w:pPr>
            <w:r w:rsidRPr="00A22D03">
              <w:rPr>
                <w:rFonts w:ascii="Calibri" w:eastAsia="Times New Roman" w:hAnsi="Calibri" w:cs="Calibri"/>
                <w:sz w:val="20"/>
                <w:szCs w:val="20"/>
                <w:lang w:val="en-US"/>
              </w:rPr>
              <w:t xml:space="preserve">Duloxetine9.1% </w:t>
            </w:r>
            <w:r w:rsidRPr="00A22D03">
              <w:rPr>
                <w:rFonts w:ascii="Calibri" w:eastAsia="Times New Roman" w:hAnsi="Calibri" w:cs="Calibri"/>
                <w:sz w:val="20"/>
                <w:szCs w:val="20"/>
                <w:lang w:val="en-US"/>
              </w:rPr>
              <w:br/>
            </w:r>
            <w:proofErr w:type="spellStart"/>
            <w:r w:rsidRPr="00A22D03">
              <w:rPr>
                <w:rFonts w:ascii="Calibri" w:eastAsia="Times New Roman" w:hAnsi="Calibri" w:cs="Calibri"/>
                <w:sz w:val="20"/>
                <w:szCs w:val="20"/>
                <w:lang w:val="en-US"/>
              </w:rPr>
              <w:t>Duoxetine</w:t>
            </w:r>
            <w:proofErr w:type="spellEnd"/>
            <w:r w:rsidRPr="00A22D03">
              <w:rPr>
                <w:rFonts w:ascii="Calibri" w:eastAsia="Times New Roman" w:hAnsi="Calibri" w:cs="Calibri"/>
                <w:sz w:val="20"/>
                <w:szCs w:val="20"/>
                <w:lang w:val="en-US"/>
              </w:rPr>
              <w:t xml:space="preserve"> + telephone intervention 10.7%</w:t>
            </w:r>
          </w:p>
        </w:tc>
        <w:tc>
          <w:tcPr>
            <w:tcW w:w="1160" w:type="dxa"/>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within 3 weeks</w:t>
            </w:r>
          </w:p>
        </w:tc>
        <w:tc>
          <w:tcPr>
            <w:tcW w:w="1533" w:type="dxa"/>
            <w:gridSpan w:val="2"/>
            <w:shd w:val="clear" w:color="auto" w:fill="auto"/>
            <w:vAlign w:val="center"/>
            <w:hideMark/>
          </w:tcPr>
          <w:p w:rsidR="002A305C" w:rsidRPr="00FD22D3"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17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 (optional)</w:t>
            </w:r>
          </w:p>
        </w:tc>
      </w:tr>
      <w:tr w:rsidR="002A305C" w:rsidRPr="00DC2156" w:rsidTr="00D96ADC">
        <w:trPr>
          <w:trHeight w:val="273"/>
        </w:trPr>
        <w:tc>
          <w:tcPr>
            <w:tcW w:w="1204"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proofErr w:type="spellStart"/>
            <w:r w:rsidRPr="00FD22D3">
              <w:rPr>
                <w:rFonts w:ascii="Calibri" w:eastAsia="Times New Roman" w:hAnsi="Calibri" w:cs="Calibri"/>
                <w:color w:val="000000"/>
                <w:sz w:val="20"/>
                <w:szCs w:val="20"/>
                <w:lang w:val="en-US"/>
              </w:rPr>
              <w:t>Tourian</w:t>
            </w:r>
            <w:proofErr w:type="spellEnd"/>
            <w:r w:rsidRPr="00FD22D3">
              <w:rPr>
                <w:rFonts w:ascii="Calibri" w:eastAsia="Times New Roman" w:hAnsi="Calibri" w:cs="Calibri"/>
                <w:color w:val="000000"/>
                <w:sz w:val="20"/>
                <w:szCs w:val="20"/>
                <w:lang w:val="en-US"/>
              </w:rPr>
              <w:t xml:space="preserve"> et al. 2011</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"BACKGROUND The primary objective was to evaluate the long-term safety of desvenlafaxine (administered as desvenlafaxine succinate) during open-label treatment in adult outpatients with a primary DSM-IV diagnosis of major depressive disorder (MDD). METHOD Depressed adult outpatients (\u2265 18 years) who had completed 8-week, double-blind therapy (desvenlafaxine, venlafaxine extended release, or placebo) in a phase 3 study of desvenlafaxine for MDD received up to 10 months of open-label treatment with flexible-dose desvenlafaxine (200 to 400 mg/d). Safety assessments included physical examination, measurement of weight and vital signs, laboratory determinations, and 12-lead electrocardiogram recordings. Adverse events (AEs) and discontinuations due to AEs were monitored throughout the trial. The primary efficacy outcome was mean change from baseline on 17-item Hamilton Depression Rating Scale (HDRS-17) total score. The trial was conducted from August 2003 to March 2006. RESULTS The safety population included 1,395 patients who took at least 1 dose of open-label desvenlafaxine. Treatment-emergent AEs were reported by 1,238 of 1,395 patients (89%) during the open-label, o</w:instrText>
            </w:r>
            <w:r>
              <w:rPr>
                <w:rFonts w:ascii="Calibri" w:eastAsia="Times New Roman" w:hAnsi="Calibri" w:cs="Calibri"/>
                <w:color w:val="000000"/>
                <w:sz w:val="20"/>
                <w:szCs w:val="20"/>
              </w:rPr>
              <w:instrText>n-therapy period. Treatment-emergent AEs reported by 10% or more patients were headache, nausea, hyperhidrosis, dizziness, dry mouth, insomnia, upper respiratory infection, nasopharyngitis, and fatigue. Adverse events were the primary reason for study discontinuation in 296 of 1,395 patients (21%). Ten patients (&lt; 1%) had serious AEs that were considered possibly, probably, or definitely related to the study drug d</w:instrText>
            </w:r>
            <w:r w:rsidRPr="00FD22D3">
              <w:rPr>
                <w:rFonts w:ascii="Calibri" w:eastAsia="Times New Roman" w:hAnsi="Calibri" w:cs="Calibri"/>
                <w:color w:val="000000"/>
                <w:sz w:val="20"/>
                <w:szCs w:val="20"/>
                <w:lang w:val="en-US"/>
              </w:rPr>
              <w:instrText>uring the on-therapy period. No deaths occurred during the study. CONCLUSIONS Desvenlafaxine can be safely administered for up to 12 months. No new safety findings were observed in this study. TRIAL REGISTRATION clinicaltrials.gov Identifier: NCT01309542.", "author" : [ { "dropping-particle" : "", "family" : "Tourian", "given" : "Karen A", "non-dropping-particle" : "", "parse-names" : false, "suffix" : "" }, { "dropping-particle" : "", "family" : "Pitrosky", "given" : "Bruno", "non-dropping-particle" : "", "parse-names" : false, "suffix" : "" }, { "dropping-particle" : "", "family" : "Padmanabhan", "given" : "S Krishna", "non-dropping-particle" : "", "parse-names" : false, "suffix" : "" }, { "dropping-particle" : "", "family" : "Rosas", "given" : "Gregory R", "non-dropping-particle" : "", "parse-names" : false, "suffix" : "" } ], "container-title" : "The primary care companion for CNS disorders", "id" : "ITEM-1", "issue" : "2", "issued" : { "date-parts" : [ [ "2011" ] ] }, "title" : "A 10-month, open-label evaluation of desvenlafaxine in outpatients with major depressive disorder.", "type" : "article-journal", "volume" : "13" }, "uris" : [ "http://www.mendeley.com/documents/?uuid=6c736363-fa09-31e8-87c3-14e2f8154b34" ] } ], "mendeley" : { "formattedCitation" : "(44)", "plainTextFormattedCitation" : "(44)", "previouslyFormattedCitation" : "(44)"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FD22D3">
              <w:rPr>
                <w:rFonts w:ascii="Calibri" w:eastAsia="Times New Roman" w:hAnsi="Calibri" w:cs="Calibri"/>
                <w:noProof/>
                <w:color w:val="000000"/>
                <w:sz w:val="20"/>
                <w:szCs w:val="20"/>
                <w:lang w:val="en-US"/>
              </w:rPr>
              <w:t>(44)</w:t>
            </w:r>
            <w:r w:rsidR="009F35E8">
              <w:rPr>
                <w:rFonts w:ascii="Calibri" w:eastAsia="Times New Roman" w:hAnsi="Calibri" w:cs="Calibri"/>
                <w:color w:val="000000"/>
                <w:sz w:val="20"/>
                <w:szCs w:val="20"/>
              </w:rPr>
              <w:fldChar w:fldCharType="end"/>
            </w:r>
          </w:p>
        </w:tc>
        <w:tc>
          <w:tcPr>
            <w:tcW w:w="713"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Open:1395</w:t>
            </w:r>
          </w:p>
        </w:tc>
        <w:tc>
          <w:tcPr>
            <w:tcW w:w="705"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Open:35</w:t>
            </w:r>
          </w:p>
        </w:tc>
        <w:tc>
          <w:tcPr>
            <w:tcW w:w="709" w:type="dxa"/>
            <w:vAlign w:val="center"/>
          </w:tcPr>
          <w:p w:rsidR="002A305C" w:rsidRPr="00FD22D3" w:rsidRDefault="002A305C" w:rsidP="002A305C">
            <w:pPr>
              <w:spacing w:line="240" w:lineRule="auto"/>
              <w:jc w:val="center"/>
              <w:rPr>
                <w:rFonts w:ascii="Calibri" w:eastAsia="Times New Roman" w:hAnsi="Calibri" w:cs="Calibri"/>
                <w:sz w:val="20"/>
                <w:szCs w:val="20"/>
                <w:lang w:val="en-US"/>
              </w:rPr>
            </w:pPr>
          </w:p>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Open:≥18</w:t>
            </w:r>
          </w:p>
          <w:p w:rsidR="002A305C" w:rsidRPr="00FD22D3" w:rsidRDefault="002A305C" w:rsidP="002A305C">
            <w:pPr>
              <w:spacing w:line="240" w:lineRule="auto"/>
              <w:jc w:val="center"/>
              <w:rPr>
                <w:rFonts w:ascii="Calibri" w:eastAsia="Times New Roman" w:hAnsi="Calibri" w:cs="Calibri"/>
                <w:sz w:val="20"/>
                <w:szCs w:val="20"/>
                <w:lang w:val="en-US"/>
              </w:rPr>
            </w:pPr>
          </w:p>
        </w:tc>
        <w:tc>
          <w:tcPr>
            <w:tcW w:w="992"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MDD</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Double-blind RCT+</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multicenter open extension study</w:t>
            </w:r>
          </w:p>
        </w:tc>
        <w:tc>
          <w:tcPr>
            <w:tcW w:w="1417"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DB RCT</w:t>
            </w:r>
          </w:p>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Desvenlafaxine</w:t>
            </w:r>
            <w:proofErr w:type="spellEnd"/>
            <w:r w:rsidRPr="002D6EC3">
              <w:rPr>
                <w:rFonts w:ascii="Calibri" w:eastAsia="Times New Roman" w:hAnsi="Calibri" w:cs="Calibri"/>
                <w:color w:val="000000"/>
                <w:sz w:val="20"/>
                <w:szCs w:val="20"/>
                <w:lang w:val="en-US"/>
              </w:rPr>
              <w:t xml:space="preserve"> 100-400 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Venlafaxine ER75-225 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Placebo</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w:t>
            </w:r>
          </w:p>
          <w:p w:rsidR="002A305C" w:rsidRPr="002D6EC3"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Desvenlafaxine</w:t>
            </w:r>
            <w:r w:rsidRPr="002D6EC3">
              <w:rPr>
                <w:rFonts w:ascii="Calibri" w:eastAsia="Times New Roman" w:hAnsi="Calibri" w:cs="Calibri"/>
                <w:color w:val="000000"/>
                <w:sz w:val="20"/>
                <w:szCs w:val="20"/>
                <w:lang w:val="en-US"/>
              </w:rPr>
              <w:lastRenderedPageBreak/>
              <w:t>200-400 mg/d (n=1395)</w:t>
            </w:r>
          </w:p>
        </w:tc>
        <w:tc>
          <w:tcPr>
            <w:tcW w:w="851"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lastRenderedPageBreak/>
              <w:t>DB RCT: 8</w:t>
            </w:r>
          </w:p>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Open: 40</w:t>
            </w:r>
          </w:p>
        </w:tc>
        <w:tc>
          <w:tcPr>
            <w:tcW w:w="1276"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Spontaneous</w:t>
            </w:r>
          </w:p>
        </w:tc>
        <w:tc>
          <w:tcPr>
            <w:tcW w:w="1563" w:type="dxa"/>
            <w:shd w:val="clear" w:color="auto" w:fill="auto"/>
            <w:vAlign w:val="center"/>
            <w:hideMark/>
          </w:tcPr>
          <w:p w:rsidR="008C614B" w:rsidRPr="00386071" w:rsidRDefault="008C614B" w:rsidP="00A22D03">
            <w:pPr>
              <w:spacing w:after="0"/>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Open:</w:t>
            </w:r>
          </w:p>
          <w:p w:rsidR="002A305C" w:rsidRPr="00386071" w:rsidRDefault="008C614B" w:rsidP="00A22D03">
            <w:pPr>
              <w:spacing w:after="0" w:line="240" w:lineRule="auto"/>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42%</w:t>
            </w:r>
          </w:p>
        </w:tc>
        <w:tc>
          <w:tcPr>
            <w:tcW w:w="1160" w:type="dxa"/>
            <w:gridSpan w:val="2"/>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r w:rsidRPr="00FD22D3">
              <w:rPr>
                <w:rFonts w:ascii="Calibri" w:eastAsia="Times New Roman" w:hAnsi="Calibri" w:cs="Calibri"/>
                <w:color w:val="000000"/>
                <w:sz w:val="20"/>
                <w:szCs w:val="20"/>
                <w:lang w:val="en-US"/>
              </w:rPr>
              <w:t>within 3 weeks</w:t>
            </w:r>
          </w:p>
        </w:tc>
        <w:tc>
          <w:tcPr>
            <w:tcW w:w="1533" w:type="dxa"/>
            <w:gridSpan w:val="2"/>
            <w:shd w:val="clear" w:color="auto" w:fill="auto"/>
            <w:vAlign w:val="center"/>
            <w:hideMark/>
          </w:tcPr>
          <w:p w:rsidR="002A305C" w:rsidRPr="00FD22D3"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17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DB RCT: no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taper</w:t>
            </w:r>
          </w:p>
        </w:tc>
      </w:tr>
      <w:tr w:rsidR="002A305C" w:rsidRPr="008C614B" w:rsidTr="00F31537">
        <w:trPr>
          <w:trHeight w:val="1264"/>
        </w:trPr>
        <w:tc>
          <w:tcPr>
            <w:tcW w:w="1204" w:type="dxa"/>
            <w:shd w:val="clear" w:color="auto" w:fill="auto"/>
            <w:vAlign w:val="center"/>
            <w:hideMark/>
          </w:tcPr>
          <w:p w:rsidR="002A305C" w:rsidRPr="00FD22D3" w:rsidRDefault="002A305C" w:rsidP="002A305C">
            <w:pPr>
              <w:spacing w:line="240" w:lineRule="auto"/>
              <w:jc w:val="center"/>
              <w:rPr>
                <w:rFonts w:ascii="Calibri" w:eastAsia="Times New Roman" w:hAnsi="Calibri" w:cs="Calibri"/>
                <w:color w:val="000000"/>
                <w:sz w:val="20"/>
                <w:szCs w:val="20"/>
                <w:lang w:val="en-US"/>
              </w:rPr>
            </w:pPr>
          </w:p>
          <w:p w:rsidR="002A305C" w:rsidRDefault="002A305C" w:rsidP="002A305C">
            <w:pPr>
              <w:spacing w:line="240" w:lineRule="auto"/>
              <w:jc w:val="center"/>
              <w:rPr>
                <w:rFonts w:ascii="Calibri" w:eastAsia="Times New Roman" w:hAnsi="Calibri" w:cs="Calibri"/>
                <w:color w:val="000000"/>
                <w:sz w:val="20"/>
                <w:szCs w:val="20"/>
              </w:rPr>
            </w:pPr>
            <w:r w:rsidRPr="00FD22D3">
              <w:rPr>
                <w:rFonts w:ascii="Calibri" w:eastAsia="Times New Roman" w:hAnsi="Calibri" w:cs="Calibri"/>
                <w:color w:val="000000"/>
                <w:sz w:val="20"/>
                <w:szCs w:val="20"/>
                <w:lang w:val="en-US"/>
              </w:rPr>
              <w:t>Ferguson et al. 2012</w:t>
            </w:r>
            <w:r w:rsidR="009F35E8">
              <w:rPr>
                <w:rFonts w:ascii="Calibri" w:eastAsia="Times New Roman" w:hAnsi="Calibri" w:cs="Calibri"/>
                <w:color w:val="000000"/>
                <w:sz w:val="20"/>
                <w:szCs w:val="20"/>
              </w:rPr>
              <w:fldChar w:fldCharType="begin" w:fldLock="1"/>
            </w:r>
            <w:r w:rsidRPr="00FD22D3">
              <w:rPr>
                <w:rFonts w:ascii="Calibri" w:eastAsia="Times New Roman" w:hAnsi="Calibri" w:cs="Calibri"/>
                <w:color w:val="000000"/>
                <w:sz w:val="20"/>
                <w:szCs w:val="20"/>
                <w:lang w:val="en-US"/>
              </w:rPr>
              <w:instrText>ADDIN CSL_CITATION { "citationItems" : [ { "id" : "ITEM-1", "itemData" : { "abstract" : "OBJECTIVE This study investigated the safety and efficacy of long-term treatment with high-dose desvenlafaxine (administered as desvenlafaxine succinate) in major depressive disorder (MDD). METHODS In this multicenter, open-label study, adult outpatients with MDD aged 18-75 were treated with flexible doses of desvenlafaxine (200-400 mg/d) for \u2264 1 year. Safety assessments included monitoring of treatment-emergent adverse events (TEAEs), patient discontinuations due to adverse events, electrocardiograms, vital signs, and laboratory determinations. The primary efficacy measure was mean change from baseline in the 17-item Hamilton Rating Scale for Depression [HAM-D(17)] total score. RESULTS The mean daily desvenlafaxine dose range over the duration of the trial was 267-356 mg (after titration). The most frequent TEAEs in the safety population (n = 104) were nausea (52%) and headache (41%), dizziness (31%), insomnia (29%), and dry mouth (27%). All TEAEs were mild or moderate in severity. Thirty-four (33%) patients discontinued from the study because of TEAEs; nausea (12%) and dizziness</w:instrText>
            </w:r>
            <w:r>
              <w:rPr>
                <w:rFonts w:ascii="Calibri" w:eastAsia="Times New Roman" w:hAnsi="Calibri" w:cs="Calibri"/>
                <w:color w:val="000000"/>
                <w:sz w:val="20"/>
                <w:szCs w:val="20"/>
              </w:rPr>
              <w:instrText xml:space="preserve"> (9%) were the most frequently cited reasons. The mean change in HAM-D(17) total score for the intent-to-treat population (n = 99) was -9.9 at the last on-therapy visit in the last-observation-carried-forward analysis and -14.0 at month 12 in the observed cases analysis. Conclusion High-dose desvenlafaxine (200-400 mg/d) was generally safe and effective in the long-term treatment of MDD.", "author" : [ { "dropping-particle" : "", "family" : "Ferguson", "given" : "James M.", "non-dropping-particle" : "", "parse-names" : false, "suffix" : "" }, { "dropping-particle" : "", "family" : "Tourian", "given" : "Karen A.", "non-dropping-particle" : "", "parse-names" : false, "suffix" : "" }, { "dropping-particle" : "", "family" : "Rosas", "given" : "Gregory R.", "non-dropping-particle" : "", "parse-names" : false, "suffix" : "" } ], "container-title" : "CNS Spectrums", "id" : "ITEM-1", "issue" : "03", "issued" : { "date-parts" : [ [ "2012", "9", "10" ] ] }, "page" : "121-130", "title" : "High-dose desvenlafaxine in outpatients with major depressive disorder", "type" : "article-journal", "volume" : "17" }, "uris" : [ "http://www.mendeley.com/documents/?uuid=9b0131a3-ba78-3100-990f-4f2e7032c380" ] } ], "mendeley" : { "formattedCitation" : "(45)", "plainTextFormattedCitation" : "(45)", "previouslyFormattedCitation" : "(45)"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8A3A3A">
              <w:rPr>
                <w:rFonts w:ascii="Calibri" w:eastAsia="Times New Roman" w:hAnsi="Calibri" w:cs="Calibri"/>
                <w:noProof/>
                <w:color w:val="000000"/>
                <w:sz w:val="20"/>
                <w:szCs w:val="20"/>
              </w:rPr>
              <w:t>(45)</w:t>
            </w:r>
            <w:r w:rsidR="009F35E8">
              <w:rPr>
                <w:rFonts w:ascii="Calibri" w:eastAsia="Times New Roman" w:hAnsi="Calibri" w:cs="Calibri"/>
                <w:color w:val="000000"/>
                <w:sz w:val="20"/>
                <w:szCs w:val="20"/>
              </w:rPr>
              <w:fldChar w:fldCharType="end"/>
            </w:r>
          </w:p>
          <w:p w:rsidR="002A305C" w:rsidRPr="002D6EC3" w:rsidRDefault="002A305C" w:rsidP="002A305C">
            <w:pPr>
              <w:spacing w:line="240" w:lineRule="auto"/>
              <w:jc w:val="center"/>
              <w:rPr>
                <w:rFonts w:ascii="Calibri" w:eastAsia="Times New Roman" w:hAnsi="Calibri" w:cs="Calibri"/>
                <w:color w:val="000000"/>
                <w:sz w:val="20"/>
                <w:szCs w:val="20"/>
              </w:rPr>
            </w:pPr>
          </w:p>
        </w:tc>
        <w:tc>
          <w:tcPr>
            <w:tcW w:w="713"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104</w:t>
            </w:r>
          </w:p>
        </w:tc>
        <w:tc>
          <w:tcPr>
            <w:tcW w:w="705"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40</w:t>
            </w:r>
          </w:p>
        </w:tc>
        <w:tc>
          <w:tcPr>
            <w:tcW w:w="709" w:type="dxa"/>
            <w:vAlign w:val="center"/>
          </w:tcPr>
          <w:p w:rsidR="002A305C" w:rsidRPr="002D6EC3" w:rsidRDefault="002A305C" w:rsidP="002A305C">
            <w:pPr>
              <w:spacing w:line="240" w:lineRule="auto"/>
              <w:jc w:val="center"/>
              <w:rPr>
                <w:rFonts w:ascii="Calibri" w:eastAsia="Times New Roman" w:hAnsi="Calibri" w:cs="Calibri"/>
                <w:sz w:val="20"/>
                <w:szCs w:val="20"/>
              </w:rPr>
            </w:pPr>
            <w:r w:rsidRPr="002D6EC3">
              <w:rPr>
                <w:rFonts w:ascii="Calibri" w:eastAsia="Times New Roman" w:hAnsi="Calibri" w:cs="Calibri"/>
                <w:sz w:val="20"/>
                <w:szCs w:val="20"/>
              </w:rPr>
              <w:t>18-75</w:t>
            </w:r>
          </w:p>
        </w:tc>
        <w:tc>
          <w:tcPr>
            <w:tcW w:w="992"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multi-center open trial</w:t>
            </w:r>
          </w:p>
        </w:tc>
        <w:tc>
          <w:tcPr>
            <w:tcW w:w="1417"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Desvenlafaxine</w:t>
            </w:r>
            <w:proofErr w:type="spellEnd"/>
            <w:r w:rsidRPr="002D6EC3">
              <w:rPr>
                <w:rFonts w:ascii="Calibri" w:eastAsia="Times New Roman" w:hAnsi="Calibri" w:cs="Calibri"/>
                <w:color w:val="000000"/>
                <w:sz w:val="20"/>
                <w:szCs w:val="20"/>
              </w:rPr>
              <w:t xml:space="preserve"> 200-400 mg/d</w:t>
            </w:r>
          </w:p>
        </w:tc>
        <w:tc>
          <w:tcPr>
            <w:tcW w:w="851"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48</w:t>
            </w:r>
          </w:p>
        </w:tc>
        <w:tc>
          <w:tcPr>
            <w:tcW w:w="1276"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Spontaneous</w:t>
            </w:r>
            <w:proofErr w:type="spellEnd"/>
          </w:p>
        </w:tc>
        <w:tc>
          <w:tcPr>
            <w:tcW w:w="1563" w:type="dxa"/>
            <w:shd w:val="clear" w:color="auto" w:fill="auto"/>
            <w:vAlign w:val="center"/>
            <w:hideMark/>
          </w:tcPr>
          <w:p w:rsidR="002A305C" w:rsidRPr="00386071" w:rsidRDefault="002A305C" w:rsidP="002A305C">
            <w:pPr>
              <w:spacing w:line="240" w:lineRule="auto"/>
              <w:jc w:val="center"/>
              <w:rPr>
                <w:rFonts w:ascii="Calibri" w:eastAsia="Times New Roman" w:hAnsi="Calibri" w:cs="Calibri"/>
                <w:color w:val="000000"/>
                <w:sz w:val="20"/>
                <w:szCs w:val="20"/>
                <w:lang w:val="en-US"/>
              </w:rPr>
            </w:pPr>
          </w:p>
          <w:p w:rsidR="002A305C" w:rsidRPr="00386071" w:rsidRDefault="008C614B" w:rsidP="008C614B">
            <w:pPr>
              <w:jc w:val="center"/>
              <w:rPr>
                <w:rFonts w:ascii="Calibri" w:eastAsia="Times New Roman" w:hAnsi="Calibri" w:cs="Calibri"/>
                <w:color w:val="000000"/>
                <w:sz w:val="20"/>
                <w:szCs w:val="20"/>
                <w:lang w:val="en-US"/>
              </w:rPr>
            </w:pPr>
            <w:r w:rsidRPr="00386071">
              <w:rPr>
                <w:rFonts w:ascii="Calibri" w:eastAsia="Times New Roman" w:hAnsi="Calibri" w:cs="Calibri"/>
                <w:color w:val="000000"/>
                <w:sz w:val="20"/>
                <w:szCs w:val="20"/>
                <w:lang w:val="en-US"/>
              </w:rPr>
              <w:t>52%</w:t>
            </w:r>
          </w:p>
        </w:tc>
        <w:tc>
          <w:tcPr>
            <w:tcW w:w="1160" w:type="dxa"/>
            <w:gridSpan w:val="2"/>
            <w:shd w:val="clear" w:color="auto" w:fill="auto"/>
            <w:vAlign w:val="center"/>
            <w:hideMark/>
          </w:tcPr>
          <w:p w:rsidR="002A305C" w:rsidRPr="008C614B" w:rsidRDefault="002A305C" w:rsidP="002A305C">
            <w:pPr>
              <w:spacing w:line="240" w:lineRule="auto"/>
              <w:jc w:val="center"/>
              <w:rPr>
                <w:rFonts w:ascii="Calibri" w:eastAsia="Times New Roman" w:hAnsi="Calibri" w:cs="Calibri"/>
                <w:color w:val="000000"/>
                <w:sz w:val="20"/>
                <w:szCs w:val="20"/>
                <w:lang w:val="en-US"/>
              </w:rPr>
            </w:pPr>
            <w:r w:rsidRPr="008C614B">
              <w:rPr>
                <w:rFonts w:ascii="Calibri" w:eastAsia="Times New Roman" w:hAnsi="Calibri" w:cs="Calibri"/>
                <w:color w:val="000000"/>
                <w:sz w:val="20"/>
                <w:szCs w:val="20"/>
                <w:lang w:val="en-US"/>
              </w:rPr>
              <w:t>within 3 weeks</w:t>
            </w:r>
          </w:p>
        </w:tc>
        <w:tc>
          <w:tcPr>
            <w:tcW w:w="1533" w:type="dxa"/>
            <w:gridSpan w:val="2"/>
            <w:shd w:val="clear" w:color="auto" w:fill="auto"/>
            <w:vAlign w:val="center"/>
            <w:hideMark/>
          </w:tcPr>
          <w:p w:rsidR="002A305C" w:rsidRPr="008C614B" w:rsidRDefault="002E0414" w:rsidP="002A305C">
            <w:pPr>
              <w:spacing w:line="240" w:lineRule="auto"/>
              <w:jc w:val="center"/>
              <w:rPr>
                <w:rFonts w:ascii="Calibri" w:eastAsia="Times New Roman" w:hAnsi="Calibri" w:cs="Calibri"/>
                <w:color w:val="000000"/>
                <w:sz w:val="20"/>
                <w:szCs w:val="20"/>
                <w:lang w:val="en-US"/>
              </w:rPr>
            </w:pPr>
            <w:r w:rsidRPr="008C614B">
              <w:rPr>
                <w:rFonts w:ascii="Calibri" w:eastAsia="Times New Roman" w:hAnsi="Calibri" w:cs="Calibri"/>
                <w:color w:val="000000"/>
                <w:sz w:val="20"/>
                <w:szCs w:val="20"/>
                <w:lang w:val="en-US"/>
              </w:rPr>
              <w:t>NA</w:t>
            </w:r>
          </w:p>
        </w:tc>
        <w:tc>
          <w:tcPr>
            <w:tcW w:w="117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r>
      <w:tr w:rsidR="002A305C" w:rsidRPr="00F67984" w:rsidTr="002A305C">
        <w:trPr>
          <w:trHeight w:val="558"/>
        </w:trPr>
        <w:tc>
          <w:tcPr>
            <w:tcW w:w="1204" w:type="dxa"/>
            <w:shd w:val="clear" w:color="auto" w:fill="auto"/>
            <w:vAlign w:val="center"/>
            <w:hideMark/>
          </w:tcPr>
          <w:p w:rsidR="002A305C" w:rsidRPr="008C614B"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8C614B">
              <w:rPr>
                <w:rFonts w:ascii="Calibri" w:eastAsia="Times New Roman" w:hAnsi="Calibri" w:cs="Calibri"/>
                <w:color w:val="000000"/>
                <w:sz w:val="20"/>
                <w:szCs w:val="20"/>
                <w:lang w:val="en-US"/>
              </w:rPr>
              <w:t>Mago</w:t>
            </w:r>
            <w:proofErr w:type="spellEnd"/>
            <w:r w:rsidRPr="008C614B">
              <w:rPr>
                <w:rFonts w:ascii="Calibri" w:eastAsia="Times New Roman" w:hAnsi="Calibri" w:cs="Calibri"/>
                <w:color w:val="000000"/>
                <w:sz w:val="20"/>
                <w:szCs w:val="20"/>
                <w:lang w:val="en-US"/>
              </w:rPr>
              <w:t xml:space="preserve"> et al. 2013</w:t>
            </w:r>
            <w:r w:rsidR="009F35E8">
              <w:rPr>
                <w:rFonts w:ascii="Calibri" w:eastAsia="Times New Roman" w:hAnsi="Calibri" w:cs="Calibri"/>
                <w:color w:val="000000"/>
                <w:sz w:val="20"/>
                <w:szCs w:val="20"/>
              </w:rPr>
              <w:fldChar w:fldCharType="begin" w:fldLock="1"/>
            </w:r>
            <w:r w:rsidRPr="008C614B">
              <w:rPr>
                <w:rFonts w:ascii="Calibri" w:eastAsia="Times New Roman" w:hAnsi="Calibri" w:cs="Calibri"/>
                <w:color w:val="000000"/>
                <w:sz w:val="20"/>
                <w:szCs w:val="20"/>
                <w:lang w:val="en-US"/>
              </w:rPr>
              <w:instrText>ADDIN CSL_CITATION { "citationItems" : [ { "id" : "ITEM-1", "itemData" : { "abstract</w:instrText>
            </w:r>
            <w:r>
              <w:rPr>
                <w:rFonts w:ascii="Calibri" w:eastAsia="Times New Roman" w:hAnsi="Calibri" w:cs="Calibri"/>
                <w:color w:val="000000"/>
                <w:sz w:val="20"/>
                <w:szCs w:val="20"/>
              </w:rPr>
              <w:instrText>" : "BACKGROUND Levomilnacipran (1S, 2R-milnacipran) is a potent and selective serotonin (5-HT) and norepinephrine (noradrenaline) reuptake inhibitor approved for the treatment of major depressive disorder in adults. OBJECTIVE The objective of this study was to evaluate the longer-term safety and tolerability of levomilnacipran extended-release (ER). METHODS Patients who completed double-blind treatment/down-taper in one of three lead-in levomilnacipran ER studies were eligible for this 48-week open-label extension. Safety evaluations included assessment of treatment-emergent adverse events (TEAEs), physical examinations, laboratory and vital sign measures, and suicidality, summarized using descriptive statistics for the safety population. RESULTS The completion rate was 47 %; median treatment duration was 280 days. The most frequent reasons for discontinuation were withdrawal of consent (14 %) and adverse events (AEs; 13 %). TEAEs were reported by 712 (86 %) patients; most were mild/moderate and occurred early in treatment. The most common TEAEs were headache (22 %) and nausea (16 %); 36 (4 %) patients had \u22651 serious AEs. No clinically meaningful changes occurred in mean liver enzyme, metabolic, hematologic, urinalysis, or serum values; potentially clinically significant high AST or ALT values (\u22653 \u00d7 upper limit of normal) occurred in five patients. Vital sign changes occurred early and remained relatively stable. Mean increases for pulse rate (9.1 beats per minute [bpm]), and supine systolic (3.9 mmHg) and diastolic (3.3 mmHg) blood pressure were noted. The increase in the mean QT interval corrected using the Bazett formula (10.9 ms) was consistent with heart rate increase (12.8 bpm); there was no meaningful change in mean QT interval corrected using the Fridericia formula (-1.3 ms). Other than tachycardia and heart rate increases, ECG-related TEAEs were low (&lt;0.5 %). CONCLUSION No new or inconsistent safety/tolerability findings were discovered during longer-term evaluation.", "author" : [ { "dropping-particle" : "", "family" : "Mago", "given" : "Rajnish", "non-dropping-particle" : "", "parse-names" : false, "suffix" : "" }, { "dropping-particle" : "", "family" : "Forero", "given" : "Giovanna", "non-dropping-particle" : "", "parse-names" : false, "suffix" : "" }, { "dropping-particle" : "", "family" : "Greenberg", "given" : "William M", "non-dropping-particle" : "", "parse-names" : false, "suffix" : "" }, { "dropping-particle" : "", "family" : "Gommoll", "given" : "Carl", "non-dropping-particle" : "", "parse-names" : false, "suffix" : "" }, { "dropping-particle" : "", "family" : "Chen", "given" : "Changzheng", "non-dropping-particle" : "", "parse-names" : false, "suffix" : "" } ], "container-title" : "Clinical drug investigation", "id" : "ITEM-1", "issue" : "10", "issued" : { "date-parts" : [ [ "2013", "10" ] ] }, "page" : "761-71", "title" : "Safety and tolerability of levomilnacipran ER in major depressive disorder: results from an open-label, 48-week extension study.", "type" : "article-journal", "volume" : "33" }, "uris" : [ "http://www.mendeley.com/documents/?uuid=6e9a8f02-3671-3afa-96fb-41cd3e13e1f0" ] } ], "mendeley" : { "formattedCitation" : "(43)", "plainTextFormattedCitation" : "(43)", "previouslyFormattedCitation" : "(43)"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8A3A3A">
              <w:rPr>
                <w:rFonts w:ascii="Calibri" w:eastAsia="Times New Roman" w:hAnsi="Calibri" w:cs="Calibri"/>
                <w:noProof/>
                <w:color w:val="000000"/>
                <w:sz w:val="20"/>
                <w:szCs w:val="20"/>
              </w:rPr>
              <w:t>(43)</w:t>
            </w:r>
            <w:r w:rsidR="009F35E8">
              <w:rPr>
                <w:rFonts w:ascii="Calibri" w:eastAsia="Times New Roman" w:hAnsi="Calibri" w:cs="Calibri"/>
                <w:color w:val="000000"/>
                <w:sz w:val="20"/>
                <w:szCs w:val="20"/>
              </w:rPr>
              <w:fldChar w:fldCharType="end"/>
            </w:r>
          </w:p>
        </w:tc>
        <w:tc>
          <w:tcPr>
            <w:tcW w:w="713"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Open: 825</w:t>
            </w:r>
          </w:p>
        </w:tc>
        <w:tc>
          <w:tcPr>
            <w:tcW w:w="705"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Open: 35</w:t>
            </w:r>
          </w:p>
        </w:tc>
        <w:tc>
          <w:tcPr>
            <w:tcW w:w="709" w:type="dxa"/>
            <w:vAlign w:val="center"/>
          </w:tcPr>
          <w:p w:rsidR="002A305C"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Open: 18-80</w:t>
            </w:r>
          </w:p>
        </w:tc>
        <w:tc>
          <w:tcPr>
            <w:tcW w:w="992"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1134" w:type="dxa"/>
            <w:shd w:val="clear" w:color="auto" w:fill="auto"/>
            <w:vAlign w:val="center"/>
            <w:hideMark/>
          </w:tcPr>
          <w:p w:rsidR="002A305C" w:rsidRPr="002D6EC3" w:rsidRDefault="002A305C" w:rsidP="002A305C">
            <w:pPr>
              <w:spacing w:line="240" w:lineRule="auto"/>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Double-blind treatment+ multi-center open extension study</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1417" w:type="dxa"/>
            <w:shd w:val="clear" w:color="auto" w:fill="auto"/>
            <w:vAlign w:val="center"/>
            <w:hideMark/>
          </w:tcPr>
          <w:p w:rsidR="002A305C" w:rsidRPr="002D6EC3" w:rsidRDefault="002A305C" w:rsidP="002A305C">
            <w:pPr>
              <w:spacing w:line="240" w:lineRule="auto"/>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DB</w:t>
            </w:r>
            <w:r w:rsidR="00F67984">
              <w:rPr>
                <w:rFonts w:ascii="Calibri" w:eastAsia="Times New Roman" w:hAnsi="Calibri" w:cs="Calibri"/>
                <w:color w:val="000000"/>
                <w:sz w:val="20"/>
                <w:szCs w:val="20"/>
                <w:lang w:val="en-US"/>
              </w:rPr>
              <w:br/>
            </w:r>
            <w:proofErr w:type="spellStart"/>
            <w:r w:rsidRPr="002D6EC3">
              <w:rPr>
                <w:rFonts w:ascii="Calibri" w:eastAsia="Times New Roman" w:hAnsi="Calibri" w:cs="Calibri"/>
                <w:color w:val="000000"/>
                <w:sz w:val="20"/>
                <w:szCs w:val="20"/>
                <w:lang w:val="en-US"/>
              </w:rPr>
              <w:t>Levomilnacipran</w:t>
            </w:r>
            <w:proofErr w:type="spellEnd"/>
            <w:r w:rsidRPr="002D6EC3">
              <w:rPr>
                <w:rFonts w:ascii="Calibri" w:eastAsia="Times New Roman" w:hAnsi="Calibri" w:cs="Calibri"/>
                <w:color w:val="000000"/>
                <w:sz w:val="20"/>
                <w:szCs w:val="20"/>
                <w:lang w:val="en-US"/>
              </w:rPr>
              <w:t xml:space="preserve"> 40-120 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Placebo</w:t>
            </w:r>
          </w:p>
          <w:p w:rsidR="002A305C" w:rsidRPr="00F67984"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w:t>
            </w:r>
            <w:r w:rsidR="00F67984">
              <w:rPr>
                <w:rFonts w:ascii="Calibri" w:eastAsia="Times New Roman" w:hAnsi="Calibri" w:cs="Calibri"/>
                <w:color w:val="000000"/>
                <w:sz w:val="20"/>
                <w:szCs w:val="20"/>
                <w:lang w:val="en-US"/>
              </w:rPr>
              <w:br/>
            </w:r>
            <w:proofErr w:type="spellStart"/>
            <w:r w:rsidRPr="00F67984">
              <w:rPr>
                <w:rFonts w:ascii="Calibri" w:eastAsia="Times New Roman" w:hAnsi="Calibri" w:cs="Calibri"/>
                <w:color w:val="000000"/>
                <w:sz w:val="20"/>
                <w:szCs w:val="20"/>
                <w:lang w:val="en-US"/>
              </w:rPr>
              <w:t>Levomilnacipran</w:t>
            </w:r>
            <w:proofErr w:type="spellEnd"/>
            <w:r w:rsidRPr="00F67984">
              <w:rPr>
                <w:rFonts w:ascii="Calibri" w:eastAsia="Times New Roman" w:hAnsi="Calibri" w:cs="Calibri"/>
                <w:color w:val="000000"/>
                <w:sz w:val="20"/>
                <w:szCs w:val="20"/>
                <w:lang w:val="en-US"/>
              </w:rPr>
              <w:t xml:space="preserve"> ER 40-120 mg/d</w:t>
            </w:r>
          </w:p>
        </w:tc>
        <w:tc>
          <w:tcPr>
            <w:tcW w:w="851" w:type="dxa"/>
            <w:shd w:val="clear" w:color="auto" w:fill="auto"/>
            <w:vAlign w:val="center"/>
            <w:hideMark/>
          </w:tcPr>
          <w:p w:rsidR="002A305C" w:rsidRPr="00F67984" w:rsidRDefault="002A305C" w:rsidP="002A305C">
            <w:pPr>
              <w:spacing w:line="240" w:lineRule="auto"/>
              <w:jc w:val="center"/>
              <w:rPr>
                <w:rFonts w:ascii="Calibri" w:eastAsia="Times New Roman" w:hAnsi="Calibri" w:cs="Calibri"/>
                <w:color w:val="000000"/>
                <w:sz w:val="20"/>
                <w:szCs w:val="20"/>
                <w:lang w:val="en-US"/>
              </w:rPr>
            </w:pPr>
          </w:p>
          <w:p w:rsidR="002A305C" w:rsidRPr="00F67984" w:rsidRDefault="002A305C" w:rsidP="002A305C">
            <w:pPr>
              <w:spacing w:line="240" w:lineRule="auto"/>
              <w:jc w:val="center"/>
              <w:rPr>
                <w:rFonts w:ascii="Calibri" w:eastAsia="Times New Roman" w:hAnsi="Calibri" w:cs="Calibri"/>
                <w:color w:val="000000"/>
                <w:sz w:val="20"/>
                <w:szCs w:val="20"/>
                <w:lang w:val="en-US"/>
              </w:rPr>
            </w:pPr>
            <w:r w:rsidRPr="00F67984">
              <w:rPr>
                <w:rFonts w:ascii="Calibri" w:eastAsia="Times New Roman" w:hAnsi="Calibri" w:cs="Calibri"/>
                <w:color w:val="000000"/>
                <w:sz w:val="20"/>
                <w:szCs w:val="20"/>
                <w:lang w:val="en-US"/>
              </w:rPr>
              <w:t>DB: 8</w:t>
            </w:r>
          </w:p>
          <w:p w:rsidR="002A305C" w:rsidRPr="00F67984" w:rsidRDefault="002A305C" w:rsidP="002A305C">
            <w:pPr>
              <w:spacing w:line="240" w:lineRule="auto"/>
              <w:jc w:val="center"/>
              <w:rPr>
                <w:rFonts w:ascii="Calibri" w:eastAsia="Times New Roman" w:hAnsi="Calibri" w:cs="Calibri"/>
                <w:color w:val="000000"/>
                <w:sz w:val="20"/>
                <w:szCs w:val="20"/>
                <w:lang w:val="en-US"/>
              </w:rPr>
            </w:pPr>
            <w:r w:rsidRPr="00F67984">
              <w:rPr>
                <w:rFonts w:ascii="Calibri" w:eastAsia="Times New Roman" w:hAnsi="Calibri" w:cs="Calibri"/>
                <w:color w:val="000000"/>
                <w:sz w:val="20"/>
                <w:szCs w:val="20"/>
                <w:lang w:val="en-US"/>
              </w:rPr>
              <w:t>Open: 48</w:t>
            </w:r>
          </w:p>
        </w:tc>
        <w:tc>
          <w:tcPr>
            <w:tcW w:w="1276"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w:t>
            </w:r>
          </w:p>
        </w:tc>
        <w:tc>
          <w:tcPr>
            <w:tcW w:w="1563" w:type="dxa"/>
            <w:shd w:val="clear" w:color="auto" w:fill="auto"/>
            <w:vAlign w:val="center"/>
            <w:hideMark/>
          </w:tcPr>
          <w:p w:rsidR="002A305C" w:rsidRPr="00386071" w:rsidRDefault="00A22D03" w:rsidP="00A22D03">
            <w:pPr>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Open:</w:t>
            </w:r>
            <w:r w:rsidR="008C614B" w:rsidRPr="00386071">
              <w:rPr>
                <w:rFonts w:ascii="Calibri" w:eastAsia="Times New Roman" w:hAnsi="Calibri" w:cs="Calibri"/>
                <w:color w:val="000000"/>
                <w:sz w:val="20"/>
                <w:szCs w:val="20"/>
                <w:lang w:val="en-US"/>
              </w:rPr>
              <w:br/>
              <w:t>9%</w:t>
            </w:r>
          </w:p>
        </w:tc>
        <w:tc>
          <w:tcPr>
            <w:tcW w:w="1160" w:type="dxa"/>
            <w:gridSpan w:val="2"/>
            <w:shd w:val="clear" w:color="auto" w:fill="auto"/>
            <w:vAlign w:val="center"/>
            <w:hideMark/>
          </w:tcPr>
          <w:p w:rsidR="002A305C" w:rsidRPr="00F67984" w:rsidRDefault="002A305C" w:rsidP="002A305C">
            <w:pPr>
              <w:spacing w:line="240" w:lineRule="auto"/>
              <w:jc w:val="center"/>
              <w:rPr>
                <w:rFonts w:ascii="Calibri" w:eastAsia="Times New Roman" w:hAnsi="Calibri" w:cs="Calibri"/>
                <w:color w:val="000000"/>
                <w:sz w:val="20"/>
                <w:szCs w:val="20"/>
                <w:lang w:val="en-US"/>
              </w:rPr>
            </w:pPr>
          </w:p>
          <w:p w:rsidR="002A305C" w:rsidRPr="00F67984" w:rsidRDefault="002A305C" w:rsidP="002A305C">
            <w:pPr>
              <w:spacing w:line="240" w:lineRule="auto"/>
              <w:jc w:val="center"/>
              <w:rPr>
                <w:rFonts w:ascii="Calibri" w:eastAsia="Times New Roman" w:hAnsi="Calibri" w:cs="Calibri"/>
                <w:color w:val="000000"/>
                <w:sz w:val="20"/>
                <w:szCs w:val="20"/>
                <w:lang w:val="en-US"/>
              </w:rPr>
            </w:pPr>
            <w:r w:rsidRPr="00F67984">
              <w:rPr>
                <w:rFonts w:ascii="Calibri" w:eastAsia="Times New Roman" w:hAnsi="Calibri" w:cs="Calibri"/>
                <w:color w:val="000000"/>
                <w:sz w:val="20"/>
                <w:szCs w:val="20"/>
                <w:lang w:val="en-US"/>
              </w:rPr>
              <w:t>within 4 weeks</w:t>
            </w:r>
          </w:p>
        </w:tc>
        <w:tc>
          <w:tcPr>
            <w:tcW w:w="1533" w:type="dxa"/>
            <w:gridSpan w:val="2"/>
            <w:shd w:val="clear" w:color="auto" w:fill="auto"/>
            <w:vAlign w:val="center"/>
            <w:hideMark/>
          </w:tcPr>
          <w:p w:rsidR="002A305C" w:rsidRPr="00F67984"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NA</w:t>
            </w:r>
          </w:p>
        </w:tc>
        <w:tc>
          <w:tcPr>
            <w:tcW w:w="1174"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DB: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Taper</w:t>
            </w:r>
          </w:p>
        </w:tc>
      </w:tr>
      <w:tr w:rsidR="002A305C" w:rsidRPr="00D96ADC" w:rsidTr="002A305C">
        <w:trPr>
          <w:trHeight w:val="302"/>
        </w:trPr>
        <w:tc>
          <w:tcPr>
            <w:tcW w:w="14431" w:type="dxa"/>
            <w:gridSpan w:val="15"/>
            <w:shd w:val="clear" w:color="auto" w:fill="auto"/>
            <w:vAlign w:val="center"/>
          </w:tcPr>
          <w:p w:rsidR="002A305C" w:rsidRPr="002D08AB" w:rsidRDefault="00D96ADC" w:rsidP="00F67984">
            <w:pPr>
              <w:spacing w:line="240" w:lineRule="auto"/>
              <w:rPr>
                <w:rFonts w:ascii="Calibri" w:eastAsia="Times New Roman" w:hAnsi="Calibri" w:cs="Calibri"/>
                <w:b/>
                <w:bCs/>
                <w:color w:val="000000"/>
                <w:lang w:val="en-US"/>
              </w:rPr>
            </w:pPr>
            <w:r>
              <w:rPr>
                <w:rFonts w:ascii="Calibri" w:eastAsia="Times New Roman" w:hAnsi="Calibri" w:cs="Calibri"/>
                <w:b/>
                <w:bCs/>
                <w:color w:val="000000"/>
                <w:lang w:val="en-US"/>
              </w:rPr>
              <w:br/>
            </w:r>
            <w:r w:rsidR="002A305C" w:rsidRPr="002D08AB">
              <w:rPr>
                <w:rFonts w:ascii="Calibri" w:eastAsia="Times New Roman" w:hAnsi="Calibri" w:cs="Calibri"/>
                <w:b/>
                <w:bCs/>
                <w:color w:val="000000"/>
                <w:lang w:val="en-US"/>
              </w:rPr>
              <w:t>Prospective naturalistic study</w:t>
            </w:r>
          </w:p>
        </w:tc>
      </w:tr>
      <w:tr w:rsidR="002A305C" w:rsidRPr="00DC2156" w:rsidTr="00D96ADC">
        <w:trPr>
          <w:trHeight w:val="2399"/>
        </w:trPr>
        <w:tc>
          <w:tcPr>
            <w:tcW w:w="1204" w:type="dxa"/>
            <w:shd w:val="clear" w:color="auto" w:fill="auto"/>
            <w:vAlign w:val="center"/>
            <w:hideMark/>
          </w:tcPr>
          <w:p w:rsidR="002A305C" w:rsidRPr="00D96AD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D96ADC">
              <w:rPr>
                <w:rFonts w:ascii="Calibri" w:eastAsia="Times New Roman" w:hAnsi="Calibri" w:cs="Calibri"/>
                <w:color w:val="000000"/>
                <w:sz w:val="20"/>
                <w:szCs w:val="20"/>
                <w:lang w:val="en-US"/>
              </w:rPr>
              <w:t>Tint et al. 2008</w:t>
            </w:r>
            <w:r w:rsidR="009F35E8">
              <w:rPr>
                <w:rFonts w:ascii="Calibri" w:eastAsia="Times New Roman" w:hAnsi="Calibri" w:cs="Calibri"/>
                <w:color w:val="000000"/>
                <w:sz w:val="20"/>
                <w:szCs w:val="20"/>
              </w:rPr>
              <w:fldChar w:fldCharType="begin" w:fldLock="1"/>
            </w:r>
            <w:r w:rsidRPr="00D96ADC">
              <w:rPr>
                <w:rFonts w:ascii="Calibri" w:eastAsia="Times New Roman" w:hAnsi="Calibri" w:cs="Calibri"/>
                <w:color w:val="000000"/>
                <w:sz w:val="20"/>
                <w:szCs w:val="20"/>
                <w:lang w:val="en-US"/>
              </w:rPr>
              <w:instrText>ADDIN CSL_CITATION { "citationItems" : [ { "id" : "ITEM-1", "itemData" : { "abstract" : "Twenty eight patien</w:instrText>
            </w:r>
            <w:r>
              <w:rPr>
                <w:rFonts w:ascii="Calibri" w:eastAsia="Times New Roman" w:hAnsi="Calibri" w:cs="Calibri"/>
                <w:color w:val="000000"/>
                <w:sz w:val="20"/>
                <w:szCs w:val="20"/>
              </w:rPr>
              <w:instrText>ts treated with selective serotonin reuptake inhibitors /venlafaxine were randomized to a three-day (short) or 14-day (longer) anti-depressant taper and openly assessed after a five to seven day drug-free washout, and again after seven days treatment with a new anti-depressant of the treating clinician's choice. A 'discontinuation syndrome' ( &gt; or = 3 new symptoms on the Discontinuation Emergent Signs and Symptoms checklist) occurred in 46% of patients with a similar frequency in those with short (7/15) versus longer (6/13) taper. Patients initially on short half-life anti-depressants had significantly greater increases in discontinuation and depressive symptoms than those stopping fluoxetine. Four patients, all on paroxetine, developed emergent suicidal ideation after taper. These results support the importance of half-life in determining discontinuation symptoms and suggest that there is little advantage to a two-week taper over a three-day taper when switching antidepressants. Antidepressant discontinuation in depressed patients can be associated with worsening depression and increased suicidality.", "author" : [ { "dropping-particle" : "", "family" : "Tint", "given" : "Aung", "non-dropping-particle" : "", "parse-names" : false, "suffix" : "" }, { "dropping-particle" : "", "family" : "Haddad", "given" : "Peter M", "non-dropping-particle" : "", "parse-names" : false, "suffix" : "" }, { "dropping-particle" : "", "family" : "Anderson", "given" : "Ian M", "non-dropping-particle" : "", "parse-names" : false, "suffix" : "" } ], "container-title" : "Journal of Psychopharmacology", "id" : "ITEM-1", "issue" : "3", "issued" : { "date-parts" : [ [ "2008", "5", "28" ] ] }, "page" : "330-332", "title" : "The effect of rate of antidepressant tapering on the incidence of discontinuation symptoms: a randomised study", "type" : "article-journal", "volume" : "22" }, "uris" : [ "http://www.mendeley.com/documents/?uuid=cefc0e62-c70c-36cd-b20c-69067e03a3cf" ] } ], "mendeley" : { "formattedCitation" : "(46)", "plainTextFormattedCitation" : "(46)", "previouslyFormattedCitation" : "(46)"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(46)</w:t>
            </w:r>
            <w:r w:rsidR="009F35E8">
              <w:rPr>
                <w:rFonts w:ascii="Calibri" w:eastAsia="Times New Roman" w:hAnsi="Calibri" w:cs="Calibri"/>
                <w:color w:val="000000"/>
                <w:sz w:val="20"/>
                <w:szCs w:val="20"/>
              </w:rPr>
              <w:fldChar w:fldCharType="end"/>
            </w:r>
          </w:p>
        </w:tc>
        <w:tc>
          <w:tcPr>
            <w:tcW w:w="713"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28</w:t>
            </w:r>
          </w:p>
        </w:tc>
        <w:tc>
          <w:tcPr>
            <w:tcW w:w="705"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39,3</w:t>
            </w:r>
          </w:p>
        </w:tc>
        <w:tc>
          <w:tcPr>
            <w:tcW w:w="709" w:type="dxa"/>
            <w:vAlign w:val="center"/>
          </w:tcPr>
          <w:p w:rsidR="002A305C" w:rsidRPr="002D6EC3" w:rsidRDefault="002A305C" w:rsidP="002A305C">
            <w:pPr>
              <w:spacing w:line="240" w:lineRule="auto"/>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sz w:val="20"/>
                <w:szCs w:val="20"/>
              </w:rPr>
            </w:pPr>
            <w:r w:rsidRPr="002D6EC3">
              <w:rPr>
                <w:rFonts w:ascii="Calibri" w:eastAsia="Times New Roman" w:hAnsi="Calibri" w:cs="Calibri"/>
                <w:sz w:val="20"/>
                <w:szCs w:val="20"/>
              </w:rPr>
              <w:t xml:space="preserve">39 </w:t>
            </w:r>
            <w:proofErr w:type="spellStart"/>
            <w:r w:rsidRPr="002D6EC3">
              <w:rPr>
                <w:rFonts w:ascii="Calibri" w:eastAsia="Times New Roman" w:hAnsi="Calibri" w:cs="Calibri"/>
                <w:sz w:val="20"/>
                <w:szCs w:val="20"/>
              </w:rPr>
              <w:t>mean</w:t>
            </w:r>
            <w:proofErr w:type="spellEnd"/>
          </w:p>
        </w:tc>
        <w:tc>
          <w:tcPr>
            <w:tcW w:w="992"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Open randomized naturalistic prospective study</w:t>
            </w:r>
          </w:p>
        </w:tc>
        <w:tc>
          <w:tcPr>
            <w:tcW w:w="1417"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Fluoxetine (n=7) Paroxetine (n=8)</w:t>
            </w:r>
          </w:p>
          <w:p w:rsidR="002A305C" w:rsidRPr="002D6EC3" w:rsidRDefault="002A305C" w:rsidP="00F31537">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Citalopram (n=5) Fluvoxamine (n=3) Venlafaxine (n=5)</w:t>
            </w:r>
          </w:p>
        </w:tc>
        <w:tc>
          <w:tcPr>
            <w:tcW w:w="851"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≥6</w:t>
            </w:r>
          </w:p>
        </w:tc>
        <w:tc>
          <w:tcPr>
            <w:tcW w:w="1276"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ModifiedDESS</w:t>
            </w:r>
            <w:proofErr w:type="spellEnd"/>
          </w:p>
        </w:tc>
        <w:tc>
          <w:tcPr>
            <w:tcW w:w="1563"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NS</w:t>
            </w:r>
          </w:p>
        </w:tc>
        <w:tc>
          <w:tcPr>
            <w:tcW w:w="1134" w:type="dxa"/>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within</w:t>
            </w:r>
            <w:proofErr w:type="spellEnd"/>
            <w:r w:rsidRPr="002D6EC3">
              <w:rPr>
                <w:rFonts w:ascii="Calibri" w:eastAsia="Times New Roman" w:hAnsi="Calibri" w:cs="Calibri"/>
                <w:color w:val="000000"/>
                <w:sz w:val="20"/>
                <w:szCs w:val="20"/>
              </w:rPr>
              <w:t xml:space="preserve"> 3 weeks</w:t>
            </w:r>
          </w:p>
        </w:tc>
        <w:tc>
          <w:tcPr>
            <w:tcW w:w="1559" w:type="dxa"/>
            <w:gridSpan w:val="3"/>
            <w:shd w:val="clear" w:color="auto" w:fill="auto"/>
            <w:vAlign w:val="center"/>
            <w:hideMark/>
          </w:tcPr>
          <w:p w:rsidR="002A305C" w:rsidRPr="002D6EC3" w:rsidRDefault="002E0414"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74" w:type="dxa"/>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Short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(3days; n=15)</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vs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Long taper(14days; n=13)</w:t>
            </w:r>
          </w:p>
        </w:tc>
      </w:tr>
      <w:tr w:rsidR="002A305C" w:rsidRPr="002D6EC3" w:rsidTr="002A305C">
        <w:trPr>
          <w:trHeight w:val="275"/>
        </w:trPr>
        <w:tc>
          <w:tcPr>
            <w:tcW w:w="14431" w:type="dxa"/>
            <w:gridSpan w:val="15"/>
            <w:shd w:val="clear" w:color="auto" w:fill="auto"/>
            <w:vAlign w:val="center"/>
          </w:tcPr>
          <w:p w:rsidR="002A305C" w:rsidRPr="006308C4" w:rsidRDefault="002A305C" w:rsidP="002A305C">
            <w:pPr>
              <w:spacing w:line="240" w:lineRule="auto"/>
              <w:rPr>
                <w:rFonts w:ascii="Calibri" w:eastAsia="Times New Roman" w:hAnsi="Calibri" w:cs="Calibri"/>
                <w:b/>
                <w:bCs/>
                <w:color w:val="000000"/>
                <w:lang w:val="en-US"/>
              </w:rPr>
            </w:pPr>
            <w:proofErr w:type="spellStart"/>
            <w:r w:rsidRPr="006308C4">
              <w:rPr>
                <w:rFonts w:ascii="Calibri" w:eastAsia="Times New Roman" w:hAnsi="Calibri" w:cs="Calibri"/>
                <w:b/>
                <w:bCs/>
                <w:color w:val="000000"/>
                <w:lang w:val="en-US"/>
              </w:rPr>
              <w:lastRenderedPageBreak/>
              <w:t>Restrospective</w:t>
            </w:r>
            <w:proofErr w:type="spellEnd"/>
            <w:r w:rsidRPr="006308C4">
              <w:rPr>
                <w:rFonts w:ascii="Calibri" w:eastAsia="Times New Roman" w:hAnsi="Calibri" w:cs="Calibri"/>
                <w:b/>
                <w:bCs/>
                <w:color w:val="000000"/>
                <w:lang w:val="en-US"/>
              </w:rPr>
              <w:t xml:space="preserve"> study</w:t>
            </w:r>
          </w:p>
        </w:tc>
      </w:tr>
      <w:tr w:rsidR="002A305C" w:rsidRPr="00F31537" w:rsidTr="002A305C">
        <w:trPr>
          <w:trHeight w:val="275"/>
        </w:trPr>
        <w:tc>
          <w:tcPr>
            <w:tcW w:w="1204" w:type="dxa"/>
            <w:shd w:val="clear" w:color="auto" w:fill="auto"/>
            <w:vAlign w:val="center"/>
          </w:tcPr>
          <w:p w:rsidR="002A305C" w:rsidRPr="00F31537" w:rsidRDefault="00F31537" w:rsidP="002A305C">
            <w:pPr>
              <w:spacing w:line="240" w:lineRule="auto"/>
              <w:jc w:val="center"/>
              <w:rPr>
                <w:rFonts w:ascii="Calibri" w:eastAsia="Times New Roman" w:hAnsi="Calibri" w:cs="Calibri"/>
                <w:color w:val="000000"/>
                <w:sz w:val="20"/>
                <w:szCs w:val="20"/>
                <w:lang w:val="en-US"/>
              </w:rPr>
            </w:pPr>
            <w:r w:rsidRPr="00F31537">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proofErr w:type="spellStart"/>
            <w:r w:rsidR="002A305C" w:rsidRPr="00F31537">
              <w:rPr>
                <w:rFonts w:ascii="Calibri" w:eastAsia="Times New Roman" w:hAnsi="Calibri" w:cs="Calibri"/>
                <w:color w:val="000000"/>
                <w:sz w:val="20"/>
                <w:szCs w:val="20"/>
                <w:lang w:val="en-US"/>
              </w:rPr>
              <w:t>Baboolal</w:t>
            </w:r>
            <w:proofErr w:type="spellEnd"/>
            <w:r w:rsidR="002A305C" w:rsidRPr="00F31537">
              <w:rPr>
                <w:rFonts w:ascii="Calibri" w:eastAsia="Times New Roman" w:hAnsi="Calibri" w:cs="Calibri"/>
                <w:color w:val="000000"/>
                <w:sz w:val="20"/>
                <w:szCs w:val="20"/>
                <w:lang w:val="en-US"/>
              </w:rPr>
              <w:t xml:space="preserve"> 2004</w:t>
            </w:r>
            <w:r w:rsidR="009F35E8">
              <w:rPr>
                <w:rFonts w:ascii="Calibri" w:eastAsia="Times New Roman" w:hAnsi="Calibri" w:cs="Calibri"/>
                <w:color w:val="000000"/>
                <w:sz w:val="20"/>
                <w:szCs w:val="20"/>
              </w:rPr>
              <w:fldChar w:fldCharType="begin" w:fldLock="1"/>
            </w:r>
            <w:r w:rsidR="002A305C" w:rsidRPr="00F31537">
              <w:rPr>
                <w:rFonts w:ascii="Calibri" w:eastAsia="Times New Roman" w:hAnsi="Calibri" w:cs="Calibri"/>
                <w:color w:val="000000"/>
                <w:sz w:val="20"/>
                <w:szCs w:val="20"/>
                <w:lang w:val="en-US"/>
              </w:rPr>
              <w:instrText>ADDIN CSL_CITATION { "citationItems" : [ { "id" : "ITEM-1", "itemData" : { "author" : [ { "dropping-particle" : "", "family" : "Baboolal", "given" : "Nelleen S", "non-dropping-particle" : "", "parse-names" : false, "suffix" : "" } ], "container-title" : "Journal of clinical psychopharmacology", "id" : "ITEM-1", "issue" : "2", "issued" : { "date-parts" : [ [ "2004", "4" ] ] }, "page" : "229-31", "title" : "Venlafaxine withdrawal syndrome: report of seven cases in Trinidad.", "type" : "article-journal", "volume" : "24" }, "uris" : [ "http://www.mendeley.com/documents/?uuid=00f1c6ab-fba5-3c5b-84f9-d9beadf99b1d" ] } ], "mendeley" : { "formattedCitation" : "(47)", "plainTextFormattedCitation" : "(47)", "previouslyFormattedCitation" : "(47)"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002A305C" w:rsidRPr="00F31537">
              <w:rPr>
                <w:rFonts w:ascii="Calibri" w:eastAsia="Times New Roman" w:hAnsi="Calibri" w:cs="Calibri"/>
                <w:noProof/>
                <w:color w:val="000000"/>
                <w:sz w:val="20"/>
                <w:szCs w:val="20"/>
                <w:lang w:val="en-US"/>
              </w:rPr>
              <w:t>(47)</w:t>
            </w:r>
            <w:r w:rsidR="009F35E8">
              <w:rPr>
                <w:rFonts w:ascii="Calibri" w:eastAsia="Times New Roman" w:hAnsi="Calibri" w:cs="Calibri"/>
                <w:color w:val="000000"/>
                <w:sz w:val="20"/>
                <w:szCs w:val="20"/>
              </w:rPr>
              <w:fldChar w:fldCharType="end"/>
            </w:r>
          </w:p>
        </w:tc>
        <w:tc>
          <w:tcPr>
            <w:tcW w:w="713" w:type="dxa"/>
            <w:shd w:val="clear" w:color="auto" w:fill="auto"/>
            <w:vAlign w:val="center"/>
          </w:tcPr>
          <w:p w:rsidR="002A305C" w:rsidRPr="00F31537"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F31537">
              <w:rPr>
                <w:rFonts w:ascii="Calibri" w:eastAsia="Times New Roman" w:hAnsi="Calibri" w:cs="Calibri"/>
                <w:color w:val="000000"/>
                <w:sz w:val="20"/>
                <w:szCs w:val="20"/>
                <w:lang w:val="en-US"/>
              </w:rPr>
              <w:t>68 (7)</w:t>
            </w:r>
          </w:p>
        </w:tc>
        <w:tc>
          <w:tcPr>
            <w:tcW w:w="705" w:type="dxa"/>
            <w:shd w:val="clear" w:color="auto" w:fill="auto"/>
            <w:vAlign w:val="center"/>
          </w:tcPr>
          <w:p w:rsidR="002A305C" w:rsidRPr="00F31537"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F31537">
              <w:rPr>
                <w:rFonts w:ascii="Calibri" w:eastAsia="Times New Roman" w:hAnsi="Calibri" w:cs="Calibri"/>
                <w:color w:val="000000"/>
                <w:sz w:val="20"/>
                <w:szCs w:val="20"/>
                <w:lang w:val="en-US"/>
              </w:rPr>
              <w:t>38.2 (14.3)</w:t>
            </w:r>
          </w:p>
        </w:tc>
        <w:tc>
          <w:tcPr>
            <w:tcW w:w="709" w:type="dxa"/>
            <w:vAlign w:val="center"/>
          </w:tcPr>
          <w:p w:rsidR="002A305C" w:rsidRPr="00F31537" w:rsidRDefault="00F31537" w:rsidP="002A305C">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(21-56)</w:t>
            </w:r>
          </w:p>
        </w:tc>
        <w:tc>
          <w:tcPr>
            <w:tcW w:w="992" w:type="dxa"/>
            <w:shd w:val="clear" w:color="auto" w:fill="auto"/>
            <w:vAlign w:val="center"/>
          </w:tcPr>
          <w:p w:rsidR="002A305C" w:rsidRDefault="002A305C" w:rsidP="002A305C">
            <w:pPr>
              <w:spacing w:line="240" w:lineRule="auto"/>
              <w:jc w:val="center"/>
              <w:rPr>
                <w:rFonts w:ascii="Calibri" w:eastAsia="Times New Roman" w:hAnsi="Calibri" w:cs="Calibri"/>
                <w:color w:val="000000"/>
                <w:sz w:val="20"/>
                <w:szCs w:val="20"/>
                <w:lang w:val="en-US"/>
              </w:rPr>
            </w:pPr>
          </w:p>
          <w:p w:rsidR="002A305C" w:rsidRPr="00FD22D3" w:rsidRDefault="002A305C" w:rsidP="00F67984">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(MDD with or without</w:t>
            </w:r>
            <w:r w:rsidRPr="002D6EC3">
              <w:rPr>
                <w:rFonts w:ascii="Calibri" w:eastAsia="Times New Roman" w:hAnsi="Calibri" w:cs="Calibri"/>
                <w:color w:val="000000"/>
                <w:sz w:val="20"/>
                <w:szCs w:val="20"/>
                <w:lang w:val="en-US"/>
              </w:rPr>
              <w:t xml:space="preserve"> other comorbidities)</w:t>
            </w:r>
          </w:p>
        </w:tc>
        <w:tc>
          <w:tcPr>
            <w:tcW w:w="1134" w:type="dxa"/>
            <w:shd w:val="clear" w:color="auto" w:fill="auto"/>
            <w:vAlign w:val="center"/>
          </w:tcPr>
          <w:p w:rsidR="002A305C" w:rsidRPr="00F31537"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F31537">
              <w:rPr>
                <w:rFonts w:ascii="Calibri" w:eastAsia="Times New Roman" w:hAnsi="Calibri" w:cs="Calibri"/>
                <w:color w:val="000000"/>
                <w:sz w:val="20"/>
                <w:szCs w:val="20"/>
                <w:lang w:val="en-US"/>
              </w:rPr>
              <w:t>Retrospective</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F31537">
              <w:rPr>
                <w:rFonts w:ascii="Calibri" w:eastAsia="Times New Roman" w:hAnsi="Calibri" w:cs="Calibri"/>
                <w:color w:val="000000"/>
                <w:sz w:val="20"/>
                <w:szCs w:val="20"/>
                <w:lang w:val="en-US"/>
              </w:rPr>
              <w:t>review</w:t>
            </w:r>
          </w:p>
        </w:tc>
        <w:tc>
          <w:tcPr>
            <w:tcW w:w="1417" w:type="dxa"/>
            <w:shd w:val="clear" w:color="auto" w:fill="auto"/>
            <w:vAlign w:val="center"/>
          </w:tcPr>
          <w:p w:rsidR="002A305C"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FD22D3">
              <w:rPr>
                <w:rFonts w:ascii="Calibri" w:eastAsia="Times New Roman" w:hAnsi="Calibri" w:cs="Calibri"/>
                <w:color w:val="000000"/>
                <w:sz w:val="20"/>
                <w:szCs w:val="20"/>
                <w:lang w:val="en-US"/>
              </w:rPr>
              <w:t>Venlafaxine XR (75 mg/d, 71.4%; 37.5 mg/d, 28.6%)</w:t>
            </w:r>
          </w:p>
        </w:tc>
        <w:tc>
          <w:tcPr>
            <w:tcW w:w="851" w:type="dxa"/>
            <w:shd w:val="clear" w:color="auto" w:fill="auto"/>
            <w:vAlign w:val="center"/>
          </w:tcPr>
          <w:p w:rsidR="002A305C" w:rsidRPr="00F31537"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F31537">
              <w:rPr>
                <w:rFonts w:ascii="Calibri" w:eastAsia="Times New Roman" w:hAnsi="Calibri" w:cs="Calibri"/>
                <w:color w:val="000000"/>
                <w:sz w:val="20"/>
                <w:szCs w:val="20"/>
                <w:lang w:val="en-US"/>
              </w:rPr>
              <w:t>(13-114)</w:t>
            </w:r>
          </w:p>
        </w:tc>
        <w:tc>
          <w:tcPr>
            <w:tcW w:w="1276" w:type="dxa"/>
            <w:shd w:val="clear" w:color="auto" w:fill="auto"/>
            <w:vAlign w:val="center"/>
          </w:tcPr>
          <w:p w:rsidR="00BD6A55"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F31537">
              <w:rPr>
                <w:rFonts w:ascii="Calibri" w:eastAsia="Times New Roman" w:hAnsi="Calibri" w:cs="Calibri"/>
                <w:color w:val="000000"/>
                <w:sz w:val="20"/>
                <w:szCs w:val="20"/>
                <w:lang w:val="en-US"/>
              </w:rPr>
              <w:t>Provisional</w:t>
            </w:r>
          </w:p>
          <w:p w:rsidR="00BD6A55" w:rsidRDefault="002A305C" w:rsidP="002A305C">
            <w:pPr>
              <w:spacing w:line="240" w:lineRule="auto"/>
              <w:jc w:val="center"/>
              <w:rPr>
                <w:rFonts w:ascii="Calibri" w:eastAsia="Times New Roman" w:hAnsi="Calibri" w:cs="Calibri"/>
                <w:color w:val="000000"/>
                <w:sz w:val="20"/>
                <w:szCs w:val="20"/>
                <w:lang w:val="en-US"/>
              </w:rPr>
            </w:pPr>
            <w:r w:rsidRPr="00F31537">
              <w:rPr>
                <w:rFonts w:ascii="Calibri" w:eastAsia="Times New Roman" w:hAnsi="Calibri" w:cs="Calibri"/>
                <w:color w:val="000000"/>
                <w:sz w:val="20"/>
                <w:szCs w:val="20"/>
                <w:lang w:val="en-US"/>
              </w:rPr>
              <w:t>diagnostic</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F31537">
              <w:rPr>
                <w:rFonts w:ascii="Calibri" w:eastAsia="Times New Roman" w:hAnsi="Calibri" w:cs="Calibri"/>
                <w:color w:val="000000"/>
                <w:sz w:val="20"/>
                <w:szCs w:val="20"/>
                <w:lang w:val="en-US"/>
              </w:rPr>
              <w:t>criteria</w:t>
            </w:r>
          </w:p>
        </w:tc>
        <w:tc>
          <w:tcPr>
            <w:tcW w:w="1563" w:type="dxa"/>
            <w:shd w:val="clear" w:color="auto" w:fill="auto"/>
            <w:vAlign w:val="center"/>
          </w:tcPr>
          <w:p w:rsidR="002A305C" w:rsidRPr="00F31537" w:rsidRDefault="00F31537" w:rsidP="00F31537">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NS</w:t>
            </w:r>
          </w:p>
        </w:tc>
        <w:tc>
          <w:tcPr>
            <w:tcW w:w="1134" w:type="dxa"/>
            <w:shd w:val="clear" w:color="auto" w:fill="auto"/>
            <w:vAlign w:val="center"/>
          </w:tcPr>
          <w:p w:rsidR="002A305C" w:rsidRPr="00F31537"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25-48 hours</w:t>
            </w:r>
          </w:p>
        </w:tc>
        <w:tc>
          <w:tcPr>
            <w:tcW w:w="1559" w:type="dxa"/>
            <w:gridSpan w:val="3"/>
            <w:shd w:val="clear" w:color="auto" w:fill="auto"/>
            <w:vAlign w:val="center"/>
          </w:tcPr>
          <w:p w:rsidR="002A305C" w:rsidRPr="00F31537"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F31537">
              <w:rPr>
                <w:rFonts w:ascii="Calibri" w:eastAsia="Times New Roman" w:hAnsi="Calibri" w:cs="Calibri"/>
                <w:color w:val="000000"/>
                <w:sz w:val="20"/>
                <w:szCs w:val="20"/>
                <w:lang w:val="en-US"/>
              </w:rPr>
              <w:t>2-7 days</w:t>
            </w:r>
          </w:p>
        </w:tc>
        <w:tc>
          <w:tcPr>
            <w:tcW w:w="1174" w:type="dxa"/>
            <w:shd w:val="clear" w:color="auto" w:fill="auto"/>
            <w:vAlign w:val="center"/>
          </w:tcPr>
          <w:p w:rsidR="002A305C" w:rsidRDefault="00F31537"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Pr>
                <w:rFonts w:ascii="Calibri" w:eastAsia="Times New Roman" w:hAnsi="Calibri" w:cs="Calibri"/>
                <w:color w:val="000000"/>
                <w:sz w:val="20"/>
                <w:szCs w:val="20"/>
                <w:lang w:val="en-US"/>
              </w:rPr>
              <w:br/>
            </w:r>
            <w:r w:rsidR="002A305C" w:rsidRPr="002D6EC3">
              <w:rPr>
                <w:rFonts w:ascii="Calibri" w:eastAsia="Times New Roman" w:hAnsi="Calibri" w:cs="Calibri"/>
                <w:color w:val="000000"/>
                <w:sz w:val="20"/>
                <w:szCs w:val="20"/>
                <w:lang w:val="en-US"/>
              </w:rPr>
              <w:t>Abrupt</w:t>
            </w:r>
          </w:p>
        </w:tc>
      </w:tr>
    </w:tbl>
    <w:p w:rsidR="002A305C" w:rsidRPr="002A305C" w:rsidRDefault="002A305C" w:rsidP="002A305C">
      <w:pPr>
        <w:spacing w:line="240" w:lineRule="auto"/>
        <w:rPr>
          <w:i/>
          <w:sz w:val="20"/>
          <w:szCs w:val="20"/>
          <w:lang w:val="en-US"/>
        </w:rPr>
      </w:pPr>
      <w:r w:rsidRPr="002A305C">
        <w:rPr>
          <w:rStyle w:val="Enfasicorsivo"/>
          <w:i w:val="0"/>
          <w:sz w:val="20"/>
          <w:szCs w:val="20"/>
          <w:lang w:val="en-US"/>
        </w:rPr>
        <w:t>AE: adverse events</w:t>
      </w:r>
      <w:r w:rsidRPr="002D6EC3">
        <w:rPr>
          <w:rStyle w:val="Enfasicorsivo"/>
          <w:sz w:val="20"/>
          <w:szCs w:val="20"/>
          <w:lang w:val="en-US"/>
        </w:rPr>
        <w:t xml:space="preserve">; </w:t>
      </w:r>
      <w:r w:rsidRPr="002D6EC3">
        <w:rPr>
          <w:sz w:val="20"/>
          <w:szCs w:val="20"/>
          <w:lang w:val="en-US"/>
        </w:rPr>
        <w:t>AD: Antidepressant</w:t>
      </w:r>
      <w:r>
        <w:rPr>
          <w:rStyle w:val="Enfasicorsivo"/>
          <w:sz w:val="20"/>
          <w:szCs w:val="20"/>
          <w:lang w:val="en-US"/>
        </w:rPr>
        <w:t xml:space="preserve">; </w:t>
      </w:r>
      <w:r w:rsidRPr="002A305C">
        <w:rPr>
          <w:rStyle w:val="Enfasicorsivo"/>
          <w:i w:val="0"/>
          <w:sz w:val="20"/>
          <w:szCs w:val="20"/>
          <w:lang w:val="en-US"/>
        </w:rPr>
        <w:t>DB: double-blind</w:t>
      </w:r>
      <w:r w:rsidRPr="002D6EC3">
        <w:rPr>
          <w:rStyle w:val="Enfasicorsivo"/>
          <w:sz w:val="20"/>
          <w:szCs w:val="20"/>
          <w:lang w:val="en-US"/>
        </w:rPr>
        <w:t xml:space="preserve">; </w:t>
      </w:r>
      <w:r w:rsidRPr="002D6EC3">
        <w:rPr>
          <w:sz w:val="20"/>
          <w:szCs w:val="20"/>
          <w:lang w:val="en-US"/>
        </w:rPr>
        <w:t>DEAE</w:t>
      </w:r>
      <w:r w:rsidRPr="002D6EC3">
        <w:rPr>
          <w:rFonts w:asciiTheme="majorHAnsi" w:hAnsiTheme="majorHAnsi" w:cstheme="majorHAnsi"/>
          <w:sz w:val="20"/>
          <w:szCs w:val="20"/>
          <w:lang w:val="en-US"/>
        </w:rPr>
        <w:t xml:space="preserve">: </w:t>
      </w:r>
      <w:r w:rsidRPr="002D6EC3">
        <w:rPr>
          <w:sz w:val="20"/>
          <w:szCs w:val="20"/>
          <w:lang w:val="en-US"/>
        </w:rPr>
        <w:t xml:space="preserve">discontinuation-emergent adverse event; </w:t>
      </w:r>
      <w:r w:rsidRPr="002D6EC3">
        <w:rPr>
          <w:iCs/>
          <w:sz w:val="20"/>
          <w:szCs w:val="20"/>
          <w:lang w:val="en-US"/>
        </w:rPr>
        <w:t xml:space="preserve">DESS: Discontinuation-Emergent Signs and Symptoms; DPNP: </w:t>
      </w:r>
      <w:r w:rsidRPr="002A305C">
        <w:rPr>
          <w:rStyle w:val="Enfasicorsivo"/>
          <w:i w:val="0"/>
          <w:sz w:val="20"/>
          <w:szCs w:val="20"/>
          <w:lang w:val="en-US"/>
        </w:rPr>
        <w:t>diabetic peripheral neuropathic pain</w:t>
      </w:r>
      <w:r w:rsidRPr="002D6EC3">
        <w:rPr>
          <w:rStyle w:val="Enfasicorsivo"/>
          <w:sz w:val="20"/>
          <w:szCs w:val="20"/>
          <w:lang w:val="en-US"/>
        </w:rPr>
        <w:t xml:space="preserve">; </w:t>
      </w:r>
      <w:r w:rsidRPr="002D6EC3">
        <w:rPr>
          <w:sz w:val="20"/>
          <w:szCs w:val="20"/>
          <w:lang w:val="en-US"/>
        </w:rPr>
        <w:t xml:space="preserve">MDD: Major Depressive Disorder; </w:t>
      </w:r>
      <w:r w:rsidR="002E0414">
        <w:rPr>
          <w:sz w:val="20"/>
          <w:szCs w:val="20"/>
          <w:lang w:val="en-US"/>
        </w:rPr>
        <w:t xml:space="preserve">NA: not available; </w:t>
      </w:r>
      <w:r w:rsidRPr="002A305C">
        <w:rPr>
          <w:rStyle w:val="Enfasicorsivo"/>
          <w:i w:val="0"/>
          <w:sz w:val="20"/>
          <w:szCs w:val="20"/>
          <w:lang w:val="en-US"/>
        </w:rPr>
        <w:t xml:space="preserve">NEAE: newly emergent adverse </w:t>
      </w:r>
      <w:proofErr w:type="spellStart"/>
      <w:r w:rsidRPr="002A305C">
        <w:rPr>
          <w:rStyle w:val="Enfasicorsivo"/>
          <w:i w:val="0"/>
          <w:sz w:val="20"/>
          <w:szCs w:val="20"/>
          <w:lang w:val="en-US"/>
        </w:rPr>
        <w:t>events</w:t>
      </w:r>
      <w:r w:rsidRPr="002D6EC3">
        <w:rPr>
          <w:rStyle w:val="Enfasicorsivo"/>
          <w:sz w:val="20"/>
          <w:szCs w:val="20"/>
          <w:lang w:val="en-US"/>
        </w:rPr>
        <w:t>;</w:t>
      </w:r>
      <w:r w:rsidR="002E0414">
        <w:rPr>
          <w:sz w:val="20"/>
          <w:szCs w:val="20"/>
          <w:lang w:val="en-US"/>
        </w:rPr>
        <w:t>NS</w:t>
      </w:r>
      <w:proofErr w:type="spellEnd"/>
      <w:r w:rsidR="002E0414">
        <w:rPr>
          <w:sz w:val="20"/>
          <w:szCs w:val="20"/>
          <w:lang w:val="en-US"/>
        </w:rPr>
        <w:t>: not significant</w:t>
      </w:r>
      <w:r w:rsidRPr="002D6EC3">
        <w:rPr>
          <w:sz w:val="20"/>
          <w:szCs w:val="20"/>
          <w:lang w:val="en-US"/>
        </w:rPr>
        <w:t xml:space="preserve">; PMDD: Premenstrual </w:t>
      </w:r>
      <w:proofErr w:type="spellStart"/>
      <w:r w:rsidRPr="002D6EC3">
        <w:rPr>
          <w:sz w:val="20"/>
          <w:szCs w:val="20"/>
          <w:lang w:val="en-US"/>
        </w:rPr>
        <w:t>dysphoric</w:t>
      </w:r>
      <w:r w:rsidRPr="002D6EC3">
        <w:rPr>
          <w:iCs/>
          <w:sz w:val="20"/>
          <w:szCs w:val="20"/>
          <w:lang w:val="en-US"/>
        </w:rPr>
        <w:t>disorder</w:t>
      </w:r>
      <w:proofErr w:type="spellEnd"/>
      <w:r w:rsidRPr="002A305C">
        <w:rPr>
          <w:i/>
          <w:iCs/>
          <w:sz w:val="20"/>
          <w:szCs w:val="20"/>
          <w:lang w:val="en-US"/>
        </w:rPr>
        <w:t xml:space="preserve">; </w:t>
      </w:r>
      <w:r w:rsidRPr="002A305C">
        <w:rPr>
          <w:rStyle w:val="Enfasicorsivo"/>
          <w:i w:val="0"/>
          <w:sz w:val="20"/>
          <w:szCs w:val="20"/>
          <w:lang w:val="en-US"/>
        </w:rPr>
        <w:t>RCT: randomized controlled trial</w:t>
      </w:r>
    </w:p>
    <w:p w:rsidR="002A305C" w:rsidRPr="002A305C" w:rsidRDefault="002A305C" w:rsidP="002A305C">
      <w:pPr>
        <w:spacing w:line="240" w:lineRule="auto"/>
        <w:rPr>
          <w:b/>
          <w:i/>
          <w:lang w:val="en-US"/>
        </w:rPr>
      </w:pPr>
    </w:p>
    <w:p w:rsidR="002A305C" w:rsidRDefault="002A305C" w:rsidP="002A305C">
      <w:pPr>
        <w:spacing w:line="240" w:lineRule="auto"/>
        <w:rPr>
          <w:b/>
          <w:lang w:val="en-US"/>
        </w:rPr>
      </w:pPr>
    </w:p>
    <w:p w:rsidR="002A305C" w:rsidRDefault="002A305C" w:rsidP="002A305C">
      <w:pPr>
        <w:spacing w:line="240" w:lineRule="auto"/>
        <w:rPr>
          <w:b/>
          <w:lang w:val="en-US"/>
        </w:rPr>
      </w:pPr>
    </w:p>
    <w:p w:rsidR="00386071" w:rsidRDefault="00386071" w:rsidP="002A305C">
      <w:pPr>
        <w:spacing w:line="240" w:lineRule="auto"/>
        <w:rPr>
          <w:b/>
          <w:lang w:val="en-US"/>
        </w:rPr>
      </w:pPr>
    </w:p>
    <w:p w:rsidR="00386071" w:rsidRDefault="00386071" w:rsidP="002A305C">
      <w:pPr>
        <w:spacing w:line="240" w:lineRule="auto"/>
        <w:rPr>
          <w:b/>
          <w:lang w:val="en-US"/>
        </w:rPr>
      </w:pPr>
    </w:p>
    <w:p w:rsidR="00F67984" w:rsidRDefault="00F67984" w:rsidP="002A305C">
      <w:pPr>
        <w:spacing w:line="240" w:lineRule="auto"/>
        <w:rPr>
          <w:b/>
          <w:lang w:val="en-US"/>
        </w:rPr>
      </w:pPr>
    </w:p>
    <w:p w:rsidR="00F67984" w:rsidRDefault="00F67984" w:rsidP="002A305C">
      <w:pPr>
        <w:spacing w:line="240" w:lineRule="auto"/>
        <w:rPr>
          <w:b/>
          <w:lang w:val="en-US"/>
        </w:rPr>
      </w:pPr>
    </w:p>
    <w:p w:rsidR="00A22D03" w:rsidRDefault="00A22D03" w:rsidP="002A305C">
      <w:pPr>
        <w:spacing w:line="240" w:lineRule="auto"/>
        <w:rPr>
          <w:b/>
          <w:lang w:val="en-US"/>
        </w:rPr>
      </w:pPr>
    </w:p>
    <w:p w:rsidR="00A22D03" w:rsidRDefault="00A22D03" w:rsidP="002A305C">
      <w:pPr>
        <w:spacing w:line="240" w:lineRule="auto"/>
        <w:rPr>
          <w:b/>
          <w:lang w:val="en-US"/>
        </w:rPr>
      </w:pPr>
    </w:p>
    <w:p w:rsidR="00A22D03" w:rsidRDefault="00A22D03" w:rsidP="002A305C">
      <w:pPr>
        <w:spacing w:line="240" w:lineRule="auto"/>
        <w:rPr>
          <w:b/>
          <w:lang w:val="en-US"/>
        </w:rPr>
      </w:pPr>
    </w:p>
    <w:p w:rsidR="00A22D03" w:rsidRDefault="00A22D03" w:rsidP="002A305C">
      <w:pPr>
        <w:spacing w:line="240" w:lineRule="auto"/>
        <w:rPr>
          <w:b/>
          <w:lang w:val="en-US"/>
        </w:rPr>
      </w:pPr>
    </w:p>
    <w:p w:rsidR="00A22D03" w:rsidRDefault="00A22D03" w:rsidP="002A305C">
      <w:pPr>
        <w:spacing w:line="240" w:lineRule="auto"/>
        <w:rPr>
          <w:b/>
          <w:lang w:val="en-US"/>
        </w:rPr>
      </w:pPr>
    </w:p>
    <w:p w:rsidR="002E0414" w:rsidRDefault="002E0414" w:rsidP="002A305C">
      <w:pPr>
        <w:spacing w:line="240" w:lineRule="auto"/>
        <w:rPr>
          <w:b/>
          <w:lang w:val="en-US"/>
        </w:rPr>
      </w:pPr>
    </w:p>
    <w:p w:rsidR="002A305C" w:rsidRPr="006308C4" w:rsidRDefault="002A305C" w:rsidP="002A305C">
      <w:pPr>
        <w:spacing w:line="240" w:lineRule="auto"/>
        <w:rPr>
          <w:sz w:val="20"/>
          <w:szCs w:val="20"/>
          <w:lang w:val="en-US"/>
        </w:rPr>
      </w:pPr>
      <w:r w:rsidRPr="002D6EC3">
        <w:rPr>
          <w:b/>
          <w:lang w:val="en-US"/>
        </w:rPr>
        <w:lastRenderedPageBreak/>
        <w:t>Table 4: Clinical cases reporting discontinuation symptoms with SNRI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1"/>
        <w:gridCol w:w="791"/>
        <w:gridCol w:w="485"/>
        <w:gridCol w:w="710"/>
        <w:gridCol w:w="1275"/>
        <w:gridCol w:w="1420"/>
        <w:gridCol w:w="1708"/>
        <w:gridCol w:w="984"/>
        <w:gridCol w:w="1284"/>
        <w:gridCol w:w="3275"/>
        <w:gridCol w:w="1434"/>
      </w:tblGrid>
      <w:tr w:rsidR="00BD3E05" w:rsidRPr="00517D89" w:rsidTr="002A305C">
        <w:trPr>
          <w:trHeight w:val="630"/>
        </w:trPr>
        <w:tc>
          <w:tcPr>
            <w:tcW w:w="368"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proofErr w:type="spellStart"/>
            <w:r w:rsidRPr="002D6EC3">
              <w:rPr>
                <w:rFonts w:ascii="Calibri" w:eastAsia="Times New Roman" w:hAnsi="Calibri" w:cs="Calibri"/>
                <w:b/>
                <w:bCs/>
                <w:color w:val="000000"/>
                <w:sz w:val="20"/>
                <w:szCs w:val="20"/>
              </w:rPr>
              <w:t>References</w:t>
            </w:r>
            <w:proofErr w:type="spellEnd"/>
          </w:p>
        </w:tc>
        <w:tc>
          <w:tcPr>
            <w:tcW w:w="274"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r w:rsidRPr="002D6EC3">
              <w:rPr>
                <w:rFonts w:ascii="Calibri" w:eastAsia="Times New Roman" w:hAnsi="Calibri" w:cs="Calibri"/>
                <w:b/>
                <w:bCs/>
                <w:color w:val="000000"/>
                <w:sz w:val="20"/>
                <w:szCs w:val="20"/>
              </w:rPr>
              <w:t>Gender</w:t>
            </w:r>
          </w:p>
        </w:tc>
        <w:tc>
          <w:tcPr>
            <w:tcW w:w="168"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r w:rsidRPr="002D6EC3">
              <w:rPr>
                <w:rFonts w:ascii="Calibri" w:eastAsia="Times New Roman" w:hAnsi="Calibri" w:cs="Calibri"/>
                <w:b/>
                <w:bCs/>
                <w:color w:val="000000"/>
                <w:sz w:val="20"/>
                <w:szCs w:val="20"/>
              </w:rPr>
              <w:t>Age</w:t>
            </w:r>
          </w:p>
        </w:tc>
        <w:tc>
          <w:tcPr>
            <w:tcW w:w="246"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proofErr w:type="spellStart"/>
            <w:r w:rsidRPr="002D6EC3">
              <w:rPr>
                <w:rFonts w:ascii="Calibri" w:eastAsia="Times New Roman" w:hAnsi="Calibri" w:cs="Calibri"/>
                <w:b/>
                <w:bCs/>
                <w:color w:val="000000"/>
                <w:sz w:val="20"/>
                <w:szCs w:val="20"/>
              </w:rPr>
              <w:t>Daily</w:t>
            </w:r>
            <w:proofErr w:type="spellEnd"/>
            <w:r w:rsidRPr="002D6EC3">
              <w:rPr>
                <w:rFonts w:ascii="Calibri" w:eastAsia="Times New Roman" w:hAnsi="Calibri" w:cs="Calibri"/>
                <w:b/>
                <w:bCs/>
                <w:color w:val="000000"/>
                <w:sz w:val="20"/>
                <w:szCs w:val="20"/>
              </w:rPr>
              <w:t xml:space="preserve"> dose</w:t>
            </w:r>
          </w:p>
        </w:tc>
        <w:tc>
          <w:tcPr>
            <w:tcW w:w="442"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proofErr w:type="spellStart"/>
            <w:r w:rsidRPr="002D6EC3">
              <w:rPr>
                <w:rFonts w:ascii="Calibri" w:eastAsia="Times New Roman" w:hAnsi="Calibri" w:cs="Calibri"/>
                <w:b/>
                <w:bCs/>
                <w:color w:val="000000"/>
                <w:sz w:val="20"/>
                <w:szCs w:val="20"/>
              </w:rPr>
              <w:t>PrimaryDiagnosis</w:t>
            </w:r>
            <w:proofErr w:type="spellEnd"/>
          </w:p>
        </w:tc>
        <w:tc>
          <w:tcPr>
            <w:tcW w:w="492"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r w:rsidRPr="002D6EC3">
              <w:rPr>
                <w:rFonts w:ascii="Calibri" w:eastAsia="Times New Roman" w:hAnsi="Calibri" w:cs="Calibri"/>
                <w:b/>
                <w:bCs/>
                <w:color w:val="000000"/>
                <w:sz w:val="20"/>
                <w:szCs w:val="20"/>
              </w:rPr>
              <w:t xml:space="preserve">Treatment </w:t>
            </w:r>
            <w:proofErr w:type="spellStart"/>
            <w:r w:rsidRPr="002D6EC3">
              <w:rPr>
                <w:rFonts w:ascii="Calibri" w:eastAsia="Times New Roman" w:hAnsi="Calibri" w:cs="Calibri"/>
                <w:b/>
                <w:bCs/>
                <w:color w:val="000000"/>
                <w:sz w:val="20"/>
                <w:szCs w:val="20"/>
              </w:rPr>
              <w:t>lenght</w:t>
            </w:r>
            <w:proofErr w:type="spellEnd"/>
          </w:p>
        </w:tc>
        <w:tc>
          <w:tcPr>
            <w:tcW w:w="592"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proofErr w:type="spellStart"/>
            <w:r w:rsidRPr="002D6EC3">
              <w:rPr>
                <w:rFonts w:ascii="Calibri" w:eastAsia="Times New Roman" w:hAnsi="Calibri" w:cs="Calibri"/>
                <w:b/>
                <w:bCs/>
                <w:color w:val="000000"/>
                <w:sz w:val="20"/>
                <w:szCs w:val="20"/>
              </w:rPr>
              <w:t>Abrupt</w:t>
            </w:r>
            <w:proofErr w:type="spellEnd"/>
            <w:r w:rsidRPr="002D6EC3">
              <w:rPr>
                <w:rFonts w:ascii="Calibri" w:eastAsia="Times New Roman" w:hAnsi="Calibri" w:cs="Calibri"/>
                <w:b/>
                <w:bCs/>
                <w:color w:val="000000"/>
                <w:sz w:val="20"/>
                <w:szCs w:val="20"/>
              </w:rPr>
              <w:t xml:space="preserve"> vs </w:t>
            </w:r>
            <w:proofErr w:type="spellStart"/>
            <w:r w:rsidRPr="002D6EC3">
              <w:rPr>
                <w:rFonts w:ascii="Calibri" w:eastAsia="Times New Roman" w:hAnsi="Calibri" w:cs="Calibri"/>
                <w:b/>
                <w:bCs/>
                <w:color w:val="000000"/>
                <w:sz w:val="20"/>
                <w:szCs w:val="20"/>
              </w:rPr>
              <w:t>gradualstoppage</w:t>
            </w:r>
            <w:proofErr w:type="spellEnd"/>
          </w:p>
        </w:tc>
        <w:tc>
          <w:tcPr>
            <w:tcW w:w="341"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lang w:val="en-US"/>
              </w:rPr>
            </w:pPr>
            <w:r w:rsidRPr="002D6EC3">
              <w:rPr>
                <w:rFonts w:ascii="Calibri" w:eastAsia="Times New Roman" w:hAnsi="Calibri" w:cs="Calibri"/>
                <w:b/>
                <w:bCs/>
                <w:color w:val="000000"/>
                <w:sz w:val="20"/>
                <w:szCs w:val="20"/>
                <w:lang w:val="en-US"/>
              </w:rPr>
              <w:t>Time to onset of WS</w:t>
            </w:r>
          </w:p>
        </w:tc>
        <w:tc>
          <w:tcPr>
            <w:tcW w:w="445"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proofErr w:type="spellStart"/>
            <w:r w:rsidRPr="002D6EC3">
              <w:rPr>
                <w:rFonts w:ascii="Calibri" w:eastAsia="Times New Roman" w:hAnsi="Calibri" w:cs="Calibri"/>
                <w:b/>
                <w:bCs/>
                <w:color w:val="000000"/>
                <w:sz w:val="20"/>
                <w:szCs w:val="20"/>
              </w:rPr>
              <w:t>Duration</w:t>
            </w:r>
            <w:proofErr w:type="spellEnd"/>
            <w:r w:rsidRPr="002D6EC3">
              <w:rPr>
                <w:rFonts w:ascii="Calibri" w:eastAsia="Times New Roman" w:hAnsi="Calibri" w:cs="Calibri"/>
                <w:b/>
                <w:bCs/>
                <w:color w:val="000000"/>
                <w:sz w:val="20"/>
                <w:szCs w:val="20"/>
              </w:rPr>
              <w:t xml:space="preserve"> of WS</w:t>
            </w:r>
          </w:p>
        </w:tc>
        <w:tc>
          <w:tcPr>
            <w:tcW w:w="1135" w:type="pct"/>
            <w:shd w:val="clear" w:color="000000" w:fill="B8CCE4"/>
            <w:vAlign w:val="center"/>
            <w:hideMark/>
          </w:tcPr>
          <w:p w:rsidR="002A305C" w:rsidRPr="002D6EC3" w:rsidRDefault="002A305C" w:rsidP="002A305C">
            <w:pPr>
              <w:spacing w:line="240" w:lineRule="auto"/>
              <w:jc w:val="center"/>
              <w:rPr>
                <w:rFonts w:ascii="Calibri" w:eastAsia="Times New Roman" w:hAnsi="Calibri" w:cs="Calibri"/>
                <w:b/>
                <w:bCs/>
                <w:color w:val="000000"/>
                <w:sz w:val="20"/>
                <w:szCs w:val="20"/>
              </w:rPr>
            </w:pPr>
            <w:proofErr w:type="spellStart"/>
            <w:r w:rsidRPr="002D6EC3">
              <w:rPr>
                <w:rFonts w:ascii="Calibri" w:eastAsia="Times New Roman" w:hAnsi="Calibri" w:cs="Calibri"/>
                <w:b/>
                <w:bCs/>
                <w:color w:val="000000"/>
                <w:sz w:val="20"/>
                <w:szCs w:val="20"/>
              </w:rPr>
              <w:t>Symtomatology</w:t>
            </w:r>
            <w:proofErr w:type="spellEnd"/>
          </w:p>
        </w:tc>
        <w:tc>
          <w:tcPr>
            <w:tcW w:w="497" w:type="pct"/>
            <w:shd w:val="clear" w:color="000000" w:fill="B8CCE4"/>
            <w:vAlign w:val="center"/>
            <w:hideMark/>
          </w:tcPr>
          <w:p w:rsidR="002A305C" w:rsidRPr="00517D89" w:rsidRDefault="002A305C" w:rsidP="002A305C">
            <w:pPr>
              <w:spacing w:line="240" w:lineRule="auto"/>
              <w:jc w:val="center"/>
              <w:rPr>
                <w:rFonts w:ascii="Calibri" w:eastAsia="Times New Roman" w:hAnsi="Calibri" w:cs="Calibri"/>
                <w:b/>
                <w:bCs/>
                <w:color w:val="000000"/>
                <w:sz w:val="20"/>
                <w:szCs w:val="20"/>
                <w:lang w:val="en-US"/>
              </w:rPr>
            </w:pPr>
            <w:r w:rsidRPr="00517D89">
              <w:rPr>
                <w:rFonts w:ascii="Calibri" w:eastAsia="Times New Roman" w:hAnsi="Calibri" w:cs="Calibri"/>
                <w:b/>
                <w:bCs/>
                <w:color w:val="000000"/>
                <w:sz w:val="20"/>
                <w:szCs w:val="20"/>
                <w:lang w:val="en-US"/>
              </w:rPr>
              <w:t xml:space="preserve">Treatment </w:t>
            </w:r>
            <w:r w:rsidRPr="00517D89">
              <w:rPr>
                <w:rFonts w:ascii="Calibri" w:eastAsia="Times New Roman" w:hAnsi="Calibri" w:cs="Calibri"/>
                <w:b/>
                <w:bCs/>
                <w:color w:val="000000"/>
                <w:sz w:val="20"/>
                <w:szCs w:val="20"/>
                <w:lang w:val="en-US"/>
              </w:rPr>
              <w:br/>
              <w:t>for WS</w:t>
            </w:r>
          </w:p>
        </w:tc>
      </w:tr>
      <w:tr w:rsidR="002A305C" w:rsidRPr="00517D89" w:rsidTr="002A305C">
        <w:trPr>
          <w:trHeight w:val="315"/>
        </w:trPr>
        <w:tc>
          <w:tcPr>
            <w:tcW w:w="642" w:type="pct"/>
            <w:gridSpan w:val="2"/>
            <w:shd w:val="clear" w:color="000000" w:fill="DBE5F1"/>
            <w:noWrap/>
            <w:vAlign w:val="center"/>
            <w:hideMark/>
          </w:tcPr>
          <w:p w:rsidR="002A305C" w:rsidRPr="00517D89" w:rsidRDefault="002A305C" w:rsidP="002A305C">
            <w:pPr>
              <w:spacing w:line="240" w:lineRule="auto"/>
              <w:rPr>
                <w:rFonts w:ascii="Calibri" w:eastAsia="Times New Roman" w:hAnsi="Calibri" w:cs="Calibri"/>
                <w:b/>
                <w:bCs/>
                <w:color w:val="000000"/>
                <w:sz w:val="20"/>
                <w:szCs w:val="20"/>
                <w:lang w:val="en-US"/>
              </w:rPr>
            </w:pPr>
            <w:r w:rsidRPr="00517D89">
              <w:rPr>
                <w:rFonts w:ascii="Calibri" w:eastAsia="Times New Roman" w:hAnsi="Calibri" w:cs="Calibri"/>
                <w:b/>
                <w:bCs/>
                <w:color w:val="000000"/>
                <w:sz w:val="20"/>
                <w:szCs w:val="20"/>
                <w:lang w:val="en-US"/>
              </w:rPr>
              <w:t>DULOXETINE</w:t>
            </w:r>
          </w:p>
        </w:tc>
        <w:tc>
          <w:tcPr>
            <w:tcW w:w="168"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c>
          <w:tcPr>
            <w:tcW w:w="246"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c>
          <w:tcPr>
            <w:tcW w:w="442"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c>
          <w:tcPr>
            <w:tcW w:w="492"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c>
          <w:tcPr>
            <w:tcW w:w="592"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c>
          <w:tcPr>
            <w:tcW w:w="341"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c>
          <w:tcPr>
            <w:tcW w:w="445"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c>
          <w:tcPr>
            <w:tcW w:w="1135"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c>
          <w:tcPr>
            <w:tcW w:w="497" w:type="pct"/>
            <w:shd w:val="clear" w:color="000000" w:fill="DBE5F1"/>
            <w:noWrap/>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p>
        </w:tc>
      </w:tr>
      <w:tr w:rsidR="002A305C" w:rsidRPr="00DC2156" w:rsidTr="002A305C">
        <w:trPr>
          <w:trHeight w:val="1955"/>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517D89">
              <w:rPr>
                <w:rFonts w:ascii="Calibri" w:eastAsia="Times New Roman" w:hAnsi="Calibri" w:cs="Calibri"/>
                <w:color w:val="000000"/>
                <w:sz w:val="20"/>
                <w:szCs w:val="20"/>
                <w:lang w:val="en-US"/>
              </w:rPr>
              <w:t>Qadir</w:t>
            </w:r>
            <w:proofErr w:type="spellEnd"/>
            <w:r w:rsidRPr="00517D89">
              <w:rPr>
                <w:rFonts w:ascii="Calibri" w:eastAsia="Times New Roman" w:hAnsi="Calibri" w:cs="Calibri"/>
                <w:color w:val="000000"/>
                <w:sz w:val="20"/>
                <w:szCs w:val="20"/>
                <w:lang w:val="en-US"/>
              </w:rPr>
              <w:t xml:space="preserve"> and </w:t>
            </w:r>
            <w:proofErr w:type="spellStart"/>
            <w:r w:rsidRPr="00517D89">
              <w:rPr>
                <w:rFonts w:ascii="Calibri" w:eastAsia="Times New Roman" w:hAnsi="Calibri" w:cs="Calibri"/>
                <w:color w:val="000000"/>
                <w:sz w:val="20"/>
                <w:szCs w:val="20"/>
                <w:lang w:val="en-US"/>
              </w:rPr>
              <w:t>Haider</w:t>
            </w:r>
            <w:proofErr w:type="spellEnd"/>
            <w:r w:rsidRPr="00517D89">
              <w:rPr>
                <w:rFonts w:ascii="Calibri" w:eastAsia="Times New Roman" w:hAnsi="Calibri" w:cs="Calibri"/>
                <w:color w:val="000000"/>
                <w:sz w:val="20"/>
                <w:szCs w:val="20"/>
                <w:lang w:val="en-US"/>
              </w:rPr>
              <w:t xml:space="preserve"> 2006</w:t>
            </w:r>
            <w:r w:rsidR="009F35E8">
              <w:rPr>
                <w:rFonts w:ascii="Calibri" w:eastAsia="Times New Roman" w:hAnsi="Calibri" w:cs="Calibri"/>
                <w:color w:val="000000"/>
                <w:sz w:val="20"/>
                <w:szCs w:val="20"/>
              </w:rPr>
              <w:fldChar w:fldCharType="begin" w:fldLock="1"/>
            </w:r>
            <w:r w:rsidRPr="00517D89">
              <w:rPr>
                <w:rFonts w:ascii="Calibri" w:eastAsia="Times New Roman" w:hAnsi="Calibri" w:cs="Calibri"/>
                <w:color w:val="000000"/>
                <w:sz w:val="20"/>
                <w:szCs w:val="20"/>
                <w:lang w:val="en-US"/>
              </w:rPr>
              <w:instrText>ADDIN CSL_CITATION { "citationItems" : [ { "id" : "ITEM-1", "itemData" : { "author"</w:instrText>
            </w:r>
            <w:r>
              <w:rPr>
                <w:rFonts w:ascii="Calibri" w:eastAsia="Times New Roman" w:hAnsi="Calibri" w:cs="Calibri"/>
                <w:color w:val="000000"/>
                <w:sz w:val="20"/>
                <w:szCs w:val="20"/>
              </w:rPr>
              <w:instrText xml:space="preserve"> : [ { "dropping-particle" : "", "family" : "Qadir", "given" : "Abdul", "non-dropping-particle" : "", "parse-names" : false, "suffix" : "" }, { "dropping-particle" : "", "family" : "Haider", "given" : "Naveed", "non-dropping-particle" : "", "parse-names" : false, "suffix" : "" } ], "container-title" : "Psychiatry (Edgmont)", "id" : "ITEM-1", "issue" : "9", "issued" : { "date-parts" : [ [ "2006" ] ] }, "page" : "10", "title" : "Duloxetine withdrawal seizure.", "type" : "article-journal", "volume" : "3" }, "uris" : [ "http://www.mendeley.com/documents/?uuid=7715b206-ae3c-353e-9076-776e69264ce4" ] } ], "mendeley" : { "formattedCitation" : "(67)", "plainTextFormattedCitation" : "(67)", "previouslyFormattedCitation" : "(67)"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(67)</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59</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90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recurrent</w:t>
            </w:r>
            <w:proofErr w:type="spellEnd"/>
            <w:r w:rsidRPr="002D6EC3">
              <w:rPr>
                <w:rFonts w:ascii="Calibri" w:eastAsia="Times New Roman" w:hAnsi="Calibri" w:cs="Calibri"/>
                <w:color w:val="000000"/>
                <w:sz w:val="20"/>
                <w:szCs w:val="20"/>
              </w:rPr>
              <w:t xml:space="preserve"> severe MDD</w:t>
            </w:r>
          </w:p>
        </w:tc>
        <w:tc>
          <w:tcPr>
            <w:tcW w:w="492" w:type="pct"/>
            <w:shd w:val="clear" w:color="auto" w:fill="auto"/>
            <w:vAlign w:val="center"/>
            <w:hideMark/>
          </w:tcPr>
          <w:p w:rsidR="002A305C" w:rsidRPr="002D6EC3" w:rsidRDefault="002A305C" w:rsidP="002E0414">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Abrupt</w:t>
            </w:r>
            <w:proofErr w:type="spellEnd"/>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2 </w:t>
            </w:r>
            <w:proofErr w:type="spellStart"/>
            <w:r w:rsidRPr="002D6EC3">
              <w:rPr>
                <w:rFonts w:ascii="Calibri" w:eastAsia="Times New Roman" w:hAnsi="Calibri" w:cs="Calibri"/>
                <w:color w:val="000000"/>
                <w:sz w:val="20"/>
                <w:szCs w:val="20"/>
              </w:rPr>
              <w:t>days</w:t>
            </w:r>
            <w:proofErr w:type="spellEnd"/>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two generalized tonic </w:t>
            </w:r>
            <w:proofErr w:type="spellStart"/>
            <w:r w:rsidRPr="002D6EC3">
              <w:rPr>
                <w:rFonts w:ascii="Calibri" w:eastAsia="Times New Roman" w:hAnsi="Calibri" w:cs="Calibri"/>
                <w:color w:val="000000"/>
                <w:sz w:val="20"/>
                <w:szCs w:val="20"/>
                <w:lang w:val="en-US"/>
              </w:rPr>
              <w:t>clonicseizures,nausea</w:t>
            </w:r>
            <w:proofErr w:type="spellEnd"/>
            <w:r w:rsidRPr="002D6EC3">
              <w:rPr>
                <w:rFonts w:ascii="Calibri" w:eastAsia="Times New Roman" w:hAnsi="Calibri" w:cs="Calibri"/>
                <w:color w:val="000000"/>
                <w:sz w:val="20"/>
                <w:szCs w:val="20"/>
                <w:lang w:val="en-US"/>
              </w:rPr>
              <w:t>, clear liquid vomitus, anxiety, electrical sensation inside the body, restlessness, decreased liquid intake, abdominal pain, and decreased sleep</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started on a different antidepressant</w:t>
            </w:r>
          </w:p>
        </w:tc>
      </w:tr>
      <w:tr w:rsidR="002A305C" w:rsidRPr="00DC2156" w:rsidTr="002A305C">
        <w:trPr>
          <w:trHeight w:val="1834"/>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Pitchot</w:t>
            </w:r>
            <w:proofErr w:type="spellEnd"/>
            <w:r w:rsidRPr="002D6EC3">
              <w:rPr>
                <w:rFonts w:ascii="Calibri" w:eastAsia="Times New Roman" w:hAnsi="Calibri" w:cs="Calibri"/>
                <w:color w:val="000000"/>
                <w:sz w:val="20"/>
                <w:szCs w:val="20"/>
              </w:rPr>
              <w:t xml:space="preserve"> and </w:t>
            </w:r>
            <w:proofErr w:type="spellStart"/>
            <w:r w:rsidRPr="002D6EC3">
              <w:rPr>
                <w:rFonts w:ascii="Calibri" w:eastAsia="Times New Roman" w:hAnsi="Calibri" w:cs="Calibri"/>
                <w:color w:val="000000"/>
                <w:sz w:val="20"/>
                <w:szCs w:val="20"/>
              </w:rPr>
              <w:t>Ansseau</w:t>
            </w:r>
            <w:proofErr w:type="spellEnd"/>
            <w:r w:rsidRPr="002D6EC3">
              <w:rPr>
                <w:rFonts w:ascii="Calibri" w:eastAsia="Times New Roman" w:hAnsi="Calibri" w:cs="Calibri"/>
                <w:color w:val="000000"/>
                <w:sz w:val="20"/>
                <w:szCs w:val="20"/>
              </w:rPr>
              <w:t xml:space="preserve"> 2008</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"Pitchot", "given" : "William", "non-dropping-particle" : "", "parse-names" : false, "suffix" : "" }, { "dropping-particle" : "", "family" : "Ansseau", "given" : "Marc", "non-dropping-particle" : "", "parse-names" : false, "suffix" : "" } ], "container-title" : "Annals of Clinical Psychiatry", "id" : "ITEM-1", "issue" : "3", "issued" : { "date-parts" : [ [ "2008", "8" ] ] }, "page" : "175-175", "title" : "Shock-Like Sensations Associated with Duloxetine Discontinuation", "type" : "article-journal", "volume" : "20" }, "uris" : [ "http://www.mendeley.com/documents/?uuid=a64fd7c1-ec29-3de3-a1a6-0daed1efdb2c" ] } ], "mendeley" : { "formattedCitation" : "(68)", "plainTextFormattedCitation" : "(68)", "previouslyFormattedCitation" : "(68)"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(68)</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29</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60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single MDD </w:t>
            </w:r>
            <w:proofErr w:type="spellStart"/>
            <w:r w:rsidRPr="002D6EC3">
              <w:rPr>
                <w:rFonts w:ascii="Calibri" w:eastAsia="Times New Roman" w:hAnsi="Calibri" w:cs="Calibri"/>
                <w:color w:val="000000"/>
                <w:sz w:val="20"/>
                <w:szCs w:val="20"/>
              </w:rPr>
              <w:t>episode</w:t>
            </w:r>
            <w:proofErr w:type="spellEnd"/>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1st time: 3 months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2nd time: 3 months</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1st time: abrupt</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2nd time: taper</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1st time: 36 hours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2nd time: 2 days</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1st time: </w:t>
            </w:r>
            <w:r>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8 hours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2nd time: </w:t>
            </w:r>
            <w:r>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3 days</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nausea, dizziness and very disturbing brain shock-like sensations</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1st time: re-intake of duloxetine 60 mg</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2nd time: introduction of fluoxetine for more than 3 months</w:t>
            </w:r>
          </w:p>
        </w:tc>
      </w:tr>
      <w:tr w:rsidR="002A305C" w:rsidRPr="00DC2156" w:rsidTr="002A305C">
        <w:trPr>
          <w:trHeight w:val="1697"/>
        </w:trPr>
        <w:tc>
          <w:tcPr>
            <w:tcW w:w="368"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Hou</w:t>
            </w:r>
            <w:proofErr w:type="spellEnd"/>
            <w:r w:rsidRPr="002D6EC3">
              <w:rPr>
                <w:rFonts w:ascii="Calibri" w:eastAsia="Times New Roman" w:hAnsi="Calibri" w:cs="Calibri"/>
                <w:color w:val="000000"/>
                <w:sz w:val="20"/>
                <w:szCs w:val="20"/>
              </w:rPr>
              <w:t xml:space="preserve"> and Lai 2014</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"Hou", "given" : "Yi-Cheng", "non-dropping-particle" : "", "parse-names" : false, "suffix" : "" }, { "dropping-particle" : "", "family" : "Lai", "given" : "Chien-Han", "non-dropping-particle" : "", "parse-names" : false, "suffix" : "" } ], "container-title" : "The Journal of Neuropsychiatry and Clinical Neurosciences", "id" : "ITEM-1", "issue" : "1", "issued" : { "date-parts" : [ [ "2014", "1" ] ] }, "page" : "E04-E04", "title" : "Long-Term Duloxetine Withdrawal Syndrome and Management in a Depressed Patient", "type" : "article-journal", "volume" : "26" }, "uris" : [ "http://www.mendeley.com/documents/?uuid=4ade2291-c0bc-30e6-a9ac-fe50bce9a2fb" ] } ], "mendeley" : { "formattedCitation" : "(69)", "plainTextFormattedCitation" : "(69)", "previouslyFormattedCitation" : "(69)"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(69)</w:t>
            </w:r>
            <w:r w:rsidR="009F35E8">
              <w:rPr>
                <w:rFonts w:ascii="Calibri" w:eastAsia="Times New Roman" w:hAnsi="Calibri" w:cs="Calibri"/>
                <w:color w:val="000000"/>
                <w:sz w:val="20"/>
                <w:szCs w:val="20"/>
              </w:rPr>
              <w:fldChar w:fldCharType="end"/>
            </w:r>
          </w:p>
        </w:tc>
        <w:tc>
          <w:tcPr>
            <w:tcW w:w="274"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tcBorders>
              <w:bottom w:val="single" w:sz="4" w:space="0" w:color="auto"/>
            </w:tcBorders>
            <w:shd w:val="clear" w:color="auto" w:fill="auto"/>
            <w:vAlign w:val="center"/>
            <w:hideMark/>
          </w:tcPr>
          <w:p w:rsidR="002A305C" w:rsidRPr="002D6EC3" w:rsidRDefault="002A305C" w:rsidP="002E0414">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246"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60 mg/d</w:t>
            </w:r>
          </w:p>
        </w:tc>
        <w:tc>
          <w:tcPr>
            <w:tcW w:w="442"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depressed mood, anhedonia, </w:t>
            </w:r>
            <w:proofErr w:type="spellStart"/>
            <w:r w:rsidRPr="002D6EC3">
              <w:rPr>
                <w:rFonts w:ascii="Calibri" w:eastAsia="Times New Roman" w:hAnsi="Calibri" w:cs="Calibri"/>
                <w:color w:val="000000"/>
                <w:sz w:val="20"/>
                <w:szCs w:val="20"/>
                <w:lang w:val="en-US"/>
              </w:rPr>
              <w:t>anergia</w:t>
            </w:r>
            <w:proofErr w:type="spellEnd"/>
            <w:r w:rsidRPr="002D6EC3">
              <w:rPr>
                <w:rFonts w:ascii="Calibri" w:eastAsia="Times New Roman" w:hAnsi="Calibri" w:cs="Calibri"/>
                <w:color w:val="000000"/>
                <w:sz w:val="20"/>
                <w:szCs w:val="20"/>
                <w:lang w:val="en-US"/>
              </w:rPr>
              <w:t>, binge eating and suicide ideation</w:t>
            </w:r>
          </w:p>
        </w:tc>
        <w:tc>
          <w:tcPr>
            <w:tcW w:w="492"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 </w:t>
            </w:r>
            <w:proofErr w:type="spellStart"/>
            <w:r w:rsidRPr="002D6EC3">
              <w:rPr>
                <w:rFonts w:ascii="Calibri" w:eastAsia="Times New Roman" w:hAnsi="Calibri" w:cs="Calibri"/>
                <w:color w:val="000000"/>
                <w:sz w:val="20"/>
                <w:szCs w:val="20"/>
              </w:rPr>
              <w:t>year</w:t>
            </w:r>
            <w:proofErr w:type="spellEnd"/>
          </w:p>
        </w:tc>
        <w:tc>
          <w:tcPr>
            <w:tcW w:w="592"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w:t>
            </w:r>
            <w:r w:rsidR="001763A4">
              <w:rPr>
                <w:rFonts w:ascii="Calibri" w:eastAsia="Times New Roman" w:hAnsi="Calibri" w:cs="Calibri"/>
                <w:color w:val="000000"/>
                <w:sz w:val="20"/>
                <w:szCs w:val="20"/>
                <w:lang w:val="en-US"/>
              </w:rPr>
              <w:t xml:space="preserve"> </w:t>
            </w:r>
            <w:r w:rsidRPr="002D6EC3">
              <w:rPr>
                <w:rFonts w:ascii="Calibri" w:eastAsia="Times New Roman" w:hAnsi="Calibri" w:cs="Calibri"/>
                <w:color w:val="000000"/>
                <w:sz w:val="20"/>
                <w:szCs w:val="20"/>
                <w:lang w:val="en-US"/>
              </w:rPr>
              <w:t>switching to bupropion 150 mg/d</w:t>
            </w:r>
          </w:p>
        </w:tc>
        <w:tc>
          <w:tcPr>
            <w:tcW w:w="341"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 </w:t>
            </w:r>
            <w:proofErr w:type="spellStart"/>
            <w:r w:rsidRPr="002D6EC3">
              <w:rPr>
                <w:rFonts w:ascii="Calibri" w:eastAsia="Times New Roman" w:hAnsi="Calibri" w:cs="Calibri"/>
                <w:color w:val="000000"/>
                <w:sz w:val="20"/>
                <w:szCs w:val="20"/>
              </w:rPr>
              <w:t>day</w:t>
            </w:r>
            <w:proofErr w:type="spellEnd"/>
          </w:p>
        </w:tc>
        <w:tc>
          <w:tcPr>
            <w:tcW w:w="445"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10 </w:t>
            </w:r>
            <w:proofErr w:type="spellStart"/>
            <w:r w:rsidRPr="002D6EC3">
              <w:rPr>
                <w:rFonts w:ascii="Calibri" w:eastAsia="Times New Roman" w:hAnsi="Calibri" w:cs="Calibri"/>
                <w:color w:val="000000"/>
                <w:sz w:val="20"/>
                <w:szCs w:val="20"/>
              </w:rPr>
              <w:t>months</w:t>
            </w:r>
            <w:proofErr w:type="spellEnd"/>
          </w:p>
        </w:tc>
        <w:tc>
          <w:tcPr>
            <w:tcW w:w="1135"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long-term and intermitted (once to twice a week) severe nausea, unexplained fear and dizziness</w:t>
            </w:r>
          </w:p>
        </w:tc>
        <w:tc>
          <w:tcPr>
            <w:tcW w:w="497" w:type="pct"/>
            <w:tcBorders>
              <w:bottom w:val="single" w:sz="4" w:space="0" w:color="auto"/>
            </w:tcBorders>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re-intake of duloxetine 30 mg/</w:t>
            </w:r>
            <w:proofErr w:type="spellStart"/>
            <w:r w:rsidRPr="002D6EC3">
              <w:rPr>
                <w:rFonts w:ascii="Calibri" w:eastAsia="Times New Roman" w:hAnsi="Calibri" w:cs="Calibri"/>
                <w:color w:val="000000"/>
                <w:sz w:val="20"/>
                <w:szCs w:val="20"/>
                <w:lang w:val="en-US"/>
              </w:rPr>
              <w:t>dfor</w:t>
            </w:r>
            <w:proofErr w:type="spellEnd"/>
            <w:r w:rsidRPr="002D6EC3">
              <w:rPr>
                <w:rFonts w:ascii="Calibri" w:eastAsia="Times New Roman" w:hAnsi="Calibri" w:cs="Calibri"/>
                <w:color w:val="000000"/>
                <w:sz w:val="20"/>
                <w:szCs w:val="20"/>
                <w:lang w:val="en-US"/>
              </w:rPr>
              <w:t xml:space="preserve"> 3 months and duloxetine 15 mg/d for 1 </w:t>
            </w:r>
            <w:proofErr w:type="spellStart"/>
            <w:r w:rsidRPr="002D6EC3">
              <w:rPr>
                <w:rFonts w:ascii="Calibri" w:eastAsia="Times New Roman" w:hAnsi="Calibri" w:cs="Calibri"/>
                <w:color w:val="000000"/>
                <w:sz w:val="20"/>
                <w:szCs w:val="20"/>
                <w:lang w:val="en-US"/>
              </w:rPr>
              <w:t>monthonlywhen</w:t>
            </w:r>
            <w:proofErr w:type="spellEnd"/>
            <w:r w:rsidRPr="002D6EC3">
              <w:rPr>
                <w:rFonts w:ascii="Calibri" w:eastAsia="Times New Roman" w:hAnsi="Calibri" w:cs="Calibri"/>
                <w:color w:val="000000"/>
                <w:sz w:val="20"/>
                <w:szCs w:val="20"/>
                <w:lang w:val="en-US"/>
              </w:rPr>
              <w:t xml:space="preserve"> </w:t>
            </w:r>
            <w:proofErr w:type="spellStart"/>
            <w:r w:rsidRPr="002D6EC3">
              <w:rPr>
                <w:rFonts w:ascii="Calibri" w:eastAsia="Times New Roman" w:hAnsi="Calibri" w:cs="Calibri"/>
                <w:color w:val="000000"/>
                <w:sz w:val="20"/>
                <w:szCs w:val="20"/>
                <w:lang w:val="en-US"/>
              </w:rPr>
              <w:t>feelingwithdrawal</w:t>
            </w:r>
            <w:proofErr w:type="spellEnd"/>
            <w:r w:rsidRPr="002D6EC3">
              <w:rPr>
                <w:rFonts w:ascii="Calibri" w:eastAsia="Times New Roman" w:hAnsi="Calibri" w:cs="Calibri"/>
                <w:color w:val="000000"/>
                <w:sz w:val="20"/>
                <w:szCs w:val="20"/>
                <w:lang w:val="en-US"/>
              </w:rPr>
              <w:t xml:space="preserve"> discomfort</w:t>
            </w:r>
          </w:p>
        </w:tc>
      </w:tr>
      <w:tr w:rsidR="002A305C" w:rsidRPr="002D6EC3" w:rsidTr="002A305C">
        <w:trPr>
          <w:trHeight w:val="90"/>
        </w:trPr>
        <w:tc>
          <w:tcPr>
            <w:tcW w:w="5000" w:type="pct"/>
            <w:gridSpan w:val="11"/>
            <w:shd w:val="clear" w:color="000000" w:fill="DBE5F1"/>
            <w:noWrap/>
            <w:vAlign w:val="center"/>
            <w:hideMark/>
          </w:tcPr>
          <w:p w:rsidR="002A305C" w:rsidRDefault="002A305C" w:rsidP="002A305C">
            <w:pPr>
              <w:spacing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MILNACIPRAN</w:t>
            </w:r>
          </w:p>
        </w:tc>
      </w:tr>
      <w:tr w:rsidR="002A305C" w:rsidRPr="00DC2156" w:rsidTr="002A305C">
        <w:trPr>
          <w:trHeight w:val="558"/>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lastRenderedPageBreak/>
              <w:t>Williams et al. 2013</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"Williams", "given" : "George W.", "non-dropping-particle" : "", "parse-names" : false, "suffix" : "" }, { "dropping-particle" : "", "family" : "Gandhi", "given" : "Samir J.", "non-dropping-particle" : "", "parse-names" : false, "suffix" : "" }, { "dropping-particle" : "", "family" : "Altamirano", "given" : "Alfonso", "non-dropping-particle" : "", "parse-names" : false, "suffix" : "" } ], "container-title" : "Journal of Neurosurgical Anesthesiology", "id" : "ITEM-1", "issue" : "3", "issued" : { "date-parts" : [ [ "2013", "7" ] ] }, "page" : "353-354", "title" : "An Acute Neurological Syndrome With Cerebrovascular and Parkinsonian Clinical Features Associated With Perioperative SNRI Withdrawal", "type" : "article-journal", "volume" : "25" }, "uris" : [ "http://www.mendeley.com/documents/?uuid=8ab2e65e-1948-3ee1-8397-be7c6c8dd9a2" ] } ], "mendeley" : { "formattedCitation" : "(70)", "plainTextFormattedCitation" : "(70)", "previouslyFormattedCitation" : "(70)"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(70)</w:t>
            </w:r>
            <w:r w:rsidR="009F35E8">
              <w:rPr>
                <w:rFonts w:ascii="Calibri" w:eastAsia="Times New Roman" w:hAnsi="Calibri" w:cs="Calibri"/>
                <w:color w:val="000000"/>
                <w:sz w:val="20"/>
                <w:szCs w:val="20"/>
              </w:rPr>
              <w:fldChar w:fldCharType="end"/>
            </w:r>
          </w:p>
          <w:p w:rsidR="002A305C" w:rsidRPr="002D6EC3" w:rsidRDefault="002A305C" w:rsidP="002A305C">
            <w:pPr>
              <w:spacing w:line="240" w:lineRule="auto"/>
              <w:jc w:val="center"/>
              <w:rPr>
                <w:rFonts w:ascii="Calibri" w:eastAsia="Times New Roman" w:hAnsi="Calibri" w:cs="Calibri"/>
                <w:sz w:val="20"/>
                <w:szCs w:val="20"/>
              </w:rPr>
            </w:pPr>
          </w:p>
          <w:p w:rsidR="002A305C" w:rsidRPr="002D6EC3" w:rsidRDefault="002A305C" w:rsidP="002A305C">
            <w:pPr>
              <w:spacing w:line="240" w:lineRule="auto"/>
              <w:jc w:val="center"/>
              <w:rPr>
                <w:rFonts w:ascii="Calibri" w:eastAsia="Times New Roman" w:hAnsi="Calibri" w:cs="Calibri"/>
                <w:sz w:val="20"/>
                <w:szCs w:val="20"/>
              </w:rPr>
            </w:pPr>
          </w:p>
        </w:tc>
        <w:tc>
          <w:tcPr>
            <w:tcW w:w="274"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M</w:t>
            </w:r>
          </w:p>
        </w:tc>
        <w:tc>
          <w:tcPr>
            <w:tcW w:w="168"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40</w:t>
            </w:r>
          </w:p>
        </w:tc>
        <w:tc>
          <w:tcPr>
            <w:tcW w:w="246"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50 mg bid</w:t>
            </w:r>
          </w:p>
        </w:tc>
        <w:tc>
          <w:tcPr>
            <w:tcW w:w="442"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fibromyalgia</w:t>
            </w:r>
          </w:p>
        </w:tc>
        <w:tc>
          <w:tcPr>
            <w:tcW w:w="492"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&gt; 1 year</w:t>
            </w:r>
          </w:p>
        </w:tc>
        <w:tc>
          <w:tcPr>
            <w:tcW w:w="592"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abrupt</w:t>
            </w:r>
          </w:p>
        </w:tc>
        <w:tc>
          <w:tcPr>
            <w:tcW w:w="341"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30 hours</w:t>
            </w:r>
          </w:p>
        </w:tc>
        <w:tc>
          <w:tcPr>
            <w:tcW w:w="445" w:type="pct"/>
            <w:shd w:val="clear" w:color="auto" w:fill="auto"/>
            <w:vAlign w:val="center"/>
            <w:hideMark/>
          </w:tcPr>
          <w:p w:rsidR="002A305C" w:rsidRPr="00517D89" w:rsidRDefault="002A305C" w:rsidP="002A305C">
            <w:pPr>
              <w:spacing w:line="240" w:lineRule="auto"/>
              <w:jc w:val="center"/>
              <w:rPr>
                <w:rFonts w:ascii="Calibri" w:eastAsia="Times New Roman" w:hAnsi="Calibri" w:cs="Calibri"/>
                <w:color w:val="000000"/>
                <w:sz w:val="20"/>
                <w:szCs w:val="20"/>
                <w:lang w:val="en-US"/>
              </w:rPr>
            </w:pPr>
            <w:r w:rsidRPr="00517D89">
              <w:rPr>
                <w:rFonts w:ascii="Calibri" w:eastAsia="Times New Roman" w:hAnsi="Calibri" w:cs="Calibri"/>
                <w:color w:val="000000"/>
                <w:sz w:val="20"/>
                <w:szCs w:val="20"/>
                <w:lang w:val="en-US"/>
              </w:rPr>
              <w:t>N</w:t>
            </w:r>
            <w:r w:rsidR="002E0414">
              <w:rPr>
                <w:rFonts w:ascii="Calibri" w:eastAsia="Times New Roman" w:hAnsi="Calibri" w:cs="Calibri"/>
                <w:color w:val="000000"/>
                <w:sz w:val="20"/>
                <w:szCs w:val="20"/>
                <w:lang w:val="en-US"/>
              </w:rPr>
              <w:t>A</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stroke-like symptoms, aphasia, right hemiplegia, left-biased gaze </w:t>
            </w:r>
            <w:proofErr w:type="spellStart"/>
            <w:r w:rsidRPr="002D6EC3">
              <w:rPr>
                <w:rFonts w:ascii="Calibri" w:eastAsia="Times New Roman" w:hAnsi="Calibri" w:cs="Calibri"/>
                <w:color w:val="000000"/>
                <w:sz w:val="20"/>
                <w:szCs w:val="20"/>
                <w:lang w:val="en-US"/>
              </w:rPr>
              <w:t>deviation,no</w:t>
            </w:r>
            <w:proofErr w:type="spellEnd"/>
            <w:r w:rsidRPr="002D6EC3">
              <w:rPr>
                <w:rFonts w:ascii="Calibri" w:eastAsia="Times New Roman" w:hAnsi="Calibri" w:cs="Calibri"/>
                <w:color w:val="000000"/>
                <w:sz w:val="20"/>
                <w:szCs w:val="20"/>
                <w:lang w:val="en-US"/>
              </w:rPr>
              <w:t xml:space="preserve"> movements in the right extremiti</w:t>
            </w:r>
            <w:r w:rsidR="00BD6A55">
              <w:rPr>
                <w:rFonts w:ascii="Calibri" w:eastAsia="Times New Roman" w:hAnsi="Calibri" w:cs="Calibri"/>
                <w:color w:val="000000"/>
                <w:sz w:val="20"/>
                <w:szCs w:val="20"/>
                <w:lang w:val="en-US"/>
              </w:rPr>
              <w:t>e</w:t>
            </w:r>
            <w:r w:rsidRPr="002D6EC3">
              <w:rPr>
                <w:rFonts w:ascii="Calibri" w:eastAsia="Times New Roman" w:hAnsi="Calibri" w:cs="Calibri"/>
                <w:color w:val="000000"/>
                <w:sz w:val="20"/>
                <w:szCs w:val="20"/>
                <w:lang w:val="en-US"/>
              </w:rPr>
              <w:t>s, and spontaneous pill-rolling type activity in the left hand</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re-intake of </w:t>
            </w:r>
            <w:proofErr w:type="spellStart"/>
            <w:r w:rsidRPr="002D6EC3">
              <w:rPr>
                <w:rFonts w:ascii="Calibri" w:eastAsia="Times New Roman" w:hAnsi="Calibri" w:cs="Calibri"/>
                <w:color w:val="000000"/>
                <w:sz w:val="20"/>
                <w:szCs w:val="20"/>
                <w:lang w:val="en-US"/>
              </w:rPr>
              <w:t>milnacipran</w:t>
            </w:r>
            <w:proofErr w:type="spellEnd"/>
            <w:r w:rsidRPr="002D6EC3">
              <w:rPr>
                <w:rFonts w:ascii="Calibri" w:eastAsia="Times New Roman" w:hAnsi="Calibri" w:cs="Calibri"/>
                <w:color w:val="000000"/>
                <w:sz w:val="20"/>
                <w:szCs w:val="20"/>
                <w:lang w:val="en-US"/>
              </w:rPr>
              <w:t xml:space="preserve"> 50 mg bid</w:t>
            </w:r>
          </w:p>
        </w:tc>
      </w:tr>
      <w:tr w:rsidR="002A305C" w:rsidRPr="002D6EC3" w:rsidTr="002A305C">
        <w:trPr>
          <w:trHeight w:val="315"/>
        </w:trPr>
        <w:tc>
          <w:tcPr>
            <w:tcW w:w="5000" w:type="pct"/>
            <w:gridSpan w:val="11"/>
            <w:shd w:val="clear" w:color="000000" w:fill="DBE5F1"/>
            <w:noWrap/>
            <w:vAlign w:val="center"/>
            <w:hideMark/>
          </w:tcPr>
          <w:p w:rsidR="002A305C" w:rsidRPr="002D6EC3" w:rsidRDefault="002A305C" w:rsidP="002A305C">
            <w:pPr>
              <w:spacing w:line="240" w:lineRule="auto"/>
              <w:rPr>
                <w:rFonts w:ascii="Calibri" w:eastAsia="Times New Roman" w:hAnsi="Calibri" w:cs="Calibri"/>
                <w:b/>
                <w:bCs/>
                <w:color w:val="000000"/>
                <w:sz w:val="20"/>
                <w:szCs w:val="20"/>
              </w:rPr>
            </w:pPr>
            <w:r w:rsidRPr="002D6EC3">
              <w:rPr>
                <w:rFonts w:ascii="Calibri" w:eastAsia="Times New Roman" w:hAnsi="Calibri" w:cs="Calibri"/>
                <w:b/>
                <w:bCs/>
                <w:color w:val="000000"/>
                <w:sz w:val="20"/>
                <w:szCs w:val="20"/>
              </w:rPr>
              <w:t>VENLAFAXINE</w:t>
            </w:r>
          </w:p>
        </w:tc>
      </w:tr>
      <w:tr w:rsidR="002A305C" w:rsidRPr="00DC2156" w:rsidTr="00F31537">
        <w:trPr>
          <w:trHeight w:val="1821"/>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Benazzi</w:t>
            </w:r>
            <w:proofErr w:type="spellEnd"/>
            <w:r w:rsidRPr="002D6EC3">
              <w:rPr>
                <w:rFonts w:ascii="Calibri" w:eastAsia="Times New Roman" w:hAnsi="Calibri" w:cs="Calibri"/>
                <w:color w:val="000000"/>
                <w:sz w:val="20"/>
                <w:szCs w:val="20"/>
              </w:rPr>
              <w:t xml:space="preserve"> 1996</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"Benazzi", "given" : "Franco", "non-dropping-particle" : "", "parse-names" : false, "suffix" : "" } ], "container-title" : "The Canadian Journal of Psychiatry", "id" : "ITEM-1", "issue" : "7", "issued" : { "date-parts" : [ [ "1996" ] ] }, "page" : "487-487", "title" : "Venlafaxine Withdrawal Symptoms", "type" : "article-journal", "volume" : "41" }, "uris" : [ "http://www.mendeley.com/documents/?uuid=de968225-e106-3af0-b937-c1e3cabb9b0d" ] } ], "mendeley" : { "formattedCitation" : "(49)", "plainTextFormattedCitation" : "(49)", "previouslyFormattedCitation" : "(49)"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(49)</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26</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150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dysthymic disorder with atypical features and social phobia</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 weeks</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abrupt</w:t>
            </w:r>
            <w:proofErr w:type="spellEnd"/>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 </w:t>
            </w:r>
            <w:proofErr w:type="spellStart"/>
            <w:r w:rsidRPr="002D6EC3">
              <w:rPr>
                <w:rFonts w:ascii="Calibri" w:eastAsia="Times New Roman" w:hAnsi="Calibri" w:cs="Calibri"/>
                <w:color w:val="000000"/>
                <w:sz w:val="20"/>
                <w:szCs w:val="20"/>
              </w:rPr>
              <w:t>day</w:t>
            </w:r>
            <w:proofErr w:type="spellEnd"/>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2 </w:t>
            </w:r>
            <w:proofErr w:type="spellStart"/>
            <w:r w:rsidRPr="002D6EC3">
              <w:rPr>
                <w:rFonts w:ascii="Calibri" w:eastAsia="Times New Roman" w:hAnsi="Calibri" w:cs="Calibri"/>
                <w:color w:val="000000"/>
                <w:sz w:val="20"/>
                <w:szCs w:val="20"/>
              </w:rPr>
              <w:t>days</w:t>
            </w:r>
            <w:proofErr w:type="spellEnd"/>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Brief and frequent bursts of dizziness, headache, nausea, fatigue, insomnia, sweating and worsening of depression</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re-intake of venlafaxine 75 mg/d with gradual tapering a week thereafter</w:t>
            </w:r>
          </w:p>
        </w:tc>
      </w:tr>
      <w:tr w:rsidR="002A305C" w:rsidRPr="00DC2156" w:rsidTr="002A305C">
        <w:trPr>
          <w:trHeight w:val="1555"/>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Farah</w:t>
            </w:r>
            <w:proofErr w:type="spellEnd"/>
            <w:r w:rsidRPr="002D6EC3">
              <w:rPr>
                <w:rFonts w:ascii="Calibri" w:eastAsia="Times New Roman" w:hAnsi="Calibri" w:cs="Calibri"/>
                <w:color w:val="000000"/>
                <w:sz w:val="20"/>
                <w:szCs w:val="20"/>
              </w:rPr>
              <w:t xml:space="preserve"> and </w:t>
            </w:r>
            <w:proofErr w:type="spellStart"/>
            <w:r w:rsidRPr="002D6EC3">
              <w:rPr>
                <w:rFonts w:ascii="Calibri" w:eastAsia="Times New Roman" w:hAnsi="Calibri" w:cs="Calibri"/>
                <w:color w:val="000000"/>
                <w:sz w:val="20"/>
                <w:szCs w:val="20"/>
              </w:rPr>
              <w:t>Lauer</w:t>
            </w:r>
            <w:proofErr w:type="spellEnd"/>
            <w:r w:rsidRPr="002D6EC3">
              <w:rPr>
                <w:rFonts w:ascii="Calibri" w:eastAsia="Times New Roman" w:hAnsi="Calibri" w:cs="Calibri"/>
                <w:color w:val="000000"/>
                <w:sz w:val="20"/>
                <w:szCs w:val="20"/>
              </w:rPr>
              <w:t xml:space="preserve"> 1996</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"Farah", "given" : "A", "non-dropping-particle" : "", "parse-names" : false, "suffix" : "" }, { "dropping-particle" : "", "family" : "Lauer", "given" : "T E", "non-dropping-particle" : "", "parse-names" : false, "suffix" : "" } ], "container-title" : "The American journal of psychiatry", "id" : "ITEM-1", "issue" : "4", "issued" : { "date-parts" : [ [ "1996", "4" ] ] }, "page" : "576", "title" : "Possible venlafaxine withdrawal syndrome.", "type" : "article-journal", "volume" : "153" }, "uris" : [ "http://www.mendeley.com/documents/?uuid=1bb2ff2f-50db-31a4-8b8b-3a1e6dfbcbdb" ] } ], "mendeley" : { "formattedCitation" : "(50)", "plainTextFormattedCitation" : "(50)", "previouslyFormattedCitation" : "(50)"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(50)</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32</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300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1st time: 8 months     </w:t>
            </w:r>
            <w:r w:rsidRPr="002D6EC3">
              <w:rPr>
                <w:rFonts w:ascii="Calibri" w:eastAsia="Times New Roman" w:hAnsi="Calibri" w:cs="Calibri"/>
                <w:color w:val="000000"/>
                <w:sz w:val="20"/>
                <w:szCs w:val="20"/>
                <w:lang w:val="en-US"/>
              </w:rPr>
              <w:br/>
              <w:t>2nd time: 1 month</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abrupt</w:t>
            </w:r>
            <w:proofErr w:type="spellEnd"/>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1st time: 36 hours            2nd time: 48 hours</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1-2 hours after treatment was restarted</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diffuse headache, nausea, feeling of abdominal distention, fatigue, tinnitus and sensation that congested sinuses</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re-intake of venlafaxine 100 mg/d</w:t>
            </w:r>
          </w:p>
        </w:tc>
      </w:tr>
      <w:tr w:rsidR="002A305C" w:rsidRPr="002D6EC3" w:rsidTr="00F31537">
        <w:trPr>
          <w:trHeight w:val="1021"/>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Giakas</w:t>
            </w:r>
            <w:proofErr w:type="spellEnd"/>
            <w:r w:rsidRPr="002D6EC3">
              <w:rPr>
                <w:rFonts w:ascii="Calibri" w:eastAsia="Times New Roman" w:hAnsi="Calibri" w:cs="Calibri"/>
                <w:color w:val="000000"/>
                <w:sz w:val="20"/>
                <w:szCs w:val="20"/>
              </w:rPr>
              <w:t xml:space="preserve"> and Davis 1997</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"Giakas", "given" : "William J.", "non-dropping-particle" : "", "parse-names" : false, "suffix" : "" }, { "dropping-particle" : "", "family" : "Davis", "given" : "John M.", "non-dropping-particle" : "", "parse-names" : false, "suffix" : "" } ], "container-title" : "Psychiatric Annals", "id" : "ITEM-1", "issue" : "2", "issued" : { "date-parts" : [ [ "1997" ] ] }, "page" : "85-92", "title" : "Intractable withdrawal from venlafaxine treated with fluoxetine", "type" : "article-journal", "volume" : "27" }, "uris" : [ "http://www.mendeley.com/documents/?uuid=6c273985-8215-3342-bfe1-315a9099a58c" ] } ], "mendeley" : { "formattedCitation" : "(51)", "plainTextFormattedCitation" : "(51)", "previouslyFormattedCitation" : "(51)"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(51)</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26</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75 mg </w:t>
            </w:r>
            <w:proofErr w:type="spellStart"/>
            <w:r w:rsidRPr="002D6EC3">
              <w:rPr>
                <w:rFonts w:ascii="Calibri" w:eastAsia="Times New Roman" w:hAnsi="Calibri" w:cs="Calibri"/>
                <w:color w:val="000000"/>
                <w:sz w:val="20"/>
                <w:szCs w:val="20"/>
              </w:rPr>
              <w:t>bid</w:t>
            </w:r>
            <w:proofErr w:type="spellEnd"/>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2-3 hours</w:t>
            </w:r>
          </w:p>
        </w:tc>
        <w:tc>
          <w:tcPr>
            <w:tcW w:w="445" w:type="pct"/>
            <w:shd w:val="clear" w:color="auto" w:fill="auto"/>
            <w:vAlign w:val="center"/>
            <w:hideMark/>
          </w:tcPr>
          <w:p w:rsidR="002A305C" w:rsidRPr="002D6EC3" w:rsidRDefault="002E0414"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br/>
              <w:t>NA</w:t>
            </w:r>
          </w:p>
          <w:p w:rsidR="002A305C" w:rsidRPr="002D6EC3" w:rsidRDefault="002A305C" w:rsidP="002A305C">
            <w:pPr>
              <w:spacing w:line="240" w:lineRule="auto"/>
              <w:rPr>
                <w:rFonts w:ascii="Calibri" w:eastAsia="Times New Roman" w:hAnsi="Calibri" w:cs="Calibri"/>
                <w:sz w:val="20"/>
                <w:szCs w:val="20"/>
                <w:lang w:val="en-US"/>
              </w:rPr>
            </w:pP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dizziness, headache, burst of heat, nausea, malaise</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Fluoxetine 10 mg/d</w:t>
            </w:r>
          </w:p>
        </w:tc>
      </w:tr>
      <w:tr w:rsidR="002A305C" w:rsidRPr="002D6EC3" w:rsidTr="002A305C">
        <w:trPr>
          <w:trHeight w:val="1500"/>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Jacobson and </w:t>
            </w:r>
            <w:proofErr w:type="spellStart"/>
            <w:r w:rsidRPr="002D6EC3">
              <w:rPr>
                <w:rFonts w:ascii="Calibri" w:eastAsia="Times New Roman" w:hAnsi="Calibri" w:cs="Calibri"/>
                <w:color w:val="000000"/>
                <w:sz w:val="20"/>
                <w:szCs w:val="20"/>
                <w:lang w:val="en-US"/>
              </w:rPr>
              <w:t>Weiber</w:t>
            </w:r>
            <w:proofErr w:type="spellEnd"/>
            <w:r w:rsidRPr="002D6EC3">
              <w:rPr>
                <w:rFonts w:ascii="Calibri" w:eastAsia="Times New Roman" w:hAnsi="Calibri" w:cs="Calibri"/>
                <w:color w:val="000000"/>
                <w:sz w:val="20"/>
                <w:szCs w:val="20"/>
                <w:lang w:val="en-US"/>
              </w:rPr>
              <w:t xml:space="preserve"> 1997</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"author" : [ { "dropping-particle" : "", "family" : "Jacobson", "given" : "N", "non-dropping-particle" : "", "parse-names" : false, "suffix" : "" }, { "dropping-particle" : "", "family" : "Weiber", "given" : "R", "non-dropping-particle" : "", "parse-names" : false, "suffix" : "" } ], "container-title" : "European psychiatry : the journal of the Association of European Psychiatrists", "id" : "ITEM-1", "issue" : "7", "issued" : { "date-parts" : [ [ "1997" ] ] }, "page" : "372-3", "title" : "Possible delayed venlafaxine withdrawal reaction: two case reports.", "type" : "article-journal", "volume" : "12" }, "uris" : [ "http://www.mendeley.com/documents/?uuid=17f0b5dd-56ee-3d21-9287-9280a60f3cb6" ] } ], "mendeley" : { "formattedCitation" : "(52)", "plainTextFormattedCitation" : "(52)", "previouslyFormattedCitation" : "(52)"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04426">
              <w:rPr>
                <w:rFonts w:ascii="Calibri" w:eastAsia="Times New Roman" w:hAnsi="Calibri" w:cs="Calibri"/>
                <w:noProof/>
                <w:color w:val="000000"/>
                <w:sz w:val="20"/>
                <w:szCs w:val="20"/>
                <w:lang w:val="en-US"/>
              </w:rPr>
              <w:t>(52)</w:t>
            </w:r>
            <w:r w:rsidR="009F35E8">
              <w:rPr>
                <w:rFonts w:ascii="Calibri" w:eastAsia="Times New Roman" w:hAnsi="Calibri" w:cs="Calibri"/>
                <w:color w:val="000000"/>
                <w:sz w:val="20"/>
                <w:szCs w:val="20"/>
                <w:lang w:val="en-US"/>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42</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lang w:val="en-US"/>
              </w:rPr>
              <w:t xml:space="preserve">150 </w:t>
            </w:r>
            <w:r w:rsidRPr="002D6EC3">
              <w:rPr>
                <w:rFonts w:ascii="Calibri" w:eastAsia="Times New Roman" w:hAnsi="Calibri" w:cs="Calibri"/>
                <w:color w:val="000000"/>
                <w:sz w:val="20"/>
                <w:szCs w:val="20"/>
              </w:rPr>
              <w:t>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dysthymia with suicidal ideation and threats</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5 </w:t>
            </w:r>
            <w:proofErr w:type="spellStart"/>
            <w:r w:rsidRPr="002D6EC3">
              <w:rPr>
                <w:rFonts w:ascii="Calibri" w:eastAsia="Times New Roman" w:hAnsi="Calibri" w:cs="Calibri"/>
                <w:color w:val="000000"/>
                <w:sz w:val="20"/>
                <w:szCs w:val="20"/>
              </w:rPr>
              <w:t>months</w:t>
            </w:r>
            <w:proofErr w:type="spellEnd"/>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T</w:t>
            </w:r>
            <w:r w:rsidRPr="002D6EC3">
              <w:rPr>
                <w:rFonts w:ascii="Calibri" w:eastAsia="Times New Roman" w:hAnsi="Calibri" w:cs="Calibri"/>
                <w:color w:val="000000"/>
                <w:sz w:val="20"/>
                <w:szCs w:val="20"/>
                <w:lang w:val="en-US"/>
              </w:rPr>
              <w:t>aper</w:t>
            </w:r>
            <w:r w:rsidR="001763A4">
              <w:rPr>
                <w:rFonts w:ascii="Calibri" w:eastAsia="Times New Roman" w:hAnsi="Calibri" w:cs="Calibri"/>
                <w:color w:val="000000"/>
                <w:sz w:val="20"/>
                <w:szCs w:val="20"/>
                <w:lang w:val="en-US"/>
              </w:rPr>
              <w:t xml:space="preserve"> </w:t>
            </w:r>
            <w:r w:rsidRPr="002D6EC3">
              <w:rPr>
                <w:rFonts w:ascii="Calibri" w:eastAsia="Times New Roman" w:hAnsi="Calibri" w:cs="Calibri"/>
                <w:color w:val="000000"/>
                <w:sz w:val="20"/>
                <w:szCs w:val="20"/>
                <w:lang w:val="en-US"/>
              </w:rPr>
              <w:t>followed by citalopram 10 mg/d</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9 </w:t>
            </w:r>
            <w:proofErr w:type="spellStart"/>
            <w:r w:rsidRPr="002D6EC3">
              <w:rPr>
                <w:rFonts w:ascii="Calibri" w:eastAsia="Times New Roman" w:hAnsi="Calibri" w:cs="Calibri"/>
                <w:color w:val="000000"/>
                <w:sz w:val="20"/>
                <w:szCs w:val="20"/>
              </w:rPr>
              <w:t>days</w:t>
            </w:r>
            <w:proofErr w:type="spellEnd"/>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intense anxiety attack with overwhelming suicidal impulses and one acting-out</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r>
      <w:tr w:rsidR="002A305C" w:rsidRPr="00DC2156" w:rsidTr="002A305C">
        <w:trPr>
          <w:trHeight w:val="842"/>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Boyd 1998</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"author" : [ { "dropping-particle" : "", "family" : "Boyd", "given" : "I W", "non-dropping-particle" : "", "parse-names" : false, "suffix" : "" } ], "container-title" : "The Medical journal of Australia", "id" : "ITEM-1", "issue" : "2", "issued" : { "date-parts" : [ [ "1998", "7", "20" ] ] }, "page" : "91-2", "title" : "Venlafaxine withdrawal reactions.", "type" : "article-journal", "volume" : "169" }, "uris" : [ "http://www.mendeley.com/documents/?uuid=308c8980-0b28-36cf-962e-a0cc87f3aa34" ] } ], "mendeley" : { "formattedCitation" : "(53)", "plainTextFormattedCitation" : "(53)", "previouslyFormattedCitation" : "(53)"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04426">
              <w:rPr>
                <w:rFonts w:ascii="Calibri" w:eastAsia="Times New Roman" w:hAnsi="Calibri" w:cs="Calibri"/>
                <w:noProof/>
                <w:color w:val="000000"/>
                <w:sz w:val="20"/>
                <w:szCs w:val="20"/>
                <w:lang w:val="en-US"/>
              </w:rPr>
              <w:t>(53)</w:t>
            </w:r>
            <w:r w:rsidR="009F35E8">
              <w:rPr>
                <w:rFonts w:ascii="Calibri" w:eastAsia="Times New Roman" w:hAnsi="Calibri" w:cs="Calibri"/>
                <w:color w:val="000000"/>
                <w:sz w:val="20"/>
                <w:szCs w:val="20"/>
                <w:lang w:val="en-US"/>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 (n=4)                      F(n=9)</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25-60</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37.5-600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2-12 </w:t>
            </w:r>
            <w:proofErr w:type="spellStart"/>
            <w:r w:rsidRPr="002D6EC3">
              <w:rPr>
                <w:rFonts w:ascii="Calibri" w:eastAsia="Times New Roman" w:hAnsi="Calibri" w:cs="Calibri"/>
                <w:color w:val="000000"/>
                <w:sz w:val="20"/>
                <w:szCs w:val="20"/>
              </w:rPr>
              <w:t>months</w:t>
            </w:r>
            <w:proofErr w:type="spellEnd"/>
            <w:r w:rsidRPr="002D6EC3">
              <w:rPr>
                <w:rFonts w:ascii="Calibri" w:eastAsia="Times New Roman" w:hAnsi="Calibri" w:cs="Calibri"/>
                <w:color w:val="000000"/>
                <w:sz w:val="20"/>
                <w:szCs w:val="20"/>
              </w:rPr>
              <w:t xml:space="preserve"> (</w:t>
            </w:r>
            <w:proofErr w:type="spellStart"/>
            <w:r w:rsidRPr="002D6EC3">
              <w:rPr>
                <w:rFonts w:ascii="Calibri" w:eastAsia="Times New Roman" w:hAnsi="Calibri" w:cs="Calibri"/>
                <w:color w:val="000000"/>
                <w:sz w:val="20"/>
                <w:szCs w:val="20"/>
              </w:rPr>
              <w:t>mean</w:t>
            </w:r>
            <w:proofErr w:type="spellEnd"/>
            <w:r w:rsidRPr="002D6EC3">
              <w:rPr>
                <w:rFonts w:ascii="Calibri" w:eastAsia="Times New Roman" w:hAnsi="Calibri" w:cs="Calibri"/>
                <w:color w:val="000000"/>
                <w:sz w:val="20"/>
                <w:szCs w:val="20"/>
              </w:rPr>
              <w:t xml:space="preserve"> 7 </w:t>
            </w:r>
            <w:proofErr w:type="spellStart"/>
            <w:r w:rsidRPr="002D6EC3">
              <w:rPr>
                <w:rFonts w:ascii="Calibri" w:eastAsia="Times New Roman" w:hAnsi="Calibri" w:cs="Calibri"/>
                <w:color w:val="000000"/>
                <w:sz w:val="20"/>
                <w:szCs w:val="20"/>
              </w:rPr>
              <w:t>months</w:t>
            </w:r>
            <w:proofErr w:type="spellEnd"/>
            <w:r w:rsidRPr="002D6EC3">
              <w:rPr>
                <w:rFonts w:ascii="Calibri" w:eastAsia="Times New Roman" w:hAnsi="Calibri" w:cs="Calibri"/>
                <w:color w:val="000000"/>
                <w:sz w:val="20"/>
                <w:szCs w:val="20"/>
              </w:rPr>
              <w:t>)</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445" w:type="pct"/>
            <w:shd w:val="clear" w:color="auto" w:fill="auto"/>
            <w:vAlign w:val="center"/>
            <w:hideMark/>
          </w:tcPr>
          <w:p w:rsidR="002A305C"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2months (n=1)            5days (n=1)        4days (n=1)        </w:t>
            </w:r>
            <w:r w:rsidRPr="002D6EC3">
              <w:rPr>
                <w:rFonts w:ascii="Calibri" w:eastAsia="Times New Roman" w:hAnsi="Calibri" w:cs="Calibri"/>
                <w:color w:val="000000"/>
                <w:sz w:val="20"/>
                <w:szCs w:val="20"/>
                <w:lang w:val="en-US"/>
              </w:rPr>
              <w:lastRenderedPageBreak/>
              <w:t xml:space="preserve">2 weeks (n=1)       </w:t>
            </w:r>
            <w:r>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 xml:space="preserve"> 1 week (n=1)        unknown (n=2)               no yet </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recovered (n=3)                  recovered (n= 3)</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lastRenderedPageBreak/>
              <w:t xml:space="preserve">nightmares, nausea, dizziness, anxiety, spatial disorientation, impaired coordination, headache, hypomania, vertigo, insomnia, </w:t>
            </w:r>
            <w:r w:rsidRPr="002D6EC3">
              <w:rPr>
                <w:rFonts w:ascii="Calibri" w:eastAsia="Times New Roman" w:hAnsi="Calibri" w:cs="Calibri"/>
                <w:sz w:val="20"/>
                <w:szCs w:val="20"/>
                <w:lang w:val="en-US"/>
              </w:rPr>
              <w:lastRenderedPageBreak/>
              <w:t xml:space="preserve">drowsiness, postural hypotension, blurred vision, numbness, </w:t>
            </w:r>
            <w:proofErr w:type="spellStart"/>
            <w:r w:rsidRPr="002D6EC3">
              <w:rPr>
                <w:rFonts w:ascii="Calibri" w:eastAsia="Times New Roman" w:hAnsi="Calibri" w:cs="Calibri"/>
                <w:sz w:val="20"/>
                <w:szCs w:val="20"/>
                <w:lang w:val="en-US"/>
              </w:rPr>
              <w:t>ataxia,sweating</w:t>
            </w:r>
            <w:proofErr w:type="spellEnd"/>
            <w:r w:rsidRPr="002D6EC3">
              <w:rPr>
                <w:rFonts w:ascii="Calibri" w:eastAsia="Times New Roman" w:hAnsi="Calibri" w:cs="Calibri"/>
                <w:sz w:val="20"/>
                <w:szCs w:val="20"/>
                <w:lang w:val="en-US"/>
              </w:rPr>
              <w:t>, cramps, vomiting, malaise, emotional</w:t>
            </w:r>
            <w:r w:rsidR="001763A4">
              <w:rPr>
                <w:rFonts w:ascii="Calibri" w:eastAsia="Times New Roman" w:hAnsi="Calibri" w:cs="Calibri"/>
                <w:sz w:val="20"/>
                <w:szCs w:val="20"/>
                <w:lang w:val="en-US"/>
              </w:rPr>
              <w:t xml:space="preserve"> </w:t>
            </w:r>
            <w:r w:rsidRPr="002D6EC3">
              <w:rPr>
                <w:rFonts w:ascii="Calibri" w:eastAsia="Times New Roman" w:hAnsi="Calibri" w:cs="Calibri"/>
                <w:sz w:val="20"/>
                <w:szCs w:val="20"/>
                <w:lang w:val="en-US"/>
              </w:rPr>
              <w:t>lability, arthralgia, diar</w:t>
            </w:r>
            <w:r w:rsidR="00BD6A55">
              <w:rPr>
                <w:rFonts w:ascii="Calibri" w:eastAsia="Times New Roman" w:hAnsi="Calibri" w:cs="Calibri"/>
                <w:sz w:val="20"/>
                <w:szCs w:val="20"/>
                <w:lang w:val="en-US"/>
              </w:rPr>
              <w:t>rhea, somnolence, lethargy, paresthesia, hyper</w:t>
            </w:r>
            <w:r w:rsidRPr="002D6EC3">
              <w:rPr>
                <w:rFonts w:ascii="Calibri" w:eastAsia="Times New Roman" w:hAnsi="Calibri" w:cs="Calibri"/>
                <w:sz w:val="20"/>
                <w:szCs w:val="20"/>
                <w:lang w:val="en-US"/>
              </w:rPr>
              <w:t>esthesia, and syncope</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lastRenderedPageBreak/>
              <w:t xml:space="preserve">re-intake of venlafaxine and taper (n=1)            chlorpromazine </w:t>
            </w:r>
            <w:r w:rsidRPr="002D6EC3">
              <w:rPr>
                <w:rFonts w:ascii="Calibri" w:eastAsia="Times New Roman" w:hAnsi="Calibri" w:cs="Calibri"/>
                <w:color w:val="000000"/>
                <w:sz w:val="20"/>
                <w:szCs w:val="20"/>
                <w:lang w:val="en-US"/>
              </w:rPr>
              <w:lastRenderedPageBreak/>
              <w:t>(n=1)                 unknown (n=11)</w:t>
            </w:r>
          </w:p>
        </w:tc>
      </w:tr>
      <w:tr w:rsidR="002A305C" w:rsidRPr="00DC2156" w:rsidTr="002A305C">
        <w:trPr>
          <w:trHeight w:val="1834"/>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lastRenderedPageBreak/>
              <w:t>Joh</w:t>
            </w:r>
            <w:r>
              <w:rPr>
                <w:rFonts w:ascii="Calibri" w:eastAsia="Times New Roman" w:hAnsi="Calibri" w:cs="Calibri"/>
                <w:color w:val="000000"/>
                <w:sz w:val="20"/>
                <w:szCs w:val="20"/>
              </w:rPr>
              <w:t>n</w:t>
            </w:r>
            <w:r w:rsidRPr="002D6EC3">
              <w:rPr>
                <w:rFonts w:ascii="Calibri" w:eastAsia="Times New Roman" w:hAnsi="Calibri" w:cs="Calibri"/>
                <w:color w:val="000000"/>
                <w:sz w:val="20"/>
                <w:szCs w:val="20"/>
              </w:rPr>
              <w:t>son et al. 1998</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"Nottingham Healthcare NHS Trust, Wells Road Centre, Nottingham NG3 3AA\r\n\r\nWe report an apparent withdrawal reaction to venlafaxine, a recently introduced serotonin noradrenaline reuptake inhibitor antidepressant whose use is increasing.\r\n\r\nA 42 year old man with a first episode of major depression was treated with venlafaxine after unsuccessful trials with fluoxetine and imipramine. He fully recovered over four weeks while taking a dose of 37.5 mg twice daily. This dose was \u2026", "author" : [ { "dropping-particle" : "", "family" : "Johnson", "given" : "H", "non-dropping-particle" : "", "parse-names" : false, "suffix" : "" }, { "dropping-particle" : "", "family" : "Bouman", "given" : "W P", "non-dropping-particle" : "", "parse-names" : false, "suffix" : "" }, { "dropping-particle" : "", "family" : "Lawton", "given" : "J", "non-dropping-particle" : "", "parse-names" : false, "suffix" : "" } ], "container-title" : "BMJ", "id" : "ITEM-1", "issue" : "7161", "issued" : { "date-parts" : [ [ "1998" ] ] }, "page" : "787", "title" : "Withdrawal reaction associated with venlafaxine.", "type" : "article-journal", "volume" : "317" }, "uris" : [ "http://www.mendeley.com/documents/?uuid=19dda6b4-40fb-345d-ba5c-fc37af82c62a" ] } ], "mendeley" : { "formattedCitation" : "(54)", "plainTextFormattedCitation" : "(54)", "previouslyFormattedCitation" : "(54)"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(54)</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42</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37.5 mg </w:t>
            </w:r>
            <w:proofErr w:type="spellStart"/>
            <w:r w:rsidRPr="002D6EC3">
              <w:rPr>
                <w:rFonts w:ascii="Calibri" w:eastAsia="Times New Roman" w:hAnsi="Calibri" w:cs="Calibri"/>
                <w:color w:val="000000"/>
                <w:sz w:val="20"/>
                <w:szCs w:val="20"/>
              </w:rPr>
              <w:t>bid</w:t>
            </w:r>
            <w:proofErr w:type="spellEnd"/>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first </w:t>
            </w:r>
            <w:proofErr w:type="spellStart"/>
            <w:r w:rsidRPr="002D6EC3">
              <w:rPr>
                <w:rFonts w:ascii="Calibri" w:eastAsia="Times New Roman" w:hAnsi="Calibri" w:cs="Calibri"/>
                <w:color w:val="000000"/>
                <w:sz w:val="20"/>
                <w:szCs w:val="20"/>
              </w:rPr>
              <w:t>episode</w:t>
            </w:r>
            <w:proofErr w:type="spellEnd"/>
            <w:r w:rsidRPr="002D6EC3">
              <w:rPr>
                <w:rFonts w:ascii="Calibri" w:eastAsia="Times New Roman" w:hAnsi="Calibri" w:cs="Calibri"/>
                <w:color w:val="000000"/>
                <w:sz w:val="20"/>
                <w:szCs w:val="20"/>
              </w:rPr>
              <w:t xml:space="preserve"> of MDD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1th time: 6 months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2nd time: 3 weeks</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1th time: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2nd time: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1th time: 36 hours</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2nd time: 3 weeks</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1st time: positional vertigo, which caused significant incapacity, nausea and light headedness.</w:t>
            </w:r>
          </w:p>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2nd time: ongoing symptoms of vertigo</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re-intake of venlafaxine with tapering</w:t>
            </w:r>
          </w:p>
        </w:tc>
      </w:tr>
      <w:tr w:rsidR="002A305C" w:rsidRPr="00DC2156" w:rsidTr="002A305C">
        <w:trPr>
          <w:trHeight w:val="1200"/>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Parker and </w:t>
            </w:r>
            <w:proofErr w:type="spellStart"/>
            <w:r w:rsidRPr="002D6EC3">
              <w:rPr>
                <w:rFonts w:ascii="Calibri" w:eastAsia="Times New Roman" w:hAnsi="Calibri" w:cs="Calibri"/>
                <w:color w:val="000000"/>
                <w:sz w:val="20"/>
                <w:szCs w:val="20"/>
              </w:rPr>
              <w:t>Blennerhassett</w:t>
            </w:r>
            <w:proofErr w:type="spellEnd"/>
            <w:r w:rsidRPr="002D6EC3">
              <w:rPr>
                <w:rFonts w:ascii="Calibri" w:eastAsia="Times New Roman" w:hAnsi="Calibri" w:cs="Calibri"/>
                <w:color w:val="000000"/>
                <w:sz w:val="20"/>
                <w:szCs w:val="20"/>
              </w:rPr>
              <w:t xml:space="preserve"> 1998</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"OBJECTIVE The aim of this paper is to describe discontinuation syndromes associated with abrupt and tapered withdrawal fo venlafaxine, and to document that withdrawal symptoms may occur after missing a single dose. CLINICAL PICTURE We report on two patients prescribed venlafaxine. One developed a broad range of serious side effects after reaching a dose of 300 mg a day, and a severe withdrawal syndrome (including hallucinations) during a slow taper regime. The second had severe discontinuation symptoms during and aborting a slow taper regime, and described withdrawal responses after missing a single dose of venlafaxine. CONCLUSIONS As for the short-acting selective serotonin re-uptake inhibitors, severe discontinuation reactions may occur with venlafaxine, seemingly marked most distinctly by headache, nausea, fatigue, dizziness and dysphoria, and may make cessation of the drug extremely difficult. Two strategies for addressing the concern are considered.", "author" : [ { "dropping-particle" : "", "family" : "Parker", "given" : "Gordon", "non-dropping-particle" : "", "parse-names" : false, "suffix" : "" }, { "dropping-particle" : "", "family" : "Blennerhassett", "given" : "Jenny", "non-dropping-particle" : "", "parse-names" : false, "suffix" : "" } ], "container-title" : "Australian &amp; New Zealand Journal of Psychiatry", "id" : "ITEM-1", "issue" : "2", "issued" : { "date-parts" : [ [ "1998", "4", "26" ] ] }, "page" : "291-294", "title" : "Withdrawal Reactions Associated with Venlafaxine", "type" : "article-journal", "volume" : "32" }, "uris" : [ "http://www.mendeley.com/documents/?uuid=df486166-a39d-3afe-87de-37f258f9ad83" ] } ], "mendeley" : { "formattedCitation" : "(55)", "plainTextFormattedCitation" : "(55)", "previouslyFormattedCitation" : "(55)"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(55)</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24</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300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depression</w:t>
            </w:r>
            <w:proofErr w:type="spellEnd"/>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1th time: 2 months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Other times: within 1 year</w:t>
            </w:r>
          </w:p>
        </w:tc>
        <w:tc>
          <w:tcPr>
            <w:tcW w:w="592" w:type="pct"/>
            <w:shd w:val="clear" w:color="auto" w:fill="auto"/>
            <w:vAlign w:val="center"/>
            <w:hideMark/>
          </w:tcPr>
          <w:p w:rsidR="00EA51B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1th time: taper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other times: occasionally missed </w:t>
            </w:r>
            <w:proofErr w:type="spellStart"/>
            <w:r w:rsidRPr="002D6EC3">
              <w:rPr>
                <w:rFonts w:ascii="Calibri" w:eastAsia="Times New Roman" w:hAnsi="Calibri" w:cs="Calibri"/>
                <w:color w:val="000000"/>
                <w:sz w:val="20"/>
                <w:szCs w:val="20"/>
                <w:lang w:val="en-US"/>
              </w:rPr>
              <w:t>singledose</w:t>
            </w:r>
            <w:proofErr w:type="spellEnd"/>
          </w:p>
        </w:tc>
        <w:tc>
          <w:tcPr>
            <w:tcW w:w="341" w:type="pct"/>
            <w:shd w:val="clear" w:color="auto" w:fill="auto"/>
            <w:vAlign w:val="center"/>
            <w:hideMark/>
          </w:tcPr>
          <w:p w:rsidR="001763A4" w:rsidRDefault="002A305C" w:rsidP="002A305C">
            <w:pPr>
              <w:spacing w:line="240" w:lineRule="auto"/>
              <w:jc w:val="center"/>
              <w:rPr>
                <w:rFonts w:ascii="Calibri" w:eastAsia="Times New Roman" w:hAnsi="Calibri" w:cs="Calibri"/>
                <w:color w:val="000000"/>
                <w:sz w:val="20"/>
                <w:szCs w:val="20"/>
                <w:lang w:val="en-US"/>
              </w:rPr>
            </w:pPr>
            <w:r w:rsidRPr="007137E5">
              <w:rPr>
                <w:rFonts w:ascii="Calibri" w:eastAsia="Times New Roman" w:hAnsi="Calibri" w:cs="Calibri"/>
                <w:color w:val="000000"/>
                <w:sz w:val="20"/>
                <w:szCs w:val="20"/>
                <w:lang w:val="en-US"/>
              </w:rPr>
              <w:t>Other</w:t>
            </w:r>
          </w:p>
          <w:p w:rsidR="002A305C" w:rsidRPr="007137E5" w:rsidRDefault="002A305C" w:rsidP="002A305C">
            <w:pPr>
              <w:spacing w:line="240" w:lineRule="auto"/>
              <w:jc w:val="center"/>
              <w:rPr>
                <w:rFonts w:ascii="Calibri" w:eastAsia="Times New Roman" w:hAnsi="Calibri" w:cs="Calibri"/>
                <w:color w:val="000000"/>
                <w:sz w:val="20"/>
                <w:szCs w:val="20"/>
                <w:lang w:val="en-US"/>
              </w:rPr>
            </w:pPr>
            <w:r w:rsidRPr="007137E5">
              <w:rPr>
                <w:rFonts w:ascii="Calibri" w:eastAsia="Times New Roman" w:hAnsi="Calibri" w:cs="Calibri"/>
                <w:color w:val="000000"/>
                <w:sz w:val="20"/>
                <w:szCs w:val="20"/>
                <w:lang w:val="en-US"/>
              </w:rPr>
              <w:t xml:space="preserve">times: </w:t>
            </w:r>
            <w:r w:rsidRPr="007137E5">
              <w:rPr>
                <w:rFonts w:ascii="Calibri" w:eastAsia="Times New Roman" w:hAnsi="Calibri" w:cs="Calibri"/>
                <w:color w:val="000000"/>
                <w:sz w:val="20"/>
                <w:szCs w:val="20"/>
                <w:lang w:val="en-US"/>
              </w:rPr>
              <w:br/>
              <w:t>4 hours</w:t>
            </w:r>
          </w:p>
        </w:tc>
        <w:tc>
          <w:tcPr>
            <w:tcW w:w="445" w:type="pct"/>
            <w:shd w:val="clear" w:color="auto" w:fill="auto"/>
            <w:vAlign w:val="center"/>
            <w:hideMark/>
          </w:tcPr>
          <w:p w:rsidR="002A305C" w:rsidRPr="007137E5" w:rsidRDefault="002A305C" w:rsidP="002A305C">
            <w:pPr>
              <w:spacing w:line="240" w:lineRule="auto"/>
              <w:jc w:val="center"/>
              <w:rPr>
                <w:rFonts w:ascii="Calibri" w:eastAsia="Times New Roman" w:hAnsi="Calibri" w:cs="Calibri"/>
                <w:color w:val="000000"/>
                <w:sz w:val="20"/>
                <w:szCs w:val="20"/>
                <w:lang w:val="en-US"/>
              </w:rPr>
            </w:pPr>
            <w:r w:rsidRPr="007137E5">
              <w:rPr>
                <w:rFonts w:ascii="Calibri" w:eastAsia="Times New Roman" w:hAnsi="Calibri" w:cs="Calibri"/>
                <w:color w:val="000000"/>
                <w:sz w:val="20"/>
                <w:szCs w:val="20"/>
                <w:lang w:val="en-US"/>
              </w:rPr>
              <w:t>N</w:t>
            </w:r>
            <w:r w:rsidR="002E0414">
              <w:rPr>
                <w:rFonts w:ascii="Calibri" w:eastAsia="Times New Roman" w:hAnsi="Calibri" w:cs="Calibri"/>
                <w:color w:val="000000"/>
                <w:sz w:val="20"/>
                <w:szCs w:val="20"/>
                <w:lang w:val="en-US"/>
              </w:rPr>
              <w:t>A</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color w:val="000000"/>
                <w:sz w:val="20"/>
                <w:szCs w:val="20"/>
                <w:lang w:val="en-US"/>
              </w:rPr>
              <w:t xml:space="preserve">1th time: </w:t>
            </w:r>
            <w:r w:rsidRPr="002D6EC3">
              <w:rPr>
                <w:rFonts w:ascii="Calibri" w:eastAsia="Times New Roman" w:hAnsi="Calibri" w:cs="Calibri"/>
                <w:sz w:val="20"/>
                <w:szCs w:val="20"/>
                <w:lang w:val="en-US"/>
              </w:rPr>
              <w:t>marked headaches and nausea, and considerably worsening of depression</w:t>
            </w:r>
          </w:p>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Other times: severe throbbing bilateral headache and nausea</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re-intake of venlafaxine 300 mg/d</w:t>
            </w:r>
          </w:p>
        </w:tc>
      </w:tr>
      <w:tr w:rsidR="002A305C" w:rsidRPr="00DC2156" w:rsidTr="002A305C">
        <w:trPr>
          <w:trHeight w:val="2079"/>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Raby</w:t>
            </w:r>
            <w:proofErr w:type="spellEnd"/>
            <w:r w:rsidRPr="002D6EC3">
              <w:rPr>
                <w:rFonts w:ascii="Calibri" w:eastAsia="Times New Roman" w:hAnsi="Calibri" w:cs="Calibri"/>
                <w:color w:val="000000"/>
                <w:sz w:val="20"/>
                <w:szCs w:val="20"/>
              </w:rPr>
              <w:t xml:space="preserve"> 1998</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"Raby", "given" : "W N", "non-dropping-particle" : "", "parse-names" : false, "suffix" : "" } ], "container-title" : "The Journal of clinical psychiatry", "id" : "ITEM-1", "issue" : "11", "issued" : { "date-parts" : [ [ "1998", "11" ] ] }, "page" : "621-2", "title" : "Treatment of venlafaxine discontinuation symptoms with ondansetron.", "type" : "article-journal", "volume" : "59" }, "uris" : [ "http://www.mendeley.com/documents/?uuid=6dfb095f-fb37-3bc7-a2ec-c0f06fcf6a88" ] } ], "mendeley" : { "formattedCitation" : "(56)", "plainTextFormattedCitation" : "(56)", "previouslyFormattedCitation" : "(56)"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(56)</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29</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150 mg </w:t>
            </w:r>
            <w:proofErr w:type="spellStart"/>
            <w:r w:rsidRPr="002D6EC3">
              <w:rPr>
                <w:rFonts w:ascii="Calibri" w:eastAsia="Times New Roman" w:hAnsi="Calibri" w:cs="Calibri"/>
                <w:color w:val="000000"/>
                <w:sz w:val="20"/>
                <w:szCs w:val="20"/>
              </w:rPr>
              <w:t>bid</w:t>
            </w:r>
            <w:proofErr w:type="spellEnd"/>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bipolar</w:t>
            </w:r>
            <w:proofErr w:type="spellEnd"/>
            <w:r w:rsidRPr="002D6EC3">
              <w:rPr>
                <w:rFonts w:ascii="Calibri" w:eastAsia="Times New Roman" w:hAnsi="Calibri" w:cs="Calibri"/>
                <w:color w:val="000000"/>
                <w:sz w:val="20"/>
                <w:szCs w:val="20"/>
              </w:rPr>
              <w:t xml:space="preserve"> I </w:t>
            </w:r>
            <w:proofErr w:type="spellStart"/>
            <w:r w:rsidRPr="002D6EC3">
              <w:rPr>
                <w:rFonts w:ascii="Calibri" w:eastAsia="Times New Roman" w:hAnsi="Calibri" w:cs="Calibri"/>
                <w:color w:val="000000"/>
                <w:sz w:val="20"/>
                <w:szCs w:val="20"/>
              </w:rPr>
              <w:t>disorder</w:t>
            </w:r>
            <w:proofErr w:type="spellEnd"/>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10 weeks</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nausea, headaches, diarrhea and anxiety so severe to be forced to remain at home.</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re-intake of venlafaxine 75mg/d with the addition of ondansetron 4mg bid or </w:t>
            </w:r>
            <w:proofErr w:type="spellStart"/>
            <w:r w:rsidRPr="002D6EC3">
              <w:rPr>
                <w:rFonts w:ascii="Calibri" w:eastAsia="Times New Roman" w:hAnsi="Calibri" w:cs="Calibri"/>
                <w:color w:val="000000"/>
                <w:sz w:val="20"/>
                <w:szCs w:val="20"/>
                <w:lang w:val="en-US"/>
              </w:rPr>
              <w:t>tid</w:t>
            </w:r>
            <w:proofErr w:type="spellEnd"/>
            <w:r w:rsidRPr="002D6EC3">
              <w:rPr>
                <w:rFonts w:ascii="Calibri" w:eastAsia="Times New Roman" w:hAnsi="Calibri" w:cs="Calibri"/>
                <w:color w:val="000000"/>
                <w:sz w:val="20"/>
                <w:szCs w:val="20"/>
                <w:lang w:val="en-US"/>
              </w:rPr>
              <w:t>, followed by taper of both medications</w:t>
            </w:r>
          </w:p>
        </w:tc>
      </w:tr>
      <w:tr w:rsidR="002A305C" w:rsidRPr="00DC2156" w:rsidTr="002A305C">
        <w:trPr>
          <w:trHeight w:val="3110"/>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lastRenderedPageBreak/>
              <w:t>Haddad</w:t>
            </w:r>
            <w:proofErr w:type="spellEnd"/>
            <w:r w:rsidRPr="002D6EC3">
              <w:rPr>
                <w:rFonts w:ascii="Calibri" w:eastAsia="Times New Roman" w:hAnsi="Calibri" w:cs="Calibri"/>
                <w:color w:val="000000"/>
                <w:sz w:val="20"/>
                <w:szCs w:val="20"/>
              </w:rPr>
              <w:t xml:space="preserve"> et al. 2001</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"DOI" : "10.1177/026988110101500210", "ISSN" : "02698811", "PMID" : "11448088", "abstract" : "We report two patients who developed a severe discontinuation (withdrawal) reaction following stoppage of paroxetine and venlafaxine, respectively. Neurological symptoms were prominent and neither patient could walk unaided. Both patients feared they had suffered a 'stroke' and arranged an emergency medical consultation. One patient was correctly diagnosed, the antidepressant was recommenced and symptoms resolved within 24 h. Failure to recognize the reaction resulted in the other patient being referred to a neurologist, undergoing a computed tomography brain scan and an electroencephalogram and remaining symptomatic for over 8 weeks. Relevant pharmacological issues are discussed. The cases illustrate the importance of patients and clinicians being familiar with antidepressant discontinuation symptoms.", "author" : [ { "dropping-particle" : "", "family" : "Haddad", "given" : "Peter", "non-dropping-particle" : "", "parse-names" : false, "suffix" : "" }, { "dropping-particle" : "", "family" : "Devarajan", "given" : "Sivakumaran", "non-dropping-particle" : "", "parse-names" : false, "suffix" : "" }, { "dropping-particle" : "", "family" : "Dursun", "given" : "Serdar", "non-dropping-particle" : "", "parse-names" : false, "suffix" : "" } ], "container-title" : "Journal of Psychopharmacology", "id" : "ITEM-1", "issue" : "2", "issued" : { "date-parts" : [ [ "2001", "3", "2" ] ] }, "page" : "139-141", "title" : "Antidepressant discontinuation (withdrawal) symptoms presenting as 'stroke'", "type" : "article-journal", "volume" : "15" }, "uris" : [ "http://www.mendeley.com/documents/?uuid=ef0333d2-d019-34a5-9c70-b066fff3d567" ] } ], "mendeley" : { "formattedCitation" : "(48)", "plainTextFormattedCitation" : "(48)", "previouslyFormattedCitation" : "(48)"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(48)</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37</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225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dysthymia and recurrent unipolar depression</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1st time:2 years</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2nd time: 1 week</w:t>
            </w: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lang w:val="en-US"/>
              </w:rPr>
              <w:t>3rdtime:</w:t>
            </w:r>
            <w:r w:rsidRPr="002D6EC3">
              <w:rPr>
                <w:rFonts w:ascii="Calibri" w:eastAsia="Times New Roman" w:hAnsi="Calibri" w:cs="Calibri"/>
                <w:sz w:val="20"/>
                <w:szCs w:val="20"/>
                <w:lang w:val="en-US"/>
              </w:rPr>
              <w:t>2 weeks</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1st </w:t>
            </w:r>
            <w:proofErr w:type="spellStart"/>
            <w:r w:rsidRPr="002D6EC3">
              <w:rPr>
                <w:rFonts w:ascii="Calibri" w:eastAsia="Times New Roman" w:hAnsi="Calibri" w:cs="Calibri"/>
                <w:color w:val="000000"/>
                <w:sz w:val="20"/>
                <w:szCs w:val="20"/>
                <w:lang w:val="en-US"/>
              </w:rPr>
              <w:t>time:taper</w:t>
            </w:r>
            <w:proofErr w:type="spellEnd"/>
            <w:r w:rsidRPr="002D6EC3">
              <w:rPr>
                <w:rFonts w:ascii="Calibri" w:eastAsia="Times New Roman" w:hAnsi="Calibri" w:cs="Calibri"/>
                <w:color w:val="000000"/>
                <w:sz w:val="20"/>
                <w:szCs w:val="20"/>
                <w:lang w:val="en-US"/>
              </w:rPr>
              <w:t xml:space="preserve"> followed by</w:t>
            </w:r>
            <w:r w:rsidR="001763A4">
              <w:rPr>
                <w:rFonts w:ascii="Calibri" w:eastAsia="Times New Roman" w:hAnsi="Calibri" w:cs="Calibri"/>
                <w:color w:val="000000"/>
                <w:sz w:val="20"/>
                <w:szCs w:val="20"/>
                <w:lang w:val="en-US"/>
              </w:rPr>
              <w:t xml:space="preserve"> </w:t>
            </w:r>
            <w:proofErr w:type="spellStart"/>
            <w:r w:rsidRPr="002D6EC3">
              <w:rPr>
                <w:rFonts w:ascii="Calibri" w:eastAsia="Times New Roman" w:hAnsi="Calibri" w:cs="Calibri"/>
                <w:color w:val="000000"/>
                <w:sz w:val="20"/>
                <w:szCs w:val="20"/>
                <w:lang w:val="en-US"/>
              </w:rPr>
              <w:t>reboxetine</w:t>
            </w:r>
            <w:proofErr w:type="spellEnd"/>
            <w:r w:rsidRPr="002D6EC3">
              <w:rPr>
                <w:rFonts w:ascii="Calibri" w:eastAsia="Times New Roman" w:hAnsi="Calibri" w:cs="Calibri"/>
                <w:color w:val="000000"/>
                <w:sz w:val="20"/>
                <w:szCs w:val="20"/>
                <w:lang w:val="en-US"/>
              </w:rPr>
              <w:t xml:space="preserve"> 4 mg bid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2nd </w:t>
            </w:r>
            <w:proofErr w:type="spellStart"/>
            <w:r w:rsidRPr="002D6EC3">
              <w:rPr>
                <w:rFonts w:ascii="Calibri" w:eastAsia="Times New Roman" w:hAnsi="Calibri" w:cs="Calibri"/>
                <w:color w:val="000000"/>
                <w:sz w:val="20"/>
                <w:szCs w:val="20"/>
                <w:lang w:val="en-US"/>
              </w:rPr>
              <w:t>time:taper</w:t>
            </w:r>
            <w:proofErr w:type="spellEnd"/>
            <w:r>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3rdtime:abrupt</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1st</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time:48 hours</w:t>
            </w:r>
            <w:r>
              <w:rPr>
                <w:rFonts w:ascii="Calibri" w:eastAsia="Times New Roman" w:hAnsi="Calibri" w:cs="Calibri"/>
                <w:color w:val="000000"/>
                <w:sz w:val="20"/>
                <w:szCs w:val="20"/>
                <w:lang w:val="en-US"/>
              </w:rPr>
              <w:br/>
            </w:r>
            <w:r w:rsidRPr="002D6EC3">
              <w:rPr>
                <w:rFonts w:ascii="Calibri" w:eastAsia="Times New Roman" w:hAnsi="Calibri" w:cs="Calibri"/>
                <w:color w:val="000000"/>
                <w:sz w:val="20"/>
                <w:szCs w:val="20"/>
                <w:lang w:val="en-US"/>
              </w:rPr>
              <w:t>2nd time:48 hours</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1st time:2 days</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color w:val="000000"/>
                <w:sz w:val="20"/>
                <w:szCs w:val="20"/>
                <w:lang w:val="en-US"/>
              </w:rPr>
              <w:t>1st time:</w:t>
            </w:r>
            <w:r w:rsidRPr="002D6EC3">
              <w:rPr>
                <w:rFonts w:ascii="Calibri" w:eastAsia="Times New Roman" w:hAnsi="Calibri" w:cs="Calibri"/>
                <w:sz w:val="20"/>
                <w:szCs w:val="20"/>
                <w:lang w:val="en-US"/>
              </w:rPr>
              <w:t xml:space="preserve"> hot and cold feelings</w:t>
            </w:r>
            <w:r w:rsidR="00BD6A55">
              <w:rPr>
                <w:rFonts w:ascii="Calibri" w:eastAsia="Times New Roman" w:hAnsi="Calibri" w:cs="Calibri"/>
                <w:sz w:val="20"/>
                <w:szCs w:val="20"/>
                <w:lang w:val="en-US"/>
              </w:rPr>
              <w:t xml:space="preserve">, sweating, diarrhea, </w:t>
            </w:r>
            <w:r w:rsidRPr="002D6EC3">
              <w:rPr>
                <w:rFonts w:ascii="Calibri" w:eastAsia="Times New Roman" w:hAnsi="Calibri" w:cs="Calibri"/>
                <w:sz w:val="20"/>
                <w:szCs w:val="20"/>
                <w:lang w:val="en-US"/>
              </w:rPr>
              <w:t xml:space="preserve">decreased appetite, irritability, slurred speech, a buzzing noise within the head, unsteadiness and weakness in the legs and visual trails or </w:t>
            </w:r>
            <w:proofErr w:type="spellStart"/>
            <w:r w:rsidRPr="002D6EC3">
              <w:rPr>
                <w:rFonts w:ascii="Calibri" w:eastAsia="Times New Roman" w:hAnsi="Calibri" w:cs="Calibri"/>
                <w:sz w:val="20"/>
                <w:szCs w:val="20"/>
                <w:lang w:val="en-US"/>
              </w:rPr>
              <w:t>palinopsia</w:t>
            </w:r>
            <w:proofErr w:type="spellEnd"/>
            <w:r w:rsidRPr="002D6EC3">
              <w:rPr>
                <w:rFonts w:ascii="Calibri" w:eastAsia="Times New Roman" w:hAnsi="Calibri" w:cs="Calibri"/>
                <w:sz w:val="20"/>
                <w:szCs w:val="20"/>
                <w:lang w:val="en-US"/>
              </w:rPr>
              <w:t>. Inability to walk or take a bath unaided and the slurred speech made it difficult to talk</w:t>
            </w:r>
          </w:p>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color w:val="000000"/>
                <w:sz w:val="20"/>
                <w:szCs w:val="20"/>
                <w:lang w:val="en-US"/>
              </w:rPr>
              <w:t>2nd and 3rdtime:</w:t>
            </w:r>
            <w:r w:rsidRPr="002D6EC3">
              <w:rPr>
                <w:rFonts w:ascii="Calibri" w:eastAsia="Times New Roman" w:hAnsi="Calibri" w:cs="Calibri"/>
                <w:sz w:val="20"/>
                <w:szCs w:val="20"/>
                <w:lang w:val="en-US"/>
              </w:rPr>
              <w:t xml:space="preserve"> irritability, nausea and </w:t>
            </w:r>
            <w:proofErr w:type="spellStart"/>
            <w:r w:rsidRPr="002D6EC3">
              <w:rPr>
                <w:rFonts w:ascii="Calibri" w:eastAsia="Times New Roman" w:hAnsi="Calibri" w:cs="Calibri"/>
                <w:sz w:val="20"/>
                <w:szCs w:val="20"/>
                <w:lang w:val="en-US"/>
              </w:rPr>
              <w:t>palinopsia</w:t>
            </w:r>
            <w:proofErr w:type="spellEnd"/>
          </w:p>
          <w:p w:rsidR="002A305C" w:rsidRPr="002D6EC3" w:rsidRDefault="002A305C" w:rsidP="002A305C">
            <w:pPr>
              <w:spacing w:line="240" w:lineRule="auto"/>
              <w:jc w:val="center"/>
              <w:rPr>
                <w:rFonts w:ascii="Calibri" w:eastAsia="Times New Roman" w:hAnsi="Calibri" w:cs="Calibri"/>
                <w:sz w:val="20"/>
                <w:szCs w:val="20"/>
                <w:lang w:val="en-US"/>
              </w:rPr>
            </w:pP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1st </w:t>
            </w:r>
            <w:proofErr w:type="spellStart"/>
            <w:r w:rsidRPr="002D6EC3">
              <w:rPr>
                <w:rFonts w:ascii="Calibri" w:eastAsia="Times New Roman" w:hAnsi="Calibri" w:cs="Calibri"/>
                <w:color w:val="000000"/>
                <w:sz w:val="20"/>
                <w:szCs w:val="20"/>
                <w:lang w:val="en-US"/>
              </w:rPr>
              <w:t>time:re-intake</w:t>
            </w:r>
            <w:proofErr w:type="spellEnd"/>
            <w:r w:rsidRPr="002D6EC3">
              <w:rPr>
                <w:rFonts w:ascii="Calibri" w:eastAsia="Times New Roman" w:hAnsi="Calibri" w:cs="Calibri"/>
                <w:color w:val="000000"/>
                <w:sz w:val="20"/>
                <w:szCs w:val="20"/>
                <w:lang w:val="en-US"/>
              </w:rPr>
              <w:t xml:space="preserve"> of venlafaxine XL 75 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2nd </w:t>
            </w:r>
            <w:proofErr w:type="spellStart"/>
            <w:r w:rsidRPr="002D6EC3">
              <w:rPr>
                <w:rFonts w:ascii="Calibri" w:eastAsia="Times New Roman" w:hAnsi="Calibri" w:cs="Calibri"/>
                <w:color w:val="000000"/>
                <w:sz w:val="20"/>
                <w:szCs w:val="20"/>
                <w:lang w:val="en-US"/>
              </w:rPr>
              <w:t>time:re-intake</w:t>
            </w:r>
            <w:proofErr w:type="spellEnd"/>
            <w:r w:rsidRPr="002D6EC3">
              <w:rPr>
                <w:rFonts w:ascii="Calibri" w:eastAsia="Times New Roman" w:hAnsi="Calibri" w:cs="Calibri"/>
                <w:color w:val="000000"/>
                <w:sz w:val="20"/>
                <w:szCs w:val="20"/>
                <w:lang w:val="en-US"/>
              </w:rPr>
              <w:t xml:space="preserve"> of venlafaxine XL 37.5 mg/d</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3rdtime:fluoxetine 20 mg/d for 1 week and then discontinued</w:t>
            </w:r>
          </w:p>
        </w:tc>
      </w:tr>
      <w:tr w:rsidR="002A305C" w:rsidRPr="00DC2156" w:rsidTr="002A305C">
        <w:trPr>
          <w:trHeight w:val="2100"/>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Luckhaus</w:t>
            </w:r>
            <w:proofErr w:type="spellEnd"/>
            <w:r w:rsidRPr="002D6EC3">
              <w:rPr>
                <w:rFonts w:ascii="Calibri" w:eastAsia="Times New Roman" w:hAnsi="Calibri" w:cs="Calibri"/>
                <w:color w:val="000000"/>
                <w:sz w:val="20"/>
                <w:szCs w:val="20"/>
              </w:rPr>
              <w:t xml:space="preserve"> and Jacob 2001</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"Luckhaus", "given" : "Christian", "non-dropping-particle" : "", "parse-names" : false, "suffix" : "" }, { "dropping-particle" : "", "family" : "Jacob", "given" : "Christian", "non-dropping-particle" : "", "parse-names" : false, "suffix" : "" } ], "container-title" : "The International Journal of Neuropsychopharmacology", "id" : "ITEM-1", "issue" : "01", "issued" : { "date-parts" : [ [ "2001", "3", "30" ] ] }, "page" : "43-44", "title" : "Venlafaxine withdrawal syndrome not prevented by maprotiline, but resolved by sertraline", "type" : "article-journal", "volume" : "4" }, "uris" : [ "http://www.mendeley.com/documents/?uuid=6b944028-a4b2-329c-a343-9501017ae858" ] } ], "mendeley" : { "formattedCitation" : "(57)", "plainTextFormattedCitation" : "(57)", "previouslyFormattedCitation" : "(57)"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(57)</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72</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150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recurrent</w:t>
            </w:r>
            <w:proofErr w:type="spellEnd"/>
            <w:r w:rsidRPr="002D6EC3">
              <w:rPr>
                <w:rFonts w:ascii="Calibri" w:eastAsia="Times New Roman" w:hAnsi="Calibri" w:cs="Calibri"/>
                <w:color w:val="000000"/>
                <w:sz w:val="20"/>
                <w:szCs w:val="20"/>
              </w:rPr>
              <w:t xml:space="preserve"> MDD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w:t>
            </w:r>
            <w:r>
              <w:rPr>
                <w:rFonts w:ascii="Calibri" w:eastAsia="Times New Roman" w:hAnsi="Calibri" w:cs="Calibri"/>
                <w:color w:val="000000"/>
                <w:sz w:val="20"/>
                <w:szCs w:val="20"/>
                <w:lang w:val="en-US"/>
              </w:rPr>
              <w:t xml:space="preserve"> f</w:t>
            </w:r>
            <w:r w:rsidRPr="002D6EC3">
              <w:rPr>
                <w:rFonts w:ascii="Calibri" w:eastAsia="Times New Roman" w:hAnsi="Calibri" w:cs="Calibri"/>
                <w:color w:val="000000"/>
                <w:sz w:val="20"/>
                <w:szCs w:val="20"/>
                <w:lang w:val="en-US"/>
              </w:rPr>
              <w:t>ollowed by</w:t>
            </w:r>
            <w:r w:rsidR="001763A4">
              <w:rPr>
                <w:rFonts w:ascii="Calibri" w:eastAsia="Times New Roman" w:hAnsi="Calibri" w:cs="Calibri"/>
                <w:color w:val="000000"/>
                <w:sz w:val="20"/>
                <w:szCs w:val="20"/>
                <w:lang w:val="en-US"/>
              </w:rPr>
              <w:t xml:space="preserve"> </w:t>
            </w:r>
            <w:proofErr w:type="spellStart"/>
            <w:r w:rsidRPr="002D6EC3">
              <w:rPr>
                <w:rFonts w:ascii="Calibri" w:eastAsia="Times New Roman" w:hAnsi="Calibri" w:cs="Calibri"/>
                <w:color w:val="000000"/>
                <w:sz w:val="20"/>
                <w:szCs w:val="20"/>
                <w:lang w:val="en-US"/>
              </w:rPr>
              <w:t>maprotiline</w:t>
            </w:r>
            <w:proofErr w:type="spellEnd"/>
            <w:r w:rsidRPr="002D6EC3">
              <w:rPr>
                <w:rFonts w:ascii="Calibri" w:eastAsia="Times New Roman" w:hAnsi="Calibri" w:cs="Calibri"/>
                <w:color w:val="000000"/>
                <w:sz w:val="20"/>
                <w:szCs w:val="20"/>
                <w:lang w:val="en-US"/>
              </w:rPr>
              <w:t xml:space="preserve"> 75 mg/d</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2 </w:t>
            </w:r>
            <w:proofErr w:type="spellStart"/>
            <w:r w:rsidRPr="002D6EC3">
              <w:rPr>
                <w:rFonts w:ascii="Calibri" w:eastAsia="Times New Roman" w:hAnsi="Calibri" w:cs="Calibri"/>
                <w:color w:val="000000"/>
                <w:sz w:val="20"/>
                <w:szCs w:val="20"/>
              </w:rPr>
              <w:t>days</w:t>
            </w:r>
            <w:proofErr w:type="spellEnd"/>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11 </w:t>
            </w:r>
            <w:proofErr w:type="spellStart"/>
            <w:r w:rsidRPr="002D6EC3">
              <w:rPr>
                <w:rFonts w:ascii="Calibri" w:eastAsia="Times New Roman" w:hAnsi="Calibri" w:cs="Calibri"/>
                <w:color w:val="000000"/>
                <w:sz w:val="20"/>
                <w:szCs w:val="20"/>
              </w:rPr>
              <w:t>days</w:t>
            </w:r>
            <w:proofErr w:type="spellEnd"/>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marked, distressing and ongoing agitation, perspiration, nausea and vomiting, tinnitus, sleeplessness</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discontinuation of </w:t>
            </w:r>
            <w:proofErr w:type="spellStart"/>
            <w:r w:rsidRPr="002D6EC3">
              <w:rPr>
                <w:rFonts w:ascii="Calibri" w:eastAsia="Times New Roman" w:hAnsi="Calibri" w:cs="Calibri"/>
                <w:color w:val="000000"/>
                <w:sz w:val="20"/>
                <w:szCs w:val="20"/>
                <w:lang w:val="en-US"/>
              </w:rPr>
              <w:t>maprotiline</w:t>
            </w:r>
            <w:proofErr w:type="spellEnd"/>
            <w:r w:rsidRPr="002D6EC3">
              <w:rPr>
                <w:rFonts w:ascii="Calibri" w:eastAsia="Times New Roman" w:hAnsi="Calibri" w:cs="Calibri"/>
                <w:color w:val="000000"/>
                <w:sz w:val="20"/>
                <w:szCs w:val="20"/>
                <w:lang w:val="en-US"/>
              </w:rPr>
              <w:t xml:space="preserve"> and introduction of sertraline 50 mg/d</w:t>
            </w:r>
          </w:p>
        </w:tc>
      </w:tr>
      <w:tr w:rsidR="002A305C" w:rsidRPr="00DC2156" w:rsidTr="002A305C">
        <w:trPr>
          <w:trHeight w:val="1990"/>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Reeves et al. 2003</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"Electric shock-like sensations may occur after cessation of treatment with serotonin selective reuptake inhibitors but are reported in the literature only rarely with discontinuation of venlafaxine. Two patients experienced severe shock-like sensations during venlafaxine withdrawal. For both patients symptoms occurred with lowering of the dosage and persisted for 5 days after complete discontinuation of the drug. These sensations may represent significant alteration of neuronal activity in the central nervous system.", "author" : [ { "dropping-particle" : "", "family" : "Reeves", "given" : "Roy R", "non-dropping-particle" : "", "parse-names" : false, "suffix" : "" }, { "dropping-particle" : "", "family" : "Mack", "given" : "James E", "non-dropping-particle" : "", "parse-names" : false, "suffix" : "" }, { "dropping-particle" : "", "family" : "Beddingfield", "given" : "John J", "non-dropping-particle" : "", "parse-names" : false, "suffix" : "" } ], "container-title" : "Pharmacotherapy", "id" : "ITEM-1", "issue" : "5", "issued" : { "date-parts" : [ [ "2003", "5" ] ] }, "page" : "678-81", "title" : "Shock-like sensations during venlafaxine withdrawal.", "type" : "article-journal", "volume" : "23" }, "uris" : [ "http://www.mendeley.com/documents/?uuid=e80b40bb-03b7-30c4-96a3-2ed33817ca19" ] } ], "mendeley" : { "formattedCitation" : "(58)", "plainTextFormattedCitation" : "(58)", "previouslyFormattedCitation" : "(58)"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(58)</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 (n=1)</w:t>
            </w: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 (n=1)</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45</w:t>
            </w: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36</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75-150 mg/d (n=1)</w:t>
            </w: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225 mg/d (n=1)</w:t>
            </w:r>
          </w:p>
          <w:p w:rsidR="002A305C" w:rsidRPr="002D6EC3" w:rsidRDefault="002A305C" w:rsidP="002A305C">
            <w:pPr>
              <w:spacing w:line="240" w:lineRule="auto"/>
              <w:jc w:val="center"/>
              <w:rPr>
                <w:rFonts w:ascii="Calibri" w:eastAsia="Times New Roman" w:hAnsi="Calibri" w:cs="Calibri"/>
                <w:color w:val="000000"/>
                <w:sz w:val="20"/>
                <w:szCs w:val="20"/>
              </w:rPr>
            </w:pPr>
          </w:p>
          <w:p w:rsidR="002A305C" w:rsidRPr="002D6EC3" w:rsidRDefault="002A305C" w:rsidP="002A305C">
            <w:pPr>
              <w:spacing w:line="240" w:lineRule="auto"/>
              <w:jc w:val="center"/>
              <w:rPr>
                <w:rFonts w:ascii="Calibri" w:eastAsia="Times New Roman" w:hAnsi="Calibri" w:cs="Calibri"/>
                <w:color w:val="000000"/>
                <w:sz w:val="20"/>
                <w:szCs w:val="20"/>
              </w:rPr>
            </w:pP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Depression and alcohol/cocaine abuse (n=2)</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several years (n=1)</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4 years (n=1)</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 and introduction of</w:t>
            </w:r>
            <w:r w:rsidR="001763A4">
              <w:rPr>
                <w:rFonts w:ascii="Calibri" w:eastAsia="Times New Roman" w:hAnsi="Calibri" w:cs="Calibri"/>
                <w:color w:val="000000"/>
                <w:sz w:val="20"/>
                <w:szCs w:val="20"/>
                <w:lang w:val="en-US"/>
              </w:rPr>
              <w:t xml:space="preserve"> </w:t>
            </w:r>
            <w:r w:rsidRPr="002D6EC3">
              <w:rPr>
                <w:rFonts w:ascii="Calibri" w:eastAsia="Times New Roman" w:hAnsi="Calibri" w:cs="Calibri"/>
                <w:color w:val="000000"/>
                <w:sz w:val="20"/>
                <w:szCs w:val="20"/>
                <w:lang w:val="en-US"/>
              </w:rPr>
              <w:t>fluoxetine 20 mg/d (n=1)</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or</w:t>
            </w: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 and introduction of citalopram (n=1)</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 </w:t>
            </w:r>
            <w:proofErr w:type="spellStart"/>
            <w:r w:rsidRPr="002D6EC3">
              <w:rPr>
                <w:rFonts w:ascii="Calibri" w:eastAsia="Times New Roman" w:hAnsi="Calibri" w:cs="Calibri"/>
                <w:color w:val="000000"/>
                <w:sz w:val="20"/>
                <w:szCs w:val="20"/>
              </w:rPr>
              <w:t>day</w:t>
            </w:r>
            <w:proofErr w:type="spellEnd"/>
            <w:r w:rsidRPr="002D6EC3">
              <w:rPr>
                <w:rFonts w:ascii="Calibri" w:eastAsia="Times New Roman" w:hAnsi="Calibri" w:cs="Calibri"/>
                <w:color w:val="000000"/>
                <w:sz w:val="20"/>
                <w:szCs w:val="20"/>
              </w:rPr>
              <w:t xml:space="preserve"> (n=1)</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5 days (n=1)</w:t>
            </w:r>
          </w:p>
        </w:tc>
        <w:tc>
          <w:tcPr>
            <w:tcW w:w="1135" w:type="pct"/>
            <w:shd w:val="clear" w:color="auto" w:fill="auto"/>
            <w:vAlign w:val="center"/>
            <w:hideMark/>
          </w:tcPr>
          <w:p w:rsidR="002A305C" w:rsidRPr="002D6EC3" w:rsidRDefault="002A305C" w:rsidP="00F67984">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little shock-like sensation (n=1)</w:t>
            </w:r>
          </w:p>
          <w:p w:rsidR="002A305C" w:rsidRPr="002D6EC3" w:rsidRDefault="002A305C" w:rsidP="00F67984">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shock-like sensation in the head, vision of after-images of objects in the field vision (n=1)</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p>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re-intake and taper of venlafaxine and introduction of lorazepam</w:t>
            </w:r>
          </w:p>
          <w:p w:rsidR="002A305C" w:rsidRPr="002D6EC3" w:rsidRDefault="002A305C" w:rsidP="002A305C">
            <w:pPr>
              <w:spacing w:line="240" w:lineRule="auto"/>
              <w:jc w:val="center"/>
              <w:rPr>
                <w:rFonts w:ascii="Calibri" w:eastAsia="Times New Roman" w:hAnsi="Calibri" w:cs="Calibri"/>
                <w:color w:val="000000"/>
                <w:sz w:val="20"/>
                <w:szCs w:val="20"/>
                <w:lang w:val="en-US"/>
              </w:rPr>
            </w:pPr>
          </w:p>
        </w:tc>
      </w:tr>
      <w:tr w:rsidR="002A305C" w:rsidRPr="002D6EC3" w:rsidTr="00F67984">
        <w:trPr>
          <w:trHeight w:val="2399"/>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lastRenderedPageBreak/>
              <w:t>Hsiao</w:t>
            </w:r>
            <w:proofErr w:type="spellEnd"/>
            <w:r w:rsidRPr="002D6EC3">
              <w:rPr>
                <w:rFonts w:ascii="Calibri" w:eastAsia="Times New Roman" w:hAnsi="Calibri" w:cs="Calibri"/>
                <w:color w:val="000000"/>
                <w:sz w:val="20"/>
                <w:szCs w:val="20"/>
              </w:rPr>
              <w:t xml:space="preserve"> and </w:t>
            </w:r>
            <w:proofErr w:type="spellStart"/>
            <w:r w:rsidRPr="002D6EC3">
              <w:rPr>
                <w:rFonts w:ascii="Calibri" w:eastAsia="Times New Roman" w:hAnsi="Calibri" w:cs="Calibri"/>
                <w:color w:val="000000"/>
                <w:sz w:val="20"/>
                <w:szCs w:val="20"/>
              </w:rPr>
              <w:t>Liu</w:t>
            </w:r>
            <w:proofErr w:type="spellEnd"/>
            <w:r w:rsidRPr="002D6EC3">
              <w:rPr>
                <w:rFonts w:ascii="Calibri" w:eastAsia="Times New Roman" w:hAnsi="Calibri" w:cs="Calibri"/>
                <w:color w:val="000000"/>
                <w:sz w:val="20"/>
                <w:szCs w:val="20"/>
              </w:rPr>
              <w:t xml:space="preserve"> 2004</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"Hsiao", "given" : "Mei-Chun", "non-dropping-particle" : "", "parse-names" : false, "suffix" : "" }, { "dropping-particle" : "", "family" : "Liu", "given" : "Chia-Yih", "non-dropping-particle" : "", "parse-names" : false, "suffix" : "" } ], "container-title" : "The Journal of clinical psychiatry", "id" : "ITEM-1", "issue" : "8", "issued" : { "date-parts" : [ [ "2004", "8" ] ] }, "page" : "1147-8", "title" : "Withdrawal reactions associated with low-dose venlafaxine treatment in a patient with premenstrual dysphoric disorder.", "type" : "article-journal", "volume" : "65" }, "uris" : [ "http://www.mendeley.com/documents/?uuid=c420dd79-f6dd-3748-a584-b4c485eb9aa5" ] } ], "mendeley" : { "formattedCitation" : "(59)", "plainTextFormattedCitation" : "(59)", "previouslyFormattedCitation" : "(59)"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(59)</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25</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37.5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PMDD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2 </w:t>
            </w:r>
            <w:proofErr w:type="spellStart"/>
            <w:r w:rsidRPr="002D6EC3">
              <w:rPr>
                <w:rFonts w:ascii="Calibri" w:eastAsia="Times New Roman" w:hAnsi="Calibri" w:cs="Calibri"/>
                <w:color w:val="000000"/>
                <w:sz w:val="20"/>
                <w:szCs w:val="20"/>
              </w:rPr>
              <w:t>months</w:t>
            </w:r>
            <w:proofErr w:type="spellEnd"/>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Missed</w:t>
            </w:r>
            <w:proofErr w:type="spellEnd"/>
            <w:r w:rsidR="001763A4">
              <w:rPr>
                <w:rFonts w:ascii="Calibri" w:eastAsia="Times New Roman" w:hAnsi="Calibri" w:cs="Calibri"/>
                <w:color w:val="000000"/>
                <w:sz w:val="20"/>
                <w:szCs w:val="20"/>
              </w:rPr>
              <w:t xml:space="preserve"> </w:t>
            </w:r>
            <w:proofErr w:type="spellStart"/>
            <w:r w:rsidRPr="002D6EC3">
              <w:rPr>
                <w:rFonts w:ascii="Calibri" w:eastAsia="Times New Roman" w:hAnsi="Calibri" w:cs="Calibri"/>
                <w:color w:val="000000"/>
                <w:sz w:val="20"/>
                <w:szCs w:val="20"/>
              </w:rPr>
              <w:t>one</w:t>
            </w:r>
            <w:proofErr w:type="spellEnd"/>
            <w:r w:rsidRPr="002D6EC3">
              <w:rPr>
                <w:rFonts w:ascii="Calibri" w:eastAsia="Times New Roman" w:hAnsi="Calibri" w:cs="Calibri"/>
                <w:color w:val="000000"/>
                <w:sz w:val="20"/>
                <w:szCs w:val="20"/>
              </w:rPr>
              <w:t xml:space="preserve"> dose</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14 hours</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4 </w:t>
            </w:r>
            <w:proofErr w:type="spellStart"/>
            <w:r w:rsidRPr="002D6EC3">
              <w:rPr>
                <w:rFonts w:ascii="Calibri" w:eastAsia="Times New Roman" w:hAnsi="Calibri" w:cs="Calibri"/>
                <w:color w:val="000000"/>
                <w:sz w:val="20"/>
                <w:szCs w:val="20"/>
              </w:rPr>
              <w:t>days</w:t>
            </w:r>
            <w:proofErr w:type="spellEnd"/>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 xml:space="preserve">disequilibrium features (dizziness, vertigo, ataxia), gastrointestinal symptoms (nausea, irritation), sensory disturbances (paresthesia, </w:t>
            </w:r>
            <w:proofErr w:type="spellStart"/>
            <w:r w:rsidRPr="002D6EC3">
              <w:rPr>
                <w:rFonts w:ascii="Calibri" w:eastAsia="Times New Roman" w:hAnsi="Calibri" w:cs="Calibri"/>
                <w:sz w:val="20"/>
                <w:szCs w:val="20"/>
                <w:lang w:val="en-US"/>
              </w:rPr>
              <w:t>shocklike</w:t>
            </w:r>
            <w:proofErr w:type="spellEnd"/>
            <w:r w:rsidRPr="002D6EC3">
              <w:rPr>
                <w:rFonts w:ascii="Calibri" w:eastAsia="Times New Roman" w:hAnsi="Calibri" w:cs="Calibri"/>
                <w:sz w:val="20"/>
                <w:szCs w:val="20"/>
                <w:lang w:val="en-US"/>
              </w:rPr>
              <w:t xml:space="preserve"> sensations), sleep and psychological symptoms (anxiety, jitteriness and insomnia). The patient could no work and had to rest in bed.</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Spontaneously resolved</w:t>
            </w:r>
          </w:p>
        </w:tc>
      </w:tr>
      <w:tr w:rsidR="002A305C" w:rsidRPr="00DC2156" w:rsidTr="00F67984">
        <w:trPr>
          <w:trHeight w:val="1695"/>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proofErr w:type="spellStart"/>
            <w:r w:rsidRPr="002D6EC3">
              <w:rPr>
                <w:rFonts w:ascii="Calibri" w:eastAsia="Times New Roman" w:hAnsi="Calibri" w:cs="Calibri"/>
                <w:color w:val="000000"/>
                <w:sz w:val="20"/>
                <w:szCs w:val="20"/>
                <w:lang w:val="en-US"/>
              </w:rPr>
              <w:t>Khazaal</w:t>
            </w:r>
            <w:proofErr w:type="spellEnd"/>
            <w:r w:rsidRPr="002D6EC3">
              <w:rPr>
                <w:rFonts w:ascii="Calibri" w:eastAsia="Times New Roman" w:hAnsi="Calibri" w:cs="Calibri"/>
                <w:color w:val="000000"/>
                <w:sz w:val="20"/>
                <w:szCs w:val="20"/>
                <w:lang w:val="en-US"/>
              </w:rPr>
              <w:t xml:space="preserve"> 2007</w:t>
            </w:r>
            <w:r w:rsidR="009F35E8">
              <w:rPr>
                <w:rFonts w:ascii="Calibri" w:eastAsia="Times New Roman" w:hAnsi="Calibri" w:cs="Calibri"/>
                <w:color w:val="000000"/>
                <w:sz w:val="20"/>
                <w:szCs w:val="20"/>
                <w:lang w:val="en-US"/>
              </w:rPr>
              <w:fldChar w:fldCharType="begin" w:fldLock="1"/>
            </w:r>
            <w:r>
              <w:rPr>
                <w:rFonts w:ascii="Calibri" w:eastAsia="Times New Roman" w:hAnsi="Calibri" w:cs="Calibri"/>
                <w:color w:val="000000"/>
                <w:sz w:val="20"/>
                <w:szCs w:val="20"/>
                <w:lang w:val="en-US"/>
              </w:rPr>
              <w:instrText>ADDIN CSL_CITATION { "citationItems" : [ { "id" : "ITEM-1", "itemData" : { "author" : [ { "dropping-particle" : "", "family" : "Khazaal", "given" : "Yasser", "non-dropping-particle" : "", "parse-names" : false, "suffix" : "" } ], "container-title" : "Annals of Pharmacotherapy", "id" : "ITEM-1", "issue" : "2", "issued" : { "date-parts" : [ [ "2007", "2", "4" ] ] }, "page" : "359-360", "title" : "Mania After Venlafaxine Withdrawal in a Patient with Generalized Anxiety Disorder", "type" : "article-journal", "volume" : "41" }, "uris" : [ "http://www.mendeley.com/documents/?uuid=a4df7344-f7b0-3c63-bcee-09887a708323" ] } ], "mendeley" : { "formattedCitation" : "(60)", "plainTextFormattedCitation" : "(60)", "previouslyFormattedCitation" : "(60)" }, "properties" : { "noteIndex" : 0 }, "schema" : "https://github.com/citation-style-language/schema/raw/master/csl-citation.json" }</w:instrText>
            </w:r>
            <w:r w:rsidR="009F35E8">
              <w:rPr>
                <w:rFonts w:ascii="Calibri" w:eastAsia="Times New Roman" w:hAnsi="Calibri" w:cs="Calibri"/>
                <w:color w:val="000000"/>
                <w:sz w:val="20"/>
                <w:szCs w:val="20"/>
                <w:lang w:val="en-US"/>
              </w:rPr>
              <w:fldChar w:fldCharType="separate"/>
            </w:r>
            <w:r w:rsidRPr="00C04426">
              <w:rPr>
                <w:rFonts w:ascii="Calibri" w:eastAsia="Times New Roman" w:hAnsi="Calibri" w:cs="Calibri"/>
                <w:noProof/>
                <w:color w:val="000000"/>
                <w:sz w:val="20"/>
                <w:szCs w:val="20"/>
                <w:lang w:val="en-US"/>
              </w:rPr>
              <w:t>(60)</w:t>
            </w:r>
            <w:r w:rsidR="009F35E8">
              <w:rPr>
                <w:rFonts w:ascii="Calibri" w:eastAsia="Times New Roman" w:hAnsi="Calibri" w:cs="Calibri"/>
                <w:color w:val="000000"/>
                <w:sz w:val="20"/>
                <w:szCs w:val="20"/>
                <w:lang w:val="en-US"/>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M</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33</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150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GAD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10 weeks</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abrupt</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 days</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21 days</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 xml:space="preserve">manic episode with mood elevation, euphoria, impulsive seductive attitudes and decreased of sleep need, engagement in large-scale </w:t>
            </w:r>
            <w:proofErr w:type="spellStart"/>
            <w:r w:rsidRPr="002D6EC3">
              <w:rPr>
                <w:rFonts w:ascii="Calibri" w:eastAsia="Times New Roman" w:hAnsi="Calibri" w:cs="Calibri"/>
                <w:sz w:val="20"/>
                <w:szCs w:val="20"/>
                <w:lang w:val="en-US"/>
              </w:rPr>
              <w:t>projects,irritability</w:t>
            </w:r>
            <w:proofErr w:type="spellEnd"/>
            <w:r w:rsidRPr="002D6EC3">
              <w:rPr>
                <w:rFonts w:ascii="Calibri" w:eastAsia="Times New Roman" w:hAnsi="Calibri" w:cs="Calibri"/>
                <w:sz w:val="20"/>
                <w:szCs w:val="20"/>
                <w:lang w:val="en-US"/>
              </w:rPr>
              <w:t xml:space="preserve"> and aggressive behavior</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lorazepam 10 mg/d and valproate</w:t>
            </w:r>
          </w:p>
        </w:tc>
      </w:tr>
      <w:tr w:rsidR="002A305C" w:rsidRPr="00DC2156" w:rsidTr="00F67984">
        <w:trPr>
          <w:trHeight w:val="1549"/>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Stone et al. 2007</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"Stone", "given" : "Timothy E.", "non-dropping-particle" : "", "parse-names" : false, "suffix" : "" }, { "dropping-particle" : "", "family" : "Swanson", "given" : "Charles", "non-dropping-particle" : "", "parse-names" : false, "suffix" : "" }, { "dropping-particle" : "", "family" : "Feldman", "given" : "Marc D.", "non-dropping-particle" : "", "parse-names" : false, "suffix" : "" } ], "container-title" : "Journal of Clinical Psychopharmacology", "id" : "ITEM-1", "issue" : "1", "issued" : { "date-parts" : [ [ "2007", "2" ] ] }, "page" : "94-95", "title" : "Venlafaxine Discontinuation Syndrome and Suicidal Ideation", "type" : "article-journal", "volume" : "27" }, "uris" : [ "http://www.mendeley.com/documents/?uuid=9345b538-559d-3c32-b437-bcf0526a7da4" ] } ], "mendeley" : { "formattedCitation" : "(61)", "plainTextFormattedCitation" : "(61)", "previouslyFormattedCitation" : "(61)"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(61)</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35</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150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recurrent</w:t>
            </w:r>
            <w:proofErr w:type="spellEnd"/>
            <w:r w:rsidRPr="002D6EC3">
              <w:rPr>
                <w:rFonts w:ascii="Calibri" w:eastAsia="Times New Roman" w:hAnsi="Calibri" w:cs="Calibri"/>
                <w:color w:val="000000"/>
                <w:sz w:val="20"/>
                <w:szCs w:val="20"/>
              </w:rPr>
              <w:t xml:space="preserve"> severe </w:t>
            </w:r>
            <w:proofErr w:type="spellStart"/>
            <w:r w:rsidRPr="002D6EC3">
              <w:rPr>
                <w:rFonts w:ascii="Calibri" w:eastAsia="Times New Roman" w:hAnsi="Calibri" w:cs="Calibri"/>
                <w:color w:val="000000"/>
                <w:sz w:val="20"/>
                <w:szCs w:val="20"/>
              </w:rPr>
              <w:t>depression</w:t>
            </w:r>
            <w:proofErr w:type="spellEnd"/>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Severalyears</w:t>
            </w:r>
            <w:proofErr w:type="spellEnd"/>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abrupt</w:t>
            </w:r>
            <w:proofErr w:type="spellEnd"/>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36 hours</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24 hours</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progressive worsening of anxiety, fearfulness, nausea, motor agitation, confusion, insomnia, anorexia, mood lability and suicidal ideation with suicide attempt</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re-intake of venlafaxine 150 mg/d</w:t>
            </w:r>
          </w:p>
        </w:tc>
      </w:tr>
      <w:tr w:rsidR="002A305C" w:rsidRPr="00DC2156" w:rsidTr="00F67984">
        <w:trPr>
          <w:trHeight w:val="415"/>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Hsiao</w:t>
            </w:r>
            <w:proofErr w:type="spellEnd"/>
            <w:r w:rsidRPr="002D6EC3">
              <w:rPr>
                <w:rFonts w:ascii="Calibri" w:eastAsia="Times New Roman" w:hAnsi="Calibri" w:cs="Calibri"/>
                <w:color w:val="000000"/>
                <w:sz w:val="20"/>
                <w:szCs w:val="20"/>
              </w:rPr>
              <w:t xml:space="preserve"> and </w:t>
            </w:r>
            <w:proofErr w:type="spellStart"/>
            <w:r w:rsidRPr="002D6EC3">
              <w:rPr>
                <w:rFonts w:ascii="Calibri" w:eastAsia="Times New Roman" w:hAnsi="Calibri" w:cs="Calibri"/>
                <w:color w:val="000000"/>
                <w:sz w:val="20"/>
                <w:szCs w:val="20"/>
              </w:rPr>
              <w:t>Liu</w:t>
            </w:r>
            <w:proofErr w:type="spellEnd"/>
            <w:r w:rsidRPr="002D6EC3">
              <w:rPr>
                <w:rFonts w:ascii="Calibri" w:eastAsia="Times New Roman" w:hAnsi="Calibri" w:cs="Calibri"/>
                <w:color w:val="000000"/>
                <w:sz w:val="20"/>
                <w:szCs w:val="20"/>
              </w:rPr>
              <w:t xml:space="preserve"> 2008</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"Hsiao", "given" : "Mei-Chun", "non-dropping-particle" : "", "parse-names" : false, "suffix" : "" }, { "dropping-particle" : "", "family" : "Liu", "given" : "Chia-Yih", "non-dropping-particle" : "", "parse-names" : false, "suffix" : "" } ], "container-title" : "Progress in Neuro-Psychopharmacology and Biological Psychiatry", "id" : "ITEM-1", "issue" : "2", "issued" : { "date-parts" : [ [ "2008", "2", "15" ] ] }, "page" : "576", "title" : "Successful duloxetine use to prevent venlafaxine withdrawal symptoms", "type" : "article-journal", "volume" : "32" }, "uris" : [ "http://www.mendeley.com/documents/?uuid=a3c55715-e0b9-3348-98a1-8655f93d5949" ] } ], "mendeley" : { "formattedCitation" : "(62)", "plainTextFormattedCitation" : "(62)", "previouslyFormattedCitation" : "(62)"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(62)</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41</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150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MDD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 </w:t>
            </w:r>
            <w:proofErr w:type="spellStart"/>
            <w:r w:rsidRPr="002D6EC3">
              <w:rPr>
                <w:rFonts w:ascii="Calibri" w:eastAsia="Times New Roman" w:hAnsi="Calibri" w:cs="Calibri"/>
                <w:color w:val="000000"/>
                <w:sz w:val="20"/>
                <w:szCs w:val="20"/>
              </w:rPr>
              <w:t>year</w:t>
            </w:r>
            <w:proofErr w:type="spellEnd"/>
            <w:r w:rsidRPr="002D6EC3">
              <w:rPr>
                <w:rFonts w:ascii="Calibri" w:eastAsia="Times New Roman" w:hAnsi="Calibri" w:cs="Calibri"/>
                <w:color w:val="000000"/>
                <w:sz w:val="20"/>
                <w:szCs w:val="20"/>
              </w:rPr>
              <w:t xml:space="preserve"> and 8 </w:t>
            </w:r>
            <w:proofErr w:type="spellStart"/>
            <w:r w:rsidRPr="002D6EC3">
              <w:rPr>
                <w:rFonts w:ascii="Calibri" w:eastAsia="Times New Roman" w:hAnsi="Calibri" w:cs="Calibri"/>
                <w:color w:val="000000"/>
                <w:sz w:val="20"/>
                <w:szCs w:val="20"/>
              </w:rPr>
              <w:t>months</w:t>
            </w:r>
            <w:proofErr w:type="spellEnd"/>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 (previous attempts: abrupt)</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36-48 hours</w:t>
            </w:r>
          </w:p>
        </w:tc>
        <w:tc>
          <w:tcPr>
            <w:tcW w:w="445" w:type="pct"/>
            <w:shd w:val="clear" w:color="auto" w:fill="auto"/>
            <w:vAlign w:val="center"/>
            <w:hideMark/>
          </w:tcPr>
          <w:p w:rsidR="002A305C" w:rsidRPr="002D6EC3" w:rsidRDefault="002E0414"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severe headache and dizzi</w:t>
            </w:r>
            <w:r w:rsidR="00F450F2">
              <w:rPr>
                <w:rFonts w:ascii="Calibri" w:eastAsia="Times New Roman" w:hAnsi="Calibri" w:cs="Calibri"/>
                <w:sz w:val="20"/>
                <w:szCs w:val="20"/>
                <w:lang w:val="en-US"/>
              </w:rPr>
              <w:t xml:space="preserve">ness (previous attempts: </w:t>
            </w:r>
            <w:r w:rsidRPr="002D6EC3">
              <w:rPr>
                <w:rFonts w:ascii="Calibri" w:eastAsia="Times New Roman" w:hAnsi="Calibri" w:cs="Calibri"/>
                <w:sz w:val="20"/>
                <w:szCs w:val="20"/>
                <w:lang w:val="en-US"/>
              </w:rPr>
              <w:t xml:space="preserve"> anxiety, palpitations, restlessness, fine tremors, excessive sweating, increased frequency of bowel movements, nausea, vomiting, headache, diarrhea, easy fatigability, general somatic pain and electric shock-like sensations. Associated with significant socio-occupational dysfunction).</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cross-taper switching to fluoxetine;</w:t>
            </w:r>
          </w:p>
          <w:p w:rsidR="002A305C" w:rsidRPr="002D6EC3" w:rsidRDefault="002A305C" w:rsidP="00F67984">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introduction of duloxetine 30-60 mg/d and taper of venlafaxine, with </w:t>
            </w:r>
            <w:r w:rsidR="00F67984">
              <w:rPr>
                <w:rFonts w:ascii="Calibri" w:eastAsia="Times New Roman" w:hAnsi="Calibri" w:cs="Calibri"/>
                <w:color w:val="000000"/>
                <w:sz w:val="20"/>
                <w:szCs w:val="20"/>
                <w:lang w:val="en-US"/>
              </w:rPr>
              <w:t>d</w:t>
            </w:r>
            <w:r w:rsidRPr="002D6EC3">
              <w:rPr>
                <w:rFonts w:ascii="Calibri" w:eastAsia="Times New Roman" w:hAnsi="Calibri" w:cs="Calibri"/>
                <w:color w:val="000000"/>
                <w:sz w:val="20"/>
                <w:szCs w:val="20"/>
                <w:lang w:val="en-US"/>
              </w:rPr>
              <w:t xml:space="preserve">iscontinuation of duloxetine 60 mg/d at the end of the fifth week without </w:t>
            </w:r>
            <w:r w:rsidRPr="002D6EC3">
              <w:rPr>
                <w:rFonts w:ascii="Calibri" w:eastAsia="Times New Roman" w:hAnsi="Calibri" w:cs="Calibri"/>
                <w:color w:val="000000"/>
                <w:sz w:val="20"/>
                <w:szCs w:val="20"/>
                <w:lang w:val="en-US"/>
              </w:rPr>
              <w:lastRenderedPageBreak/>
              <w:t>problems</w:t>
            </w:r>
          </w:p>
        </w:tc>
      </w:tr>
      <w:tr w:rsidR="002A305C" w:rsidRPr="002D6EC3" w:rsidTr="002A305C">
        <w:trPr>
          <w:trHeight w:val="2259"/>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lastRenderedPageBreak/>
              <w:t>Kotzalidis</w:t>
            </w:r>
            <w:proofErr w:type="spellEnd"/>
            <w:r w:rsidRPr="002D6EC3">
              <w:rPr>
                <w:rFonts w:ascii="Calibri" w:eastAsia="Times New Roman" w:hAnsi="Calibri" w:cs="Calibri"/>
                <w:color w:val="000000"/>
                <w:sz w:val="20"/>
                <w:szCs w:val="20"/>
              </w:rPr>
              <w:t xml:space="preserve"> et al. 2008</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"A woman who had developed a discontinuation syndrome nine years ago with paroxetine tapered from 10 to 5 mg/day represented the same syndrome recently when she occasionally missed her 75 mg q 12 h venlafaxine doses. The symptoms, comprising agitation, numbness, pricking sensations, sweating, difficulty concentrating, weakness, derealisation and perceived xerophthalmia, immediately subside upon drug dose reinstitution. The patient had used cannabis irregularly before the onset of pauci-symptomatic panic attacks, but none of her panic symptoms were present in her withdrawal symptomatology. Some symptoms waxed and waned during the withdrawal period. The syndrome is compatible with both hyper- and hypoactivity of the central serotonergic system.", "author" : [ { "dropping-particle" : "", "family" : "Kotzalidis", "given" : "GD", "non-dropping-particle" : "", "parse-names" : false, "suffix" : "" }, { "dropping-particle" : "", "family" : "Pisa", "given" : "E.", "non-dropping-particle" : "de", "parse-names" : false, "suffix" : "" }, { "dropping-particle" : "", "family" : "Patrizi", "given" : "B.", "non-dropping-particle" : "", "parse-names" : false, "suffix" : "" }, { "dropping-particle" : "", "family" : "Savoja", "given" : "V.", "non-dropping-particle" : "", "parse-names" : false, "suffix" : "" }, { "dropping-particle" : "", "family" : "Ruberto", "given" : "G.", "non-dropping-particle" : "", "parse-names" : false, "suffix" : "" }, { "dropping-particle" : "", "family" : "Girardi", "given" : "P.", "non-dropping-particle" : "", "parse-names" : false, "suffix" : "" } ], "container-title" : "Journal of Psychopharmacology", "id" : "ITEM-1", "issue" : "5", "issued" : { "date-parts" : [ [ "2008", "7", "28" ] ] }, "page" : "581-584", "title" : "Similar discontinuation symptoms for withdrawal from medium-dose paroxetine and venlafaxine after nine years in the same patient", "type" : "article-journal", "volume" : "22" }, "uris" : [ "http://www.mendeley.com/documents/?uuid=6eab8c44-84c2-36ac-9382-347dc2c8b8e6" ] } ], "mendeley" : { "formattedCitation" : "(63)", "plainTextFormattedCitation" : "(63)", "previouslyFormattedCitation" : "(63)"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(63)</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31</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150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depression</w:t>
            </w:r>
            <w:proofErr w:type="spellEnd"/>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20 </w:t>
            </w:r>
            <w:proofErr w:type="spellStart"/>
            <w:r w:rsidRPr="002D6EC3">
              <w:rPr>
                <w:rFonts w:ascii="Calibri" w:eastAsia="Times New Roman" w:hAnsi="Calibri" w:cs="Calibri"/>
                <w:color w:val="000000"/>
                <w:sz w:val="20"/>
                <w:szCs w:val="20"/>
              </w:rPr>
              <w:t>days</w:t>
            </w:r>
            <w:proofErr w:type="spellEnd"/>
          </w:p>
        </w:tc>
        <w:tc>
          <w:tcPr>
            <w:tcW w:w="592" w:type="pct"/>
            <w:shd w:val="clear" w:color="auto" w:fill="auto"/>
            <w:vAlign w:val="center"/>
            <w:hideMark/>
          </w:tcPr>
          <w:p w:rsidR="001763A4"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Occasionally</w:t>
            </w:r>
            <w:proofErr w:type="spellEnd"/>
          </w:p>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missed</w:t>
            </w:r>
            <w:proofErr w:type="spellEnd"/>
            <w:r w:rsidR="001763A4">
              <w:rPr>
                <w:rFonts w:ascii="Calibri" w:eastAsia="Times New Roman" w:hAnsi="Calibri" w:cs="Calibri"/>
                <w:color w:val="000000"/>
                <w:sz w:val="20"/>
                <w:szCs w:val="20"/>
              </w:rPr>
              <w:t xml:space="preserve"> </w:t>
            </w:r>
            <w:proofErr w:type="spellStart"/>
            <w:r w:rsidRPr="002D6EC3">
              <w:rPr>
                <w:rFonts w:ascii="Calibri" w:eastAsia="Times New Roman" w:hAnsi="Calibri" w:cs="Calibri"/>
                <w:color w:val="000000"/>
                <w:sz w:val="20"/>
                <w:szCs w:val="20"/>
              </w:rPr>
              <w:t>doses</w:t>
            </w:r>
            <w:proofErr w:type="spellEnd"/>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 xml:space="preserve">agitation, numbness, pricking sensations, sweating, difficulty concentrating and carrying daily activities, weakness, </w:t>
            </w:r>
            <w:proofErr w:type="spellStart"/>
            <w:r w:rsidRPr="002D6EC3">
              <w:rPr>
                <w:rFonts w:ascii="Calibri" w:eastAsia="Times New Roman" w:hAnsi="Calibri" w:cs="Calibri"/>
                <w:sz w:val="20"/>
                <w:szCs w:val="20"/>
                <w:lang w:val="en-US"/>
              </w:rPr>
              <w:t>derealisation</w:t>
            </w:r>
            <w:proofErr w:type="spellEnd"/>
            <w:r w:rsidRPr="002D6EC3">
              <w:rPr>
                <w:rFonts w:ascii="Calibri" w:eastAsia="Times New Roman" w:hAnsi="Calibri" w:cs="Calibri"/>
                <w:sz w:val="20"/>
                <w:szCs w:val="20"/>
                <w:lang w:val="en-US"/>
              </w:rPr>
              <w:t xml:space="preserve">, reduced ocular </w:t>
            </w:r>
            <w:proofErr w:type="spellStart"/>
            <w:r w:rsidRPr="002D6EC3">
              <w:rPr>
                <w:rFonts w:ascii="Calibri" w:eastAsia="Times New Roman" w:hAnsi="Calibri" w:cs="Calibri"/>
                <w:sz w:val="20"/>
                <w:szCs w:val="20"/>
                <w:lang w:val="en-US"/>
              </w:rPr>
              <w:t>lubrificat</w:t>
            </w:r>
            <w:r w:rsidR="00F450F2">
              <w:rPr>
                <w:rFonts w:ascii="Calibri" w:eastAsia="Times New Roman" w:hAnsi="Calibri" w:cs="Calibri"/>
                <w:sz w:val="20"/>
                <w:szCs w:val="20"/>
                <w:lang w:val="en-US"/>
              </w:rPr>
              <w:t>ion</w:t>
            </w:r>
            <w:proofErr w:type="spellEnd"/>
            <w:r w:rsidR="00F450F2">
              <w:rPr>
                <w:rFonts w:ascii="Calibri" w:eastAsia="Times New Roman" w:hAnsi="Calibri" w:cs="Calibri"/>
                <w:sz w:val="20"/>
                <w:szCs w:val="20"/>
                <w:lang w:val="en-US"/>
              </w:rPr>
              <w:t>, irritability, fatigue, par</w:t>
            </w:r>
            <w:r w:rsidRPr="002D6EC3">
              <w:rPr>
                <w:rFonts w:ascii="Calibri" w:eastAsia="Times New Roman" w:hAnsi="Calibri" w:cs="Calibri"/>
                <w:sz w:val="20"/>
                <w:szCs w:val="20"/>
                <w:lang w:val="en-US"/>
              </w:rPr>
              <w:t>esthesia, dizziness, headache, unstable or rapidly changing mood and yawning</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r>
      <w:tr w:rsidR="002A305C" w:rsidRPr="002D6EC3" w:rsidTr="002A305C">
        <w:trPr>
          <w:trHeight w:val="1267"/>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Clewes</w:t>
            </w:r>
            <w:proofErr w:type="spellEnd"/>
            <w:r w:rsidRPr="002D6EC3">
              <w:rPr>
                <w:rFonts w:ascii="Calibri" w:eastAsia="Times New Roman" w:hAnsi="Calibri" w:cs="Calibri"/>
                <w:color w:val="000000"/>
                <w:sz w:val="20"/>
                <w:szCs w:val="20"/>
              </w:rPr>
              <w:t xml:space="preserve"> 2012</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"This case report describes a 46-year-old woman with long-standing episodic severe depression (ICD-10 code F33) who discontinued venlafaxine over a 4-week taper after taking the antidepressant for 8 years. Severe discontinuation syndrome was experienced. Panic and relapse of depression occurred 2 months after achieving discontinuation, and the development of tinnitus took place concurrently to the discontinuation. The experience of the tinnitus as a side effect of discontinuation is different from cases reported in the literature in which the tinnitus was experienced when the antidepressant was started and ceased when the antidepressant was stopped. Here, the patient experienced the tinnitus as a discontinuation symptom, and it persisted even after the antidepressant was reintroduced. A review of the literature on antidepressant discontinuation syndrome is also provided.", "author" : [ { "dropping-particle" : "", "family" : "Clewes", "given" : "Jane", "non-dropping-particle" : "", "parse-names" : false, "suffix" : "" } ], "container-title" : "The Primary Care Companion For CNS Disorders", "id" : "ITEM-1", "issue" : "1", "issued" : { "date-parts" : [ [ "2012", "2", "16" ] ] }, "title" : "A Case Report of Onset of Tinnitus Following Discontinuation of Antidepressant and a Review of the Literature", "type" : "article-journal", "volume" : "14" }, "uris" : [ "http://www.mendeley.com/documents/?uuid=eeff4a6e-fd8b-39f5-8882-a73e216456a4" ] } ], "mendeley" : { "formattedCitation" : "(64)", "plainTextFormattedCitation" : "(64)", "previouslyFormattedCitation" : "(64)"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(64)</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46</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150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severe MDD</w:t>
            </w:r>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8 </w:t>
            </w:r>
            <w:proofErr w:type="spellStart"/>
            <w:r w:rsidRPr="002D6EC3">
              <w:rPr>
                <w:rFonts w:ascii="Calibri" w:eastAsia="Times New Roman" w:hAnsi="Calibri" w:cs="Calibri"/>
                <w:color w:val="000000"/>
                <w:sz w:val="20"/>
                <w:szCs w:val="20"/>
              </w:rPr>
              <w:t>years</w:t>
            </w:r>
            <w:proofErr w:type="spellEnd"/>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taper</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1 </w:t>
            </w:r>
            <w:proofErr w:type="spellStart"/>
            <w:r w:rsidRPr="002D6EC3">
              <w:rPr>
                <w:rFonts w:ascii="Calibri" w:eastAsia="Times New Roman" w:hAnsi="Calibri" w:cs="Calibri"/>
                <w:color w:val="000000"/>
                <w:sz w:val="20"/>
                <w:szCs w:val="20"/>
              </w:rPr>
              <w:t>day</w:t>
            </w:r>
            <w:proofErr w:type="spellEnd"/>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 xml:space="preserve">2 </w:t>
            </w:r>
            <w:proofErr w:type="spellStart"/>
            <w:r w:rsidRPr="002D6EC3">
              <w:rPr>
                <w:rFonts w:ascii="Calibri" w:eastAsia="Times New Roman" w:hAnsi="Calibri" w:cs="Calibri"/>
                <w:color w:val="000000"/>
                <w:sz w:val="20"/>
                <w:szCs w:val="20"/>
              </w:rPr>
              <w:t>years</w:t>
            </w:r>
            <w:proofErr w:type="spellEnd"/>
            <w:r w:rsidRPr="002D6EC3">
              <w:rPr>
                <w:rFonts w:ascii="Calibri" w:eastAsia="Times New Roman" w:hAnsi="Calibri" w:cs="Calibri"/>
                <w:color w:val="000000"/>
                <w:sz w:val="20"/>
                <w:szCs w:val="20"/>
              </w:rPr>
              <w:t xml:space="preserve"> (</w:t>
            </w:r>
            <w:proofErr w:type="spellStart"/>
            <w:r w:rsidRPr="002D6EC3">
              <w:rPr>
                <w:rFonts w:ascii="Calibri" w:eastAsia="Times New Roman" w:hAnsi="Calibri" w:cs="Calibri"/>
                <w:color w:val="000000"/>
                <w:sz w:val="20"/>
                <w:szCs w:val="20"/>
              </w:rPr>
              <w:t>tinnitus</w:t>
            </w:r>
            <w:proofErr w:type="spellEnd"/>
            <w:r w:rsidRPr="002D6EC3">
              <w:rPr>
                <w:rFonts w:ascii="Calibri" w:eastAsia="Times New Roman" w:hAnsi="Calibri" w:cs="Calibri"/>
                <w:color w:val="000000"/>
                <w:sz w:val="20"/>
                <w:szCs w:val="20"/>
              </w:rPr>
              <w:t>)</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sz w:val="20"/>
                <w:szCs w:val="20"/>
                <w:lang w:val="en-US"/>
              </w:rPr>
            </w:pPr>
            <w:r w:rsidRPr="002D6EC3">
              <w:rPr>
                <w:rFonts w:ascii="Calibri" w:eastAsia="Times New Roman" w:hAnsi="Calibri" w:cs="Calibri"/>
                <w:sz w:val="20"/>
                <w:szCs w:val="20"/>
                <w:lang w:val="en-US"/>
              </w:rPr>
              <w:t>tinnitus, sleep problems, nausea, diarrhea, nightmares anxiety, vomit, lack of appetite, lack of energy, palpitations</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N</w:t>
            </w:r>
            <w:r w:rsidR="002E0414">
              <w:rPr>
                <w:rFonts w:ascii="Calibri" w:eastAsia="Times New Roman" w:hAnsi="Calibri" w:cs="Calibri"/>
                <w:color w:val="000000"/>
                <w:sz w:val="20"/>
                <w:szCs w:val="20"/>
              </w:rPr>
              <w:t>A</w:t>
            </w:r>
          </w:p>
        </w:tc>
      </w:tr>
      <w:tr w:rsidR="002A305C" w:rsidRPr="00DC2156" w:rsidTr="00F67984">
        <w:trPr>
          <w:trHeight w:val="1661"/>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Wang</w:t>
            </w:r>
            <w:proofErr w:type="spellEnd"/>
            <w:r w:rsidRPr="002D6EC3">
              <w:rPr>
                <w:rFonts w:ascii="Calibri" w:eastAsia="Times New Roman" w:hAnsi="Calibri" w:cs="Calibri"/>
                <w:color w:val="000000"/>
                <w:sz w:val="20"/>
                <w:szCs w:val="20"/>
              </w:rPr>
              <w:t xml:space="preserve"> and </w:t>
            </w:r>
            <w:proofErr w:type="spellStart"/>
            <w:r w:rsidRPr="002D6EC3">
              <w:rPr>
                <w:rFonts w:ascii="Calibri" w:eastAsia="Times New Roman" w:hAnsi="Calibri" w:cs="Calibri"/>
                <w:color w:val="000000"/>
                <w:sz w:val="20"/>
                <w:szCs w:val="20"/>
              </w:rPr>
              <w:t>Greenberg</w:t>
            </w:r>
            <w:proofErr w:type="spellEnd"/>
            <w:r w:rsidRPr="002D6EC3">
              <w:rPr>
                <w:rFonts w:ascii="Calibri" w:eastAsia="Times New Roman" w:hAnsi="Calibri" w:cs="Calibri"/>
                <w:color w:val="000000"/>
                <w:sz w:val="20"/>
                <w:szCs w:val="20"/>
              </w:rPr>
              <w:t xml:space="preserve"> 2013</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"abstract" : "Status cataplecticus is a rare manifestation of narcolepsy with cataplexy episodes recurring for hours or days, without a refractory period, in the absence of emotional triggers. This case highlights a narcoleptic patient who developed status cataplecticus after abrupt withdrawal of venlafaxine.", "author" : [ { "dropping-particle" : "", "family" : "Wang", "given" : "Janice", "non-dropping-particle" : "", "parse-names" : false, "suffix" : "" }, { "dropping-particle" : "", "family" : "Greenberg", "given" : "Harly", "non-dropping-particle" : "", "parse-names" : false, "suffix" : "" } ], "container-title" : "Journal of Clinical Sleep Medicine", "id" : "ITEM-1", "issue" : "7", "issued" : { "date-parts" : [ [ "2013", "7", "15" ] ] }, "page" : "715-6", "title" : "Status Cataplecticus Precipitated by Abrupt Withdrawal of Venlafaxine", "type" : "article-journal", "volume" : "9" }, "uris" : [ "http://www.mendeley.com/documents/?uuid=31d57e1d-20b5-3988-b103-c3fb42a9a09e" ] } ], "mendeley" : { "formattedCitation" : "(65)", "plainTextFormattedCitation" : "(65)", "previouslyFormattedCitation" : "(65)"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(65)</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76</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75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narcolepsy</w:t>
            </w:r>
            <w:proofErr w:type="spellEnd"/>
            <w:r w:rsidRPr="002D6EC3">
              <w:rPr>
                <w:rFonts w:ascii="Calibri" w:eastAsia="Times New Roman" w:hAnsi="Calibri" w:cs="Calibri"/>
                <w:color w:val="000000"/>
                <w:sz w:val="20"/>
                <w:szCs w:val="20"/>
              </w:rPr>
              <w:t xml:space="preserve"> with </w:t>
            </w:r>
            <w:proofErr w:type="spellStart"/>
            <w:r w:rsidRPr="002D6EC3">
              <w:rPr>
                <w:rFonts w:ascii="Calibri" w:eastAsia="Times New Roman" w:hAnsi="Calibri" w:cs="Calibri"/>
                <w:color w:val="000000"/>
                <w:sz w:val="20"/>
                <w:szCs w:val="20"/>
              </w:rPr>
              <w:t>cataplexy</w:t>
            </w:r>
            <w:proofErr w:type="spellEnd"/>
          </w:p>
        </w:tc>
        <w:tc>
          <w:tcPr>
            <w:tcW w:w="492" w:type="pct"/>
            <w:shd w:val="clear" w:color="auto" w:fill="auto"/>
            <w:vAlign w:val="center"/>
            <w:hideMark/>
          </w:tcPr>
          <w:p w:rsidR="002A305C" w:rsidRPr="002D6EC3" w:rsidRDefault="002E0414" w:rsidP="002A305C">
            <w:pPr>
              <w:spacing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episode of diminish</w:t>
            </w:r>
            <w:r w:rsidR="001763A4">
              <w:rPr>
                <w:rFonts w:ascii="Calibri" w:eastAsia="Times New Roman" w:hAnsi="Calibri" w:cs="Calibri"/>
                <w:color w:val="000000"/>
                <w:sz w:val="20"/>
                <w:szCs w:val="20"/>
                <w:lang w:val="en-US"/>
              </w:rPr>
              <w:t>ed</w:t>
            </w:r>
            <w:r w:rsidRPr="002D6EC3">
              <w:rPr>
                <w:rFonts w:ascii="Calibri" w:eastAsia="Times New Roman" w:hAnsi="Calibri" w:cs="Calibri"/>
                <w:color w:val="000000"/>
                <w:sz w:val="20"/>
                <w:szCs w:val="20"/>
                <w:lang w:val="en-US"/>
              </w:rPr>
              <w:t xml:space="preserve"> absorption from gastroenteritis</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48 hours</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 hours</w:t>
            </w:r>
          </w:p>
        </w:tc>
        <w:tc>
          <w:tcPr>
            <w:tcW w:w="1135" w:type="pct"/>
            <w:shd w:val="clear" w:color="auto" w:fill="auto"/>
            <w:vAlign w:val="center"/>
            <w:hideMark/>
          </w:tcPr>
          <w:p w:rsidR="002A305C" w:rsidRPr="00F450F2"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precipitation of status </w:t>
            </w:r>
            <w:proofErr w:type="spellStart"/>
            <w:r w:rsidRPr="002D6EC3">
              <w:rPr>
                <w:rFonts w:ascii="Calibri" w:eastAsia="Times New Roman" w:hAnsi="Calibri" w:cs="Calibri"/>
                <w:color w:val="000000"/>
                <w:sz w:val="20"/>
                <w:szCs w:val="20"/>
                <w:lang w:val="en-US"/>
              </w:rPr>
              <w:t>cataplecticus</w:t>
            </w:r>
            <w:proofErr w:type="spellEnd"/>
            <w:r w:rsidRPr="002D6EC3">
              <w:rPr>
                <w:rFonts w:ascii="Calibri" w:eastAsia="Times New Roman" w:hAnsi="Calibri" w:cs="Calibri"/>
                <w:color w:val="000000"/>
                <w:sz w:val="20"/>
                <w:szCs w:val="20"/>
                <w:lang w:val="en-US"/>
              </w:rPr>
              <w:t xml:space="preserve"> that unlike her usual cataplexy episodes which rapidly resolve, last cont</w:t>
            </w:r>
            <w:r w:rsidR="00F450F2">
              <w:rPr>
                <w:rFonts w:ascii="Calibri" w:eastAsia="Times New Roman" w:hAnsi="Calibri" w:cs="Calibri"/>
                <w:color w:val="000000"/>
                <w:sz w:val="20"/>
                <w:szCs w:val="20"/>
                <w:lang w:val="en-US"/>
              </w:rPr>
              <w:t>i</w:t>
            </w:r>
            <w:r w:rsidRPr="002D6EC3">
              <w:rPr>
                <w:rFonts w:ascii="Calibri" w:eastAsia="Times New Roman" w:hAnsi="Calibri" w:cs="Calibri"/>
                <w:color w:val="000000"/>
                <w:sz w:val="20"/>
                <w:szCs w:val="20"/>
                <w:lang w:val="en-US"/>
              </w:rPr>
              <w:t xml:space="preserve">nuously over the next 4 hours.  </w:t>
            </w:r>
            <w:proofErr w:type="spellStart"/>
            <w:r w:rsidRPr="00F450F2">
              <w:rPr>
                <w:rFonts w:ascii="Calibri" w:eastAsia="Times New Roman" w:hAnsi="Calibri" w:cs="Calibri"/>
                <w:color w:val="000000"/>
                <w:sz w:val="20"/>
                <w:szCs w:val="20"/>
                <w:lang w:val="en-US"/>
              </w:rPr>
              <w:t>Shemaintainedconsciousnessbutrecall</w:t>
            </w:r>
            <w:r w:rsidR="00F450F2">
              <w:rPr>
                <w:rFonts w:ascii="Calibri" w:eastAsia="Times New Roman" w:hAnsi="Calibri" w:cs="Calibri"/>
                <w:color w:val="000000"/>
                <w:sz w:val="20"/>
                <w:szCs w:val="20"/>
                <w:lang w:val="en-US"/>
              </w:rPr>
              <w:t>ed</w:t>
            </w:r>
            <w:proofErr w:type="spellEnd"/>
            <w:r w:rsidR="00F450F2">
              <w:rPr>
                <w:rFonts w:ascii="Calibri" w:eastAsia="Times New Roman" w:hAnsi="Calibri" w:cs="Calibri"/>
                <w:color w:val="000000"/>
                <w:sz w:val="20"/>
                <w:szCs w:val="20"/>
                <w:lang w:val="en-US"/>
              </w:rPr>
              <w:t xml:space="preserve"> </w:t>
            </w:r>
            <w:proofErr w:type="spellStart"/>
            <w:r w:rsidRPr="00F450F2">
              <w:rPr>
                <w:rFonts w:ascii="Calibri" w:eastAsia="Times New Roman" w:hAnsi="Calibri" w:cs="Calibri"/>
                <w:color w:val="000000"/>
                <w:sz w:val="20"/>
                <w:szCs w:val="20"/>
                <w:lang w:val="en-US"/>
              </w:rPr>
              <w:t>vividhallucinations</w:t>
            </w:r>
            <w:proofErr w:type="spellEnd"/>
            <w:r w:rsidRPr="00F450F2">
              <w:rPr>
                <w:rFonts w:ascii="Calibri" w:eastAsia="Times New Roman" w:hAnsi="Calibri" w:cs="Calibri"/>
                <w:color w:val="000000"/>
                <w:sz w:val="20"/>
                <w:szCs w:val="20"/>
                <w:lang w:val="en-US"/>
              </w:rPr>
              <w:t>.</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re-intake of venlafaxine that was gradually increased to 150 mg/</w:t>
            </w:r>
          </w:p>
        </w:tc>
      </w:tr>
      <w:tr w:rsidR="002A305C" w:rsidRPr="002D6EC3" w:rsidTr="00F67984">
        <w:trPr>
          <w:trHeight w:val="1685"/>
        </w:trPr>
        <w:tc>
          <w:tcPr>
            <w:tcW w:w="3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Cutler</w:t>
            </w:r>
            <w:proofErr w:type="spellEnd"/>
            <w:r w:rsidRPr="002D6EC3">
              <w:rPr>
                <w:rFonts w:ascii="Calibri" w:eastAsia="Times New Roman" w:hAnsi="Calibri" w:cs="Calibri"/>
                <w:color w:val="000000"/>
                <w:sz w:val="20"/>
                <w:szCs w:val="20"/>
              </w:rPr>
              <w:t xml:space="preserve"> 2017</w:t>
            </w:r>
            <w:r w:rsidR="009F35E8">
              <w:rPr>
                <w:rFonts w:ascii="Calibri" w:eastAsia="Times New Roman" w:hAnsi="Calibri" w:cs="Calibri"/>
                <w:color w:val="000000"/>
                <w:sz w:val="20"/>
                <w:szCs w:val="20"/>
              </w:rPr>
              <w:fldChar w:fldCharType="begin" w:fldLock="1"/>
            </w:r>
            <w:r>
              <w:rPr>
                <w:rFonts w:ascii="Calibri" w:eastAsia="Times New Roman" w:hAnsi="Calibri" w:cs="Calibri"/>
                <w:color w:val="000000"/>
                <w:sz w:val="20"/>
                <w:szCs w:val="20"/>
              </w:rPr>
              <w:instrText>ADDIN CSL_CITATION { "citationItems" : [ { "id" : "ITEM-1", "itemData" : { "author" : [ { "dropping-particle" : "", "family" : "Cutler", "given" : "Nathan", "non-dropping-particle" : "", "parse-names" : false, "suffix" : "" } ], "container-title" : "The Primary Care Companion For CNS Disorders", "id" : "ITEM-1", "issue" : "1", "issued" : { "date-parts" : [ [ "2017", "2", "9" ] ] }, "title" : "Severe Venlafaxine Withdrawal Successfully Treated With a Short Course of Duloxetine", "type" : "article-journal", "volume" : "19" }, "uris" : [ "http://www.mendeley.com/documents/?uuid=d01ff2e7-1c24-3f5e-a647-16e00196b848" ] } ], "mendeley" : { "formattedCitation" : "(66)", "plainTextFormattedCitation" : "(66)" }, "properties" : { "noteIndex" : 0 }, "schema" : "https://github.com/citation-style-language/schema/raw/master/csl-citation.json" }</w:instrText>
            </w:r>
            <w:r w:rsidR="009F35E8">
              <w:rPr>
                <w:rFonts w:ascii="Calibri" w:eastAsia="Times New Roman" w:hAnsi="Calibri" w:cs="Calibri"/>
                <w:color w:val="000000"/>
                <w:sz w:val="20"/>
                <w:szCs w:val="20"/>
              </w:rPr>
              <w:fldChar w:fldCharType="separate"/>
            </w:r>
            <w:r w:rsidRPr="00C04426">
              <w:rPr>
                <w:rFonts w:ascii="Calibri" w:eastAsia="Times New Roman" w:hAnsi="Calibri" w:cs="Calibri"/>
                <w:noProof/>
                <w:color w:val="000000"/>
                <w:sz w:val="20"/>
                <w:szCs w:val="20"/>
              </w:rPr>
              <w:t>(66)</w:t>
            </w:r>
            <w:r w:rsidR="009F35E8">
              <w:rPr>
                <w:rFonts w:ascii="Calibri" w:eastAsia="Times New Roman" w:hAnsi="Calibri" w:cs="Calibri"/>
                <w:color w:val="000000"/>
                <w:sz w:val="20"/>
                <w:szCs w:val="20"/>
              </w:rPr>
              <w:fldChar w:fldCharType="end"/>
            </w:r>
          </w:p>
        </w:tc>
        <w:tc>
          <w:tcPr>
            <w:tcW w:w="274"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F</w:t>
            </w:r>
          </w:p>
        </w:tc>
        <w:tc>
          <w:tcPr>
            <w:tcW w:w="168"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43</w:t>
            </w:r>
          </w:p>
        </w:tc>
        <w:tc>
          <w:tcPr>
            <w:tcW w:w="246"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r w:rsidRPr="002D6EC3">
              <w:rPr>
                <w:rFonts w:ascii="Calibri" w:eastAsia="Times New Roman" w:hAnsi="Calibri" w:cs="Calibri"/>
                <w:color w:val="000000"/>
                <w:sz w:val="20"/>
                <w:szCs w:val="20"/>
              </w:rPr>
              <w:t>75 mg/d</w:t>
            </w:r>
          </w:p>
        </w:tc>
        <w:tc>
          <w:tcPr>
            <w:tcW w:w="44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rPr>
            </w:pPr>
            <w:proofErr w:type="spellStart"/>
            <w:r w:rsidRPr="002D6EC3">
              <w:rPr>
                <w:rFonts w:ascii="Calibri" w:eastAsia="Times New Roman" w:hAnsi="Calibri" w:cs="Calibri"/>
                <w:color w:val="000000"/>
                <w:sz w:val="20"/>
                <w:szCs w:val="20"/>
              </w:rPr>
              <w:t>Chroniccervicalgia</w:t>
            </w:r>
            <w:proofErr w:type="spellEnd"/>
            <w:r w:rsidRPr="002D6EC3">
              <w:rPr>
                <w:rFonts w:ascii="Calibri" w:eastAsia="Times New Roman" w:hAnsi="Calibri" w:cs="Calibri"/>
                <w:color w:val="000000"/>
                <w:sz w:val="20"/>
                <w:szCs w:val="20"/>
              </w:rPr>
              <w:t xml:space="preserve"> and </w:t>
            </w:r>
            <w:proofErr w:type="spellStart"/>
            <w:r w:rsidRPr="002D6EC3">
              <w:rPr>
                <w:rFonts w:ascii="Calibri" w:eastAsia="Times New Roman" w:hAnsi="Calibri" w:cs="Calibri"/>
                <w:color w:val="000000"/>
                <w:sz w:val="20"/>
                <w:szCs w:val="20"/>
              </w:rPr>
              <w:t>lumbago</w:t>
            </w:r>
            <w:proofErr w:type="spellEnd"/>
          </w:p>
        </w:tc>
        <w:tc>
          <w:tcPr>
            <w:tcW w:w="4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2 months (+ attempts to taper off venlafaxine over the next 4 months)</w:t>
            </w:r>
          </w:p>
        </w:tc>
        <w:tc>
          <w:tcPr>
            <w:tcW w:w="592"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Initially abrupt discontinuation; successive tapering</w:t>
            </w:r>
          </w:p>
        </w:tc>
        <w:tc>
          <w:tcPr>
            <w:tcW w:w="341"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48h</w:t>
            </w:r>
          </w:p>
        </w:tc>
        <w:tc>
          <w:tcPr>
            <w:tcW w:w="44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 xml:space="preserve">Until </w:t>
            </w:r>
            <w:proofErr w:type="spellStart"/>
            <w:r w:rsidRPr="002D6EC3">
              <w:rPr>
                <w:rFonts w:ascii="Calibri" w:eastAsia="Times New Roman" w:hAnsi="Calibri" w:cs="Calibri"/>
                <w:color w:val="000000"/>
                <w:sz w:val="20"/>
                <w:szCs w:val="20"/>
                <w:lang w:val="en-US"/>
              </w:rPr>
              <w:t>pt</w:t>
            </w:r>
            <w:proofErr w:type="spellEnd"/>
            <w:r w:rsidRPr="002D6EC3">
              <w:rPr>
                <w:rFonts w:ascii="Calibri" w:eastAsia="Times New Roman" w:hAnsi="Calibri" w:cs="Calibri"/>
                <w:color w:val="000000"/>
                <w:sz w:val="20"/>
                <w:szCs w:val="20"/>
                <w:lang w:val="en-US"/>
              </w:rPr>
              <w:t xml:space="preserve"> restarts med</w:t>
            </w:r>
          </w:p>
        </w:tc>
        <w:tc>
          <w:tcPr>
            <w:tcW w:w="1135"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Nausea, vertigo, irritability, chest pain, diaphoresis</w:t>
            </w:r>
          </w:p>
        </w:tc>
        <w:tc>
          <w:tcPr>
            <w:tcW w:w="497" w:type="pct"/>
            <w:shd w:val="clear" w:color="auto" w:fill="auto"/>
            <w:vAlign w:val="center"/>
            <w:hideMark/>
          </w:tcPr>
          <w:p w:rsidR="002A305C" w:rsidRPr="002D6EC3" w:rsidRDefault="002A305C" w:rsidP="002A305C">
            <w:pPr>
              <w:spacing w:line="240" w:lineRule="auto"/>
              <w:jc w:val="center"/>
              <w:rPr>
                <w:rFonts w:ascii="Calibri" w:eastAsia="Times New Roman" w:hAnsi="Calibri" w:cs="Calibri"/>
                <w:color w:val="000000"/>
                <w:sz w:val="20"/>
                <w:szCs w:val="20"/>
                <w:lang w:val="en-US"/>
              </w:rPr>
            </w:pPr>
            <w:r w:rsidRPr="002D6EC3">
              <w:rPr>
                <w:rFonts w:ascii="Calibri" w:eastAsia="Times New Roman" w:hAnsi="Calibri" w:cs="Calibri"/>
                <w:color w:val="000000"/>
                <w:sz w:val="20"/>
                <w:szCs w:val="20"/>
                <w:lang w:val="en-US"/>
              </w:rPr>
              <w:t>duloxetine</w:t>
            </w:r>
          </w:p>
        </w:tc>
      </w:tr>
    </w:tbl>
    <w:p w:rsidR="002A305C" w:rsidRPr="002A305C" w:rsidRDefault="002A305C" w:rsidP="002A305C">
      <w:pPr>
        <w:spacing w:line="240" w:lineRule="auto"/>
        <w:rPr>
          <w:sz w:val="20"/>
          <w:szCs w:val="20"/>
          <w:lang w:val="en-US"/>
        </w:rPr>
      </w:pPr>
      <w:r w:rsidRPr="002A305C">
        <w:rPr>
          <w:sz w:val="20"/>
          <w:szCs w:val="20"/>
          <w:lang w:val="en-US"/>
        </w:rPr>
        <w:t>F: female; GAD: Genera</w:t>
      </w:r>
      <w:r w:rsidR="001763A4">
        <w:rPr>
          <w:sz w:val="20"/>
          <w:szCs w:val="20"/>
          <w:lang w:val="en-US"/>
        </w:rPr>
        <w:t>lized</w:t>
      </w:r>
      <w:bookmarkStart w:id="0" w:name="_GoBack"/>
      <w:bookmarkEnd w:id="0"/>
      <w:r w:rsidRPr="002A305C">
        <w:rPr>
          <w:sz w:val="20"/>
          <w:szCs w:val="20"/>
          <w:lang w:val="en-US"/>
        </w:rPr>
        <w:t xml:space="preserve"> anxiety disorder; M: male; MDD: Major Depressive Disorder; N</w:t>
      </w:r>
      <w:r w:rsidR="002E0414">
        <w:rPr>
          <w:sz w:val="20"/>
          <w:szCs w:val="20"/>
          <w:lang w:val="en-US"/>
        </w:rPr>
        <w:t>A</w:t>
      </w:r>
      <w:r w:rsidRPr="002A305C">
        <w:rPr>
          <w:sz w:val="20"/>
          <w:szCs w:val="20"/>
          <w:lang w:val="en-US"/>
        </w:rPr>
        <w:t xml:space="preserve">: not </w:t>
      </w:r>
      <w:r w:rsidR="002E0414">
        <w:rPr>
          <w:sz w:val="20"/>
          <w:szCs w:val="20"/>
          <w:lang w:val="en-US"/>
        </w:rPr>
        <w:t>available</w:t>
      </w:r>
      <w:r w:rsidRPr="002A305C">
        <w:rPr>
          <w:sz w:val="20"/>
          <w:szCs w:val="20"/>
          <w:lang w:val="en-US"/>
        </w:rPr>
        <w:t xml:space="preserve">; PMDD: </w:t>
      </w:r>
      <w:r w:rsidRPr="002A305C">
        <w:rPr>
          <w:rStyle w:val="st"/>
          <w:sz w:val="20"/>
          <w:szCs w:val="20"/>
          <w:lang w:val="en-US"/>
        </w:rPr>
        <w:t>Premenstrual dysphoric</w:t>
      </w:r>
      <w:r w:rsidR="001763A4">
        <w:rPr>
          <w:rStyle w:val="st"/>
          <w:sz w:val="20"/>
          <w:szCs w:val="20"/>
          <w:lang w:val="en-US"/>
        </w:rPr>
        <w:t xml:space="preserve"> </w:t>
      </w:r>
      <w:r w:rsidRPr="002A305C">
        <w:rPr>
          <w:rStyle w:val="Enfasicorsivo"/>
          <w:i w:val="0"/>
          <w:sz w:val="20"/>
          <w:szCs w:val="20"/>
          <w:lang w:val="en-US"/>
        </w:rPr>
        <w:t>disorder</w:t>
      </w:r>
    </w:p>
    <w:p w:rsidR="002A305C" w:rsidRDefault="002A305C" w:rsidP="002A305C">
      <w:pPr>
        <w:spacing w:line="240" w:lineRule="auto"/>
        <w:rPr>
          <w:lang w:val="en-US"/>
        </w:rPr>
      </w:pPr>
    </w:p>
    <w:p w:rsidR="002A305C" w:rsidRDefault="002A305C" w:rsidP="002A305C">
      <w:pPr>
        <w:spacing w:line="240" w:lineRule="auto"/>
        <w:rPr>
          <w:lang w:val="en-US"/>
        </w:rPr>
      </w:pPr>
    </w:p>
    <w:p w:rsidR="002A305C" w:rsidRDefault="002A305C" w:rsidP="002A305C">
      <w:pPr>
        <w:spacing w:line="240" w:lineRule="auto"/>
        <w:rPr>
          <w:lang w:val="en-US"/>
        </w:rPr>
      </w:pPr>
    </w:p>
    <w:p w:rsidR="000A1BFC" w:rsidRDefault="000A1BFC" w:rsidP="002A305C">
      <w:pPr>
        <w:spacing w:line="240" w:lineRule="auto"/>
        <w:rPr>
          <w:lang w:val="en-US"/>
        </w:rPr>
        <w:sectPr w:rsidR="000A1BFC" w:rsidSect="00BD3E05">
          <w:pgSz w:w="16838" w:h="11906" w:orient="landscape"/>
          <w:pgMar w:top="1134" w:right="1417" w:bottom="1134" w:left="1134" w:header="708" w:footer="708" w:gutter="0"/>
          <w:cols w:space="708"/>
          <w:docGrid w:linePitch="360"/>
        </w:sectPr>
      </w:pPr>
    </w:p>
    <w:p w:rsidR="000A1BFC" w:rsidRPr="002D6EC3" w:rsidRDefault="00596CB0" w:rsidP="000A1BFC">
      <w:pPr>
        <w:rPr>
          <w:lang w:val="en-US"/>
        </w:rPr>
      </w:pPr>
      <w:r>
        <w:rPr>
          <w:rFonts w:ascii="Helvetica" w:hAnsi="Helvetica" w:cs="Times New Roman"/>
          <w:b/>
          <w:noProof/>
        </w:rPr>
        <w:lastRenderedPageBreak/>
        <w:pict>
          <v:rect id="Rettangolo 26" o:spid="_x0000_s1118" style="position:absolute;margin-left:126pt;margin-top:23.65pt;width:155.2pt;height:53.9pt;z-index:251709440;visibility:visible;mso-width-relative:margin;mso-height-relative:margin;v-text-anchor:middle" wrapcoords="-104 -230 -104 21370 21704 21370 21704 -230 -104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" fillcolor="white [3201]" strokecolor="black [3200]">
            <v:path arrowok="t"/>
            <v:textbox>
              <w:txbxContent>
                <w:p w:rsidR="000A1BFC" w:rsidRPr="00A61854" w:rsidRDefault="000A1BFC" w:rsidP="000A1BFC">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Records identified through database search</w:t>
                  </w:r>
                  <w:r>
                    <w:rPr>
                      <w:rFonts w:ascii="Times New Roman" w:hAnsi="Times New Roman" w:cs="Times New Roman"/>
                      <w:color w:val="000000" w:themeColor="text1"/>
                      <w:lang w:val="en-US"/>
                    </w:rPr>
                    <w:br/>
                  </w: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3193</w:t>
                  </w:r>
                  <w:r w:rsidRPr="00A24A21">
                    <w:rPr>
                      <w:rFonts w:ascii="Times New Roman" w:hAnsi="Times New Roman" w:cs="Times New Roman"/>
                      <w:color w:val="000000" w:themeColor="text1"/>
                      <w:lang w:val="en-US"/>
                    </w:rPr>
                    <w:t>)</w:t>
                  </w:r>
                </w:p>
              </w:txbxContent>
            </v:textbox>
            <w10:wrap type="through"/>
          </v:rect>
        </w:pict>
      </w:r>
      <w:r w:rsidR="000A1BFC" w:rsidRPr="002D6EC3">
        <w:rPr>
          <w:rFonts w:ascii="Times New Roman" w:hAnsi="Times New Roman" w:cs="Times New Roman"/>
          <w:b/>
          <w:lang w:val="en-US"/>
        </w:rPr>
        <w:t>Fig 1. Flow chart of included studies</w:t>
      </w:r>
    </w:p>
    <w:p w:rsidR="000A1BFC" w:rsidRPr="002D6EC3" w:rsidRDefault="000A1BFC" w:rsidP="000A1BFC">
      <w:pPr>
        <w:rPr>
          <w:lang w:val="en-US"/>
        </w:rPr>
      </w:pPr>
    </w:p>
    <w:p w:rsidR="000A1BFC" w:rsidRPr="002D6EC3" w:rsidRDefault="000A1BFC" w:rsidP="000A1BFC">
      <w:pPr>
        <w:rPr>
          <w:lang w:val="en-US"/>
        </w:rPr>
      </w:pPr>
    </w:p>
    <w:p w:rsidR="000A1BFC" w:rsidRPr="002D6EC3" w:rsidRDefault="00596CB0" w:rsidP="000A1BFC">
      <w:pPr>
        <w:rPr>
          <w:lang w:val="en-US"/>
        </w:rPr>
      </w:pPr>
      <w:r>
        <w:rPr>
          <w:rFonts w:ascii="Helvetica" w:hAnsi="Helvetica" w:cs="Times New Roman"/>
          <w:b/>
          <w:noProof/>
        </w:rPr>
        <w:pict>
          <v:rect id="Rettangolo 28" o:spid="_x0000_s1119" style="position:absolute;margin-left:292.8pt;margin-top:14.5pt;width:147.8pt;height:32.65pt;z-index:251710464;visibility:visible;mso-width-relative:margin;mso-height-relative:margin;v-text-anchor:middle" wrapcoords="-110 -379 -110 21221 21710 21221 21710 -379 -110 -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" fillcolor="white [3201]" strokecolor="black [3200]">
            <v:path arrowok="t"/>
            <v:textbox>
              <w:txbxContent>
                <w:p w:rsidR="000A1BFC" w:rsidRPr="00A61854" w:rsidRDefault="000A1BFC" w:rsidP="000A1BFC">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Duplicate entries removed</w:t>
                  </w:r>
                  <w:r>
                    <w:rPr>
                      <w:rFonts w:ascii="Times New Roman" w:hAnsi="Times New Roman" w:cs="Times New Roman"/>
                      <w:color w:val="000000" w:themeColor="text1"/>
                      <w:lang w:val="en-US"/>
                    </w:rPr>
                    <w:br/>
                  </w: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849</w:t>
                  </w:r>
                  <w:r w:rsidRPr="00A61854">
                    <w:rPr>
                      <w:rFonts w:ascii="Times New Roman" w:hAnsi="Times New Roman" w:cs="Times New Roman"/>
                      <w:color w:val="000000" w:themeColor="text1"/>
                      <w:lang w:val="en-US"/>
                    </w:rPr>
                    <w:t>)</w:t>
                  </w:r>
                </w:p>
              </w:txbxContent>
            </v:textbox>
            <w10:wrap type="through"/>
          </v:rect>
        </w:pict>
      </w:r>
      <w:r>
        <w:rPr>
          <w:rFonts w:ascii="Helvetica" w:hAnsi="Helvetica" w:cs="Times New Roman"/>
          <w:b/>
          <w:noProof/>
        </w:rPr>
        <w:pict>
          <v:shapetype id="_x0000_t32" coordsize="21600,21600" o:spt="32" o:oned="t" path="m,l21600,21600e" filled="f">
            <v:path arrowok="t" fillok="f" o:connecttype="none"/>
            <o:lock v:ext="edit" shapetype="t"/>
          </v:shapetype>
          <v:shape id="Connettore 2 36" o:spid="_x0000_s1125" type="#_x0000_t32" style="position:absolute;margin-left:203.2pt;margin-top:2.1pt;width:0;height:63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" strokecolor="black [3200]">
            <v:stroke endarrow="open"/>
            <v:shadow on="t" opacity="24903f" origin=",.5" offset="0,.55556mm"/>
          </v:shape>
        </w:pict>
      </w:r>
    </w:p>
    <w:p w:rsidR="000A1BFC" w:rsidRPr="002D6EC3" w:rsidRDefault="00596CB0" w:rsidP="000A1BFC">
      <w:pPr>
        <w:rPr>
          <w:lang w:val="en-US"/>
        </w:rPr>
      </w:pPr>
      <w:r>
        <w:rPr>
          <w:rFonts w:ascii="Helvetica" w:hAnsi="Helvetica" w:cs="Times New Roman"/>
          <w:b/>
          <w:noProof/>
        </w:rPr>
        <w:pict>
          <v:shape id="Connettore 2 39" o:spid="_x0000_s1128" type="#_x0000_t32" style="position:absolute;margin-left:203.2pt;margin-top:3.05pt;width:90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" strokecolor="black [3200]">
            <v:stroke endarrow="open"/>
            <v:shadow on="t" opacity="24903f" origin=",.5" offset="0,.55556mm"/>
          </v:shape>
        </w:pict>
      </w:r>
    </w:p>
    <w:p w:rsidR="000A1BFC" w:rsidRPr="002D6EC3" w:rsidRDefault="00596CB0" w:rsidP="000A1BFC">
      <w:pPr>
        <w:rPr>
          <w:lang w:val="en-US"/>
        </w:rPr>
      </w:pPr>
      <w:r>
        <w:rPr>
          <w:rFonts w:ascii="Helvetica" w:hAnsi="Helvetica" w:cs="Times New Roman"/>
          <w:b/>
          <w:noProof/>
        </w:rPr>
        <w:pict>
          <v:rect id="Rettangolo 29" o:spid="_x0000_s1120" style="position:absolute;margin-left:126pt;margin-top:14.25pt;width:158.2pt;height:50.9pt;z-index:251711488;visibility:visible;mso-width-relative:margin;mso-height-relative:margin;v-text-anchor:middle" wrapcoords="-102 -318 -102 21282 21702 21282 21702 -318 -102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" fillcolor="white [3201]" strokecolor="black [3200]">
            <v:path arrowok="t"/>
            <v:textbox>
              <w:txbxContent>
                <w:p w:rsidR="000A1BFC" w:rsidRPr="00A61854" w:rsidRDefault="000A1BFC" w:rsidP="000A1BFC">
                  <w:pPr>
                    <w:jc w:val="center"/>
                    <w:rPr>
                      <w:rFonts w:ascii="Times New Roman" w:hAnsi="Times New Roman" w:cs="Times New Roman"/>
                      <w:color w:val="000000"/>
                      <w:lang w:val="en-US"/>
                    </w:rPr>
                  </w:pPr>
                  <w:r w:rsidRPr="00A61854">
                    <w:rPr>
                      <w:rFonts w:ascii="Times New Roman" w:hAnsi="Times New Roman" w:cs="Times New Roman"/>
                      <w:color w:val="000000"/>
                      <w:lang w:val="en-US"/>
                    </w:rPr>
                    <w:t xml:space="preserve">Studies for abstract and title evaluation </w:t>
                  </w:r>
                  <w:r>
                    <w:rPr>
                      <w:rFonts w:ascii="Times New Roman" w:hAnsi="Times New Roman" w:cs="Times New Roman"/>
                      <w:color w:val="000000"/>
                      <w:lang w:val="en-US"/>
                    </w:rPr>
                    <w:br/>
                  </w:r>
                  <w:r w:rsidRPr="00A61854">
                    <w:rPr>
                      <w:rFonts w:ascii="Times New Roman" w:hAnsi="Times New Roman" w:cs="Times New Roman"/>
                      <w:color w:val="000000"/>
                      <w:lang w:val="en-US"/>
                    </w:rPr>
                    <w:t>(n=</w:t>
                  </w:r>
                  <w:r>
                    <w:rPr>
                      <w:rFonts w:ascii="Times New Roman" w:hAnsi="Times New Roman" w:cs="Times New Roman"/>
                      <w:color w:val="000000"/>
                      <w:lang w:val="en-US"/>
                    </w:rPr>
                    <w:t>2344</w:t>
                  </w:r>
                  <w:r w:rsidRPr="00A61854">
                    <w:rPr>
                      <w:rFonts w:ascii="Times New Roman" w:hAnsi="Times New Roman" w:cs="Times New Roman"/>
                      <w:color w:val="000000"/>
                      <w:lang w:val="en-US"/>
                    </w:rPr>
                    <w:t>)</w:t>
                  </w:r>
                </w:p>
              </w:txbxContent>
            </v:textbox>
            <w10:wrap type="through"/>
          </v:rect>
        </w:pict>
      </w:r>
    </w:p>
    <w:p w:rsidR="000A1BFC" w:rsidRPr="002D6EC3" w:rsidRDefault="000A1BFC" w:rsidP="000A1BFC">
      <w:pPr>
        <w:rPr>
          <w:lang w:val="en-US"/>
        </w:rPr>
      </w:pPr>
    </w:p>
    <w:p w:rsidR="000A1BFC" w:rsidRPr="002D6EC3" w:rsidRDefault="00596CB0" w:rsidP="000A1BFC">
      <w:pPr>
        <w:rPr>
          <w:lang w:val="en-US"/>
        </w:rPr>
      </w:pPr>
      <w:r>
        <w:rPr>
          <w:rFonts w:ascii="Helvetica" w:hAnsi="Helvetica" w:cs="Times New Roman"/>
          <w:b/>
          <w:noProof/>
        </w:rPr>
        <w:pict>
          <v:rect id="Rettangolo 30" o:spid="_x0000_s1121" style="position:absolute;margin-left:292.4pt;margin-top:36.25pt;width:147.8pt;height:32.8pt;z-index:251712512;visibility:visible;mso-width-relative:margin;mso-height-relative:margin;v-text-anchor:middle" wrapcoords="-110 -386 -110 21214 21710 21214 21710 -386 -110 -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" fillcolor="white [3201]" strokecolor="black [3200]">
            <v:path arrowok="t"/>
            <v:textbox>
              <w:txbxContent>
                <w:p w:rsidR="000A1BFC" w:rsidRPr="00A61854" w:rsidRDefault="000A1BFC" w:rsidP="000A1BFC">
                  <w:pPr>
                    <w:jc w:val="center"/>
                    <w:rPr>
                      <w:rFonts w:ascii="Times New Roman" w:hAnsi="Times New Roman" w:cs="Times New Roman"/>
                      <w:color w:val="000000"/>
                      <w:lang w:val="en-US"/>
                    </w:rPr>
                  </w:pPr>
                  <w:r w:rsidRPr="00A61854">
                    <w:rPr>
                      <w:rFonts w:ascii="Times New Roman" w:hAnsi="Times New Roman" w:cs="Times New Roman"/>
                      <w:color w:val="000000"/>
                      <w:lang w:val="en-US"/>
                    </w:rPr>
                    <w:t>Citation excluded</w:t>
                  </w:r>
                  <w:r>
                    <w:rPr>
                      <w:rFonts w:ascii="Times New Roman" w:hAnsi="Times New Roman" w:cs="Times New Roman"/>
                      <w:color w:val="000000"/>
                      <w:lang w:val="en-US"/>
                    </w:rPr>
                    <w:br/>
                  </w:r>
                  <w:r w:rsidRPr="00A61854">
                    <w:rPr>
                      <w:rFonts w:ascii="Times New Roman" w:hAnsi="Times New Roman" w:cs="Times New Roman"/>
                      <w:color w:val="000000"/>
                      <w:lang w:val="en-US"/>
                    </w:rPr>
                    <w:t>(n=</w:t>
                  </w:r>
                  <w:r w:rsidRPr="00F53F11">
                    <w:rPr>
                      <w:rFonts w:ascii="Times New Roman" w:hAnsi="Times New Roman" w:cs="Times New Roman"/>
                      <w:color w:val="000000"/>
                      <w:lang w:val="en-US"/>
                    </w:rPr>
                    <w:t>2112)</w:t>
                  </w:r>
                </w:p>
              </w:txbxContent>
            </v:textbox>
            <w10:wrap type="through"/>
          </v:rect>
        </w:pict>
      </w:r>
      <w:r>
        <w:rPr>
          <w:rFonts w:ascii="Helvetica" w:hAnsi="Helvetica" w:cs="Times New Roman"/>
          <w:b/>
          <w:noProof/>
        </w:rPr>
        <w:pict>
          <v:shape id="Connettore 2 37" o:spid="_x0000_s1126" type="#_x0000_t32" style="position:absolute;margin-left:203.2pt;margin-top:11.8pt;width:0;height:63.5pt;z-index:25171763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" strokecolor="black [3200]">
            <v:stroke endarrow="open"/>
            <v:shadow on="t" opacity="24903f" origin=",.5" offset="0,.55556mm"/>
          </v:shape>
        </w:pict>
      </w:r>
    </w:p>
    <w:p w:rsidR="000A1BFC" w:rsidRPr="002D6EC3" w:rsidRDefault="000A1BFC" w:rsidP="000A1BFC">
      <w:pPr>
        <w:rPr>
          <w:lang w:val="en-US"/>
        </w:rPr>
      </w:pPr>
    </w:p>
    <w:p w:rsidR="000A1BFC" w:rsidRPr="002D6EC3" w:rsidRDefault="00596CB0" w:rsidP="000A1BFC">
      <w:pPr>
        <w:rPr>
          <w:lang w:val="en-US"/>
        </w:rPr>
      </w:pPr>
      <w:r>
        <w:rPr>
          <w:rFonts w:ascii="Helvetica" w:hAnsi="Helvetica" w:cs="Times New Roman"/>
          <w:b/>
          <w:noProof/>
        </w:rPr>
        <w:pict>
          <v:rect id="Rettangolo 31" o:spid="_x0000_s1122" style="position:absolute;margin-left:131.2pt;margin-top:24.4pt;width:2in;height:47pt;z-index:251713536;visibility:visible;mso-width-relative:margin;mso-height-relative:margin;v-text-anchor:middle" wrapcoords="-112 -254 -112 21346 21712 21346 21712 -254 -112 -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" fillcolor="white [3201]" strokecolor="black [3200]">
            <v:path arrowok="t"/>
            <v:textbox>
              <w:txbxContent>
                <w:p w:rsidR="000A1BFC" w:rsidRPr="00A61854" w:rsidRDefault="000A1BFC" w:rsidP="000A1BFC">
                  <w:pPr>
                    <w:jc w:val="center"/>
                    <w:rPr>
                      <w:rFonts w:ascii="Times New Roman" w:hAnsi="Times New Roman" w:cs="Times New Roman"/>
                      <w:color w:val="000000"/>
                      <w:lang w:val="en-US"/>
                    </w:rPr>
                  </w:pPr>
                  <w:r w:rsidRPr="00A61854">
                    <w:rPr>
                      <w:rFonts w:ascii="Times New Roman" w:hAnsi="Times New Roman" w:cs="Times New Roman"/>
                      <w:color w:val="000000"/>
                      <w:lang w:val="en-US"/>
                    </w:rPr>
                    <w:t>Full-text articles assessed for eligibility</w:t>
                  </w:r>
                  <w:r>
                    <w:rPr>
                      <w:rFonts w:ascii="Times New Roman" w:hAnsi="Times New Roman" w:cs="Times New Roman"/>
                      <w:color w:val="000000"/>
                      <w:lang w:val="en-US"/>
                    </w:rPr>
                    <w:br/>
                  </w:r>
                  <w:r w:rsidRPr="00A61854">
                    <w:rPr>
                      <w:rFonts w:ascii="Times New Roman" w:hAnsi="Times New Roman" w:cs="Times New Roman"/>
                      <w:color w:val="000000"/>
                      <w:lang w:val="en-US"/>
                    </w:rPr>
                    <w:t>(n=</w:t>
                  </w:r>
                  <w:r w:rsidRPr="00F53F11">
                    <w:rPr>
                      <w:rFonts w:ascii="Times New Roman" w:hAnsi="Times New Roman" w:cs="Times New Roman"/>
                      <w:color w:val="000000"/>
                      <w:lang w:val="en-US"/>
                    </w:rPr>
                    <w:t>232</w:t>
                  </w:r>
                  <w:r w:rsidRPr="00A61854">
                    <w:rPr>
                      <w:rFonts w:ascii="Times New Roman" w:hAnsi="Times New Roman" w:cs="Times New Roman"/>
                      <w:color w:val="000000"/>
                      <w:lang w:val="en-US"/>
                    </w:rPr>
                    <w:t>)</w:t>
                  </w:r>
                </w:p>
              </w:txbxContent>
            </v:textbox>
            <w10:wrap type="through"/>
          </v:rect>
        </w:pict>
      </w:r>
      <w:r>
        <w:rPr>
          <w:rFonts w:ascii="Helvetica" w:hAnsi="Helvetica" w:cs="Times New Roman"/>
          <w:b/>
          <w:noProof/>
        </w:rPr>
        <w:pict>
          <v:shape id="Connettore 2 40" o:spid="_x0000_s1129" type="#_x0000_t32" style="position:absolute;margin-left:203.2pt;margin-top:2.3pt;width:90pt;height:0;z-index:251720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" strokecolor="black [3200]" strokeweight=".5pt">
            <v:stroke endarrow="open"/>
            <v:shadow on="t" opacity="24903f" origin=",.5" offset="0,.55556mm"/>
          </v:shape>
        </w:pict>
      </w:r>
    </w:p>
    <w:p w:rsidR="000A1BFC" w:rsidRPr="002D6EC3" w:rsidRDefault="00596CB0" w:rsidP="000A1BFC">
      <w:pPr>
        <w:rPr>
          <w:lang w:val="en-US"/>
        </w:rPr>
      </w:pPr>
      <w:r>
        <w:rPr>
          <w:rFonts w:ascii="Helvetica" w:hAnsi="Helvetica" w:cs="Times New Roman"/>
          <w:b/>
          <w:noProof/>
        </w:rPr>
        <w:pict>
          <v:rect id="Rettangolo 32" o:spid="_x0000_s1123" style="position:absolute;margin-left:292.4pt;margin-top:0;width:147.8pt;height:194.25pt;z-index:251714560;visibility:visible;mso-width-relative:margin;mso-height-relative:margin;v-text-anchor:middle" wrapcoords="-110 -76 -110 21524 21710 21524 21710 -76 -110 -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" fillcolor="white [3201]" strokecolor="black [3200]">
            <v:path arrowok="t"/>
            <v:textbox>
              <w:txbxContent>
                <w:p w:rsidR="000A1BFC" w:rsidRDefault="000A1BFC" w:rsidP="000A1BFC">
                  <w:pPr>
                    <w:jc w:val="center"/>
                    <w:rPr>
                      <w:rFonts w:ascii="Times New Roman" w:hAnsi="Times New Roman" w:cs="Times New Roman"/>
                      <w:color w:val="000000"/>
                      <w:lang w:val="en-US"/>
                    </w:rPr>
                  </w:pPr>
                  <w:r w:rsidRPr="00A61854">
                    <w:rPr>
                      <w:rFonts w:ascii="Times New Roman" w:hAnsi="Times New Roman" w:cs="Times New Roman"/>
                      <w:color w:val="000000"/>
                      <w:lang w:val="en-US"/>
                    </w:rPr>
                    <w:t xml:space="preserve">Excluded because of </w:t>
                  </w:r>
                  <w:r>
                    <w:rPr>
                      <w:rFonts w:ascii="Times New Roman" w:hAnsi="Times New Roman" w:cs="Times New Roman"/>
                      <w:color w:val="000000"/>
                      <w:lang w:val="en-US"/>
                    </w:rPr>
                    <w:t>lack of information about withdrawal symptoms (n=</w:t>
                  </w:r>
                  <w:r w:rsidRPr="00A24A21">
                    <w:rPr>
                      <w:rFonts w:ascii="Times New Roman" w:hAnsi="Times New Roman" w:cs="Times New Roman"/>
                      <w:color w:val="000000"/>
                      <w:lang w:val="en-US"/>
                    </w:rPr>
                    <w:t>119</w:t>
                  </w:r>
                  <w:r>
                    <w:rPr>
                      <w:rFonts w:ascii="Times New Roman" w:hAnsi="Times New Roman" w:cs="Times New Roman"/>
                      <w:color w:val="000000"/>
                      <w:lang w:val="en-US"/>
                    </w:rPr>
                    <w:t>); not concerned with SNRI (n=3); reviews (n=6); poster (n=4); abstract (n=1); combined data (n=1); pharmacological combination (n=27); non clinical population (n=2); post-hoc analysis (n=1); no data about comparisons (n=7);</w:t>
                  </w:r>
                  <w:r>
                    <w:rPr>
                      <w:rFonts w:ascii="Times New Roman" w:hAnsi="Times New Roman" w:cs="Times New Roman"/>
                      <w:color w:val="000000"/>
                      <w:lang w:val="en-US"/>
                    </w:rPr>
                    <w:br/>
                    <w:t>(total=171</w:t>
                  </w:r>
                  <w:r w:rsidRPr="00A61854">
                    <w:rPr>
                      <w:rFonts w:ascii="Times New Roman" w:hAnsi="Times New Roman" w:cs="Times New Roman"/>
                      <w:color w:val="000000"/>
                      <w:lang w:val="en-US"/>
                    </w:rPr>
                    <w:t>)</w:t>
                  </w:r>
                </w:p>
                <w:p w:rsidR="000A1BFC" w:rsidRPr="00A61854" w:rsidRDefault="000A1BFC" w:rsidP="000A1BFC">
                  <w:pPr>
                    <w:jc w:val="center"/>
                    <w:rPr>
                      <w:rFonts w:ascii="Times New Roman" w:hAnsi="Times New Roman" w:cs="Times New Roman"/>
                      <w:color w:val="000000"/>
                      <w:lang w:val="en-US"/>
                    </w:rPr>
                  </w:pPr>
                </w:p>
              </w:txbxContent>
            </v:textbox>
            <w10:wrap type="through"/>
          </v:rect>
        </w:pict>
      </w:r>
    </w:p>
    <w:p w:rsidR="000A1BFC" w:rsidRPr="002D6EC3" w:rsidRDefault="00596CB0" w:rsidP="000A1BFC">
      <w:pPr>
        <w:rPr>
          <w:lang w:val="en-US"/>
        </w:rPr>
      </w:pPr>
      <w:r>
        <w:rPr>
          <w:rFonts w:ascii="Helvetica" w:hAnsi="Helvetica" w:cs="Times New Roman"/>
          <w:b/>
          <w:noProof/>
        </w:rPr>
        <w:pict>
          <v:shape id="Connettore 2 38" o:spid="_x0000_s1127" type="#_x0000_t32" style="position:absolute;margin-left:203.2pt;margin-top:1pt;width:0;height:108pt;z-index:251718656;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" strokecolor="black [3200]">
            <v:stroke endarrow="open"/>
            <v:shadow on="t" opacity="24903f" origin=",.5" offset="0,.55556mm"/>
          </v:shape>
        </w:pict>
      </w:r>
    </w:p>
    <w:p w:rsidR="000A1BFC" w:rsidRPr="002D6EC3" w:rsidRDefault="00596CB0" w:rsidP="000A1BFC">
      <w:pPr>
        <w:rPr>
          <w:lang w:val="en-US"/>
        </w:rPr>
      </w:pPr>
      <w:r>
        <w:rPr>
          <w:rFonts w:ascii="Helvetica" w:hAnsi="Helvetica" w:cs="Times New Roman"/>
          <w:b/>
          <w:noProof/>
        </w:rPr>
        <w:pict>
          <v:shape id="Connettore 2 41" o:spid="_x0000_s1130" type="#_x0000_t32" style="position:absolute;margin-left:203.2pt;margin-top:21.2pt;width:90pt;height:0;z-index:25172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" strokecolor="black [3200]">
            <v:stroke endarrow="open"/>
            <v:shadow on="t" opacity="24903f" origin=",.5" offset="0,.55556mm"/>
          </v:shape>
        </w:pict>
      </w:r>
    </w:p>
    <w:p w:rsidR="000A1BFC" w:rsidRPr="002D6EC3" w:rsidRDefault="000A1BFC" w:rsidP="000A1BFC">
      <w:pPr>
        <w:rPr>
          <w:lang w:val="en-US"/>
        </w:rPr>
      </w:pPr>
    </w:p>
    <w:p w:rsidR="000A1BFC" w:rsidRPr="002D6EC3" w:rsidRDefault="000A1BFC" w:rsidP="000A1BFC">
      <w:pPr>
        <w:rPr>
          <w:lang w:val="en-US"/>
        </w:rPr>
      </w:pPr>
    </w:p>
    <w:p w:rsidR="000A1BFC" w:rsidRPr="002D6EC3" w:rsidRDefault="00596CB0" w:rsidP="000A1BFC">
      <w:pPr>
        <w:rPr>
          <w:lang w:val="en-US"/>
        </w:rPr>
      </w:pPr>
      <w:r>
        <w:rPr>
          <w:rFonts w:ascii="Helvetica" w:hAnsi="Helvetica" w:cs="Times New Roman"/>
          <w:b/>
          <w:noProof/>
        </w:rPr>
        <w:pict>
          <v:rect id="Rettangolo 33" o:spid="_x0000_s1124" style="position:absolute;margin-left:131.2pt;margin-top:7.7pt;width:2in;height:47.25pt;z-index:251715584;visibility:visible;mso-width-relative:margin;mso-height-relative:margin;v-text-anchor:middle" wrapcoords="-112 -300 -112 21300 21712 21300 21712 -300 -112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" fillcolor="white [3201]" strokecolor="black [3200]">
            <v:path arrowok="t"/>
            <v:textbox>
              <w:txbxContent>
                <w:p w:rsidR="000A1BFC" w:rsidRPr="00F74D63" w:rsidRDefault="000A1BFC" w:rsidP="000A1BFC">
                  <w:pPr>
                    <w:jc w:val="center"/>
                    <w:rPr>
                      <w:rFonts w:ascii="Times New Roman" w:hAnsi="Times New Roman" w:cs="Times New Roman"/>
                      <w:color w:val="000000"/>
                      <w:lang w:val="en-US"/>
                    </w:rPr>
                  </w:pPr>
                  <w:r w:rsidRPr="00F74D63">
                    <w:rPr>
                      <w:rFonts w:ascii="Times New Roman" w:hAnsi="Times New Roman" w:cs="Times New Roman"/>
                      <w:color w:val="000000"/>
                      <w:lang w:val="en-US"/>
                    </w:rPr>
                    <w:t>Studies included in the report</w:t>
                  </w:r>
                  <w:r>
                    <w:rPr>
                      <w:rFonts w:ascii="Times New Roman" w:hAnsi="Times New Roman" w:cs="Times New Roman"/>
                      <w:color w:val="000000"/>
                      <w:lang w:val="en-US"/>
                    </w:rPr>
                    <w:br/>
                    <w:t>(n=</w:t>
                  </w:r>
                  <w:r w:rsidR="00C41BEC">
                    <w:rPr>
                      <w:rFonts w:ascii="Times New Roman" w:hAnsi="Times New Roman" w:cs="Times New Roman"/>
                      <w:color w:val="000000"/>
                      <w:lang w:val="en-US"/>
                    </w:rPr>
                    <w:t>61</w:t>
                  </w:r>
                  <w:r w:rsidRPr="00F74D63">
                    <w:rPr>
                      <w:rFonts w:ascii="Times New Roman" w:hAnsi="Times New Roman" w:cs="Times New Roman"/>
                      <w:color w:val="000000"/>
                      <w:lang w:val="en-US"/>
                    </w:rPr>
                    <w:t>)</w:t>
                  </w:r>
                </w:p>
              </w:txbxContent>
            </v:textbox>
            <w10:wrap type="through"/>
          </v:rect>
        </w:pict>
      </w:r>
    </w:p>
    <w:p w:rsidR="000A1BFC" w:rsidRPr="002D6EC3" w:rsidRDefault="000A1BFC" w:rsidP="000A1BFC">
      <w:pPr>
        <w:rPr>
          <w:lang w:val="en-US"/>
        </w:rPr>
      </w:pPr>
    </w:p>
    <w:p w:rsidR="000A1BFC" w:rsidRPr="002D6EC3" w:rsidRDefault="00596CB0" w:rsidP="000A1BFC">
      <w:pPr>
        <w:rPr>
          <w:lang w:val="en-US"/>
        </w:rPr>
      </w:pPr>
      <w:r>
        <w:rPr>
          <w:noProof/>
        </w:rPr>
        <w:pict>
          <v:shape id="AutoShape 22" o:spid="_x0000_s1131" type="#_x0000_t32" style="position:absolute;margin-left:203.2pt;margin-top:2.7pt;width:0;height:35.25pt;z-index:2517227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"/>
        </w:pict>
      </w:r>
    </w:p>
    <w:p w:rsidR="000A1BFC" w:rsidRPr="002D6EC3" w:rsidRDefault="00596CB0" w:rsidP="000A1BFC">
      <w:pPr>
        <w:rPr>
          <w:lang w:val="en-US"/>
        </w:rPr>
      </w:pPr>
      <w:r>
        <w:rPr>
          <w:rFonts w:ascii="Helvetica" w:hAnsi="Helvetica" w:cs="Times New Roman"/>
          <w:b/>
          <w:noProof/>
        </w:rPr>
        <w:pict>
          <v:shape id="Connettore 2 59" o:spid="_x0000_s1137" type="#_x0000_t32" style="position:absolute;margin-left:380.55pt;margin-top:20.3pt;width:0;height:36pt;z-index:251728896;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" strokecolor="black [3200]">
            <v:stroke endarrow="open"/>
            <v:shadow on="t" opacity="24903f" origin=",.5" offset="0,.55556mm"/>
          </v:shape>
        </w:pict>
      </w:r>
      <w:r>
        <w:rPr>
          <w:rFonts w:ascii="Helvetica" w:hAnsi="Helvetica" w:cs="Times New Roman"/>
          <w:b/>
          <w:noProof/>
        </w:rPr>
        <w:pict>
          <v:shape id="Connettore 2 58" o:spid="_x0000_s1136" type="#_x0000_t32" style="position:absolute;margin-left:246pt;margin-top:20.3pt;width:0;height:36pt;z-index:25172787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" strokecolor="black [3200]">
            <v:stroke endarrow="open"/>
            <v:shadow on="t" opacity="24903f" origin=",.5" offset="0,.55556mm"/>
          </v:shape>
        </w:pict>
      </w:r>
      <w:r>
        <w:rPr>
          <w:rFonts w:ascii="Helvetica" w:hAnsi="Helvetica" w:cs="Times New Roman"/>
          <w:b/>
          <w:noProof/>
        </w:rPr>
        <w:pict>
          <v:shape id="_x0000_s1139" type="#_x0000_t32" style="position:absolute;margin-left:120pt;margin-top:21.2pt;width:0;height:36pt;z-index:251730944;visibility:visible;mso-wrap-distance-left:3.17494mm;mso-wrap-distance-right:3.17494mm;mso-height-relative:margin" wrapcoords="5 1 4 47 5 47 10 47 11 47 10 37 8 33 6 33 6 1 8 1 5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" strokecolor="black [3200]">
            <v:stroke endarrow="open"/>
            <v:shadow on="t" opacity="24903f" origin=",.5" offset="0,.55556mm"/>
            <w10:wrap type="through"/>
          </v:shape>
        </w:pict>
      </w:r>
      <w:r>
        <w:rPr>
          <w:rFonts w:ascii="Helvetica" w:hAnsi="Helvetica" w:cs="Times New Roman"/>
          <w:b/>
          <w:noProof/>
        </w:rPr>
        <w:pict>
          <v:shape id="Connettore 2 57" o:spid="_x0000_s1135" type="#_x0000_t32" style="position:absolute;margin-left:38.55pt;margin-top:20.3pt;width:0;height:36pt;z-index:25172684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" strokecolor="black [3200]">
            <v:stroke endarrow="open"/>
            <v:shadow on="t" opacity="24903f" origin=",.5" offset="0,.55556mm"/>
          </v:shape>
        </w:pict>
      </w:r>
      <w:r>
        <w:rPr>
          <w:rFonts w:ascii="Helvetica" w:hAnsi="Helvetica" w:cs="Times New Roman"/>
          <w:b/>
          <w:noProof/>
        </w:rPr>
        <w:pict>
          <v:line id="Connettore 1 61" o:spid="_x0000_s1138" style="position:absolute;z-index:251729920;visibility:visible;mso-wrap-distance-top:-3e-5mm;mso-wrap-distance-bottom:-3e-5mm;mso-width-relative:margin" from="38.55pt,19.15pt" to="380.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" strokecolor="black [3200]">
            <v:shadow on="t" opacity="24903f" origin=",.5" offset="0,.55556mm"/>
          </v:line>
        </w:pict>
      </w:r>
    </w:p>
    <w:p w:rsidR="000A1BFC" w:rsidRPr="002D6EC3" w:rsidRDefault="000A1BFC" w:rsidP="000A1BFC">
      <w:pPr>
        <w:rPr>
          <w:lang w:val="en-US"/>
        </w:rPr>
      </w:pPr>
    </w:p>
    <w:p w:rsidR="000A1BFC" w:rsidRPr="002D6EC3" w:rsidRDefault="00596CB0" w:rsidP="000A1BFC">
      <w:pPr>
        <w:rPr>
          <w:lang w:val="en-US"/>
        </w:rPr>
      </w:pPr>
      <w:r>
        <w:rPr>
          <w:noProof/>
        </w:rPr>
        <w:pict>
          <v:rect id="_x0000_s1133" style="position:absolute;margin-left:337.5pt;margin-top:5.45pt;width:81pt;height:50.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">
            <v:textbox>
              <w:txbxContent>
                <w:p w:rsidR="000A1BFC" w:rsidRDefault="000A1BFC" w:rsidP="000A1BFC">
                  <w:pPr>
                    <w:jc w:val="center"/>
                  </w:pPr>
                  <w:r>
                    <w:t>Case reports (n=</w:t>
                  </w:r>
                  <w:r w:rsidRPr="00A24A21">
                    <w:t>23</w:t>
                  </w:r>
                  <w:r>
                    <w:t>)</w:t>
                  </w:r>
                </w:p>
                <w:p w:rsidR="000A1BFC" w:rsidRDefault="000A1BFC" w:rsidP="000A1BFC">
                  <w:pPr>
                    <w:jc w:val="center"/>
                  </w:pPr>
                </w:p>
              </w:txbxContent>
            </v:textbox>
          </v:rect>
        </w:pict>
      </w:r>
      <w:r>
        <w:rPr>
          <w:noProof/>
        </w:rPr>
        <w:pict>
          <v:rect id="Rectangle 11" o:spid="_x0000_s1132" style="position:absolute;margin-left:174pt;margin-top:5.45pt;width:135pt;height:8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">
            <v:textbox>
              <w:txbxContent>
                <w:p w:rsidR="000A1BFC" w:rsidRPr="00E704AA" w:rsidRDefault="000A1BFC" w:rsidP="000A1BFC">
                  <w:pPr>
                    <w:jc w:val="center"/>
                    <w:rPr>
                      <w:lang w:val="en-US"/>
                    </w:rPr>
                  </w:pPr>
                  <w:r w:rsidRPr="00E704AA">
                    <w:rPr>
                      <w:lang w:val="en-US"/>
                    </w:rPr>
                    <w:t>Open trials (n=8), prospective naturalistic (n=1) and retrospective (n=1) studies</w:t>
                  </w:r>
                </w:p>
              </w:txbxContent>
            </v:textbox>
          </v:rect>
        </w:pict>
      </w:r>
      <w:r>
        <w:rPr>
          <w:noProof/>
        </w:rPr>
        <w:pict>
          <v:rect id="_x0000_s1134" style="position:absolute;margin-left:8.25pt;margin-top:5.45pt;width:63pt;height:50.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">
            <v:textbox>
              <w:txbxContent>
                <w:p w:rsidR="000A1BFC" w:rsidRDefault="000A1BFC" w:rsidP="000A1BFC">
                  <w:pPr>
                    <w:jc w:val="center"/>
                  </w:pPr>
                  <w:proofErr w:type="spellStart"/>
                  <w:r>
                    <w:t>RCTs</w:t>
                  </w:r>
                  <w:proofErr w:type="spellEnd"/>
                  <w:r>
                    <w:t xml:space="preserve"> (n=</w:t>
                  </w:r>
                  <w:r w:rsidR="00C41BEC">
                    <w:t>22</w:t>
                  </w:r>
                  <w:r>
                    <w:t>)</w:t>
                  </w:r>
                </w:p>
                <w:p w:rsidR="000A1BFC" w:rsidRDefault="000A1BFC" w:rsidP="000A1BFC">
                  <w:pPr>
                    <w:jc w:val="center"/>
                  </w:pPr>
                </w:p>
              </w:txbxContent>
            </v:textbox>
          </v:rect>
        </w:pict>
      </w:r>
      <w:r>
        <w:rPr>
          <w:noProof/>
        </w:rPr>
        <w:pict>
          <v:rect id="_x0000_s1140" style="position:absolute;margin-left:87pt;margin-top:5.9pt;width:63pt;height:50.25pt;z-index:251731968;visibility:visible" wrapcoords="-257 -322 -257 21278 21857 21278 21857 -322 -257 -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">
            <v:textbox>
              <w:txbxContent>
                <w:p w:rsidR="000A1BFC" w:rsidRDefault="00C41BEC" w:rsidP="000A1BFC">
                  <w:pPr>
                    <w:jc w:val="center"/>
                  </w:pPr>
                  <w:r>
                    <w:t xml:space="preserve">Open + </w:t>
                  </w:r>
                  <w:proofErr w:type="spellStart"/>
                  <w:r>
                    <w:t>RCTs</w:t>
                  </w:r>
                  <w:proofErr w:type="spellEnd"/>
                  <w:r>
                    <w:t xml:space="preserve"> (n=6</w:t>
                  </w:r>
                  <w:r w:rsidR="000A1BFC">
                    <w:t>)</w:t>
                  </w:r>
                </w:p>
                <w:p w:rsidR="000A1BFC" w:rsidRDefault="000A1BFC" w:rsidP="000A1BFC">
                  <w:pPr>
                    <w:jc w:val="center"/>
                  </w:pPr>
                </w:p>
              </w:txbxContent>
            </v:textbox>
            <w10:wrap type="through"/>
          </v:rect>
        </w:pict>
      </w:r>
    </w:p>
    <w:p w:rsidR="000A1BFC" w:rsidRPr="002D6EC3" w:rsidRDefault="000A1BFC" w:rsidP="000A1BFC">
      <w:pPr>
        <w:rPr>
          <w:lang w:val="en-US"/>
        </w:rPr>
      </w:pPr>
    </w:p>
    <w:p w:rsidR="000A1BFC" w:rsidRPr="002D6EC3" w:rsidRDefault="000A1BFC" w:rsidP="000A1BFC">
      <w:pPr>
        <w:rPr>
          <w:lang w:val="en-US"/>
        </w:rPr>
      </w:pPr>
    </w:p>
    <w:p w:rsidR="000A1BFC" w:rsidRPr="002D6EC3" w:rsidRDefault="000A1BFC" w:rsidP="000A1BFC">
      <w:pPr>
        <w:rPr>
          <w:lang w:val="en-US"/>
        </w:rPr>
      </w:pPr>
    </w:p>
    <w:p w:rsidR="000A1BFC" w:rsidRPr="002D6EC3" w:rsidRDefault="000A1BFC" w:rsidP="000A1BFC">
      <w:pPr>
        <w:rPr>
          <w:lang w:val="en-US"/>
        </w:rPr>
      </w:pPr>
    </w:p>
    <w:p w:rsidR="000A1BFC" w:rsidRPr="002D6EC3" w:rsidRDefault="000A1BFC" w:rsidP="000A1BFC">
      <w:pPr>
        <w:rPr>
          <w:lang w:val="en-US"/>
        </w:rPr>
      </w:pPr>
    </w:p>
    <w:p w:rsidR="000A1BFC" w:rsidRPr="002D6EC3" w:rsidRDefault="000A1BFC" w:rsidP="000A1BFC">
      <w:pPr>
        <w:rPr>
          <w:lang w:val="en-US"/>
        </w:rPr>
      </w:pPr>
    </w:p>
    <w:p w:rsidR="000A1BFC" w:rsidRDefault="000A1BFC" w:rsidP="002A305C">
      <w:pPr>
        <w:spacing w:line="240" w:lineRule="auto"/>
        <w:rPr>
          <w:lang w:val="en-US"/>
        </w:rPr>
        <w:sectPr w:rsidR="000A1BFC" w:rsidSect="000A1BFC">
          <w:pgSz w:w="11906" w:h="16838"/>
          <w:pgMar w:top="1417" w:right="1134" w:bottom="1134" w:left="1134" w:header="708" w:footer="708" w:gutter="0"/>
          <w:cols w:space="708"/>
          <w:docGrid w:linePitch="360"/>
        </w:sectPr>
      </w:pPr>
    </w:p>
    <w:p w:rsidR="00BD3E05" w:rsidRDefault="000A1BFC" w:rsidP="00BD3E05">
      <w:pPr>
        <w:tabs>
          <w:tab w:val="left" w:pos="5529"/>
        </w:tabs>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S</w:t>
      </w:r>
      <w:r w:rsidR="00BD3E05">
        <w:rPr>
          <w:rFonts w:ascii="Times New Roman" w:hAnsi="Times New Roman" w:cs="Times New Roman"/>
          <w:b/>
          <w:sz w:val="24"/>
          <w:szCs w:val="24"/>
          <w:lang w:val="en-GB"/>
        </w:rPr>
        <w:t>earch strategy</w:t>
      </w:r>
    </w:p>
    <w:p w:rsidR="00BD3E05" w:rsidRPr="00B30149" w:rsidRDefault="00BD3E05" w:rsidP="00BD3E05">
      <w:pPr>
        <w:tabs>
          <w:tab w:val="left" w:pos="5529"/>
        </w:tabs>
        <w:spacing w:after="0" w:line="480" w:lineRule="auto"/>
        <w:jc w:val="both"/>
        <w:rPr>
          <w:rFonts w:ascii="Times New Roman" w:hAnsi="Times New Roman" w:cs="Times New Roman"/>
          <w:i/>
          <w:sz w:val="24"/>
          <w:szCs w:val="24"/>
          <w:lang w:val="en-GB"/>
        </w:rPr>
      </w:pPr>
      <w:r w:rsidRPr="00B30149">
        <w:rPr>
          <w:rFonts w:ascii="Times New Roman" w:hAnsi="Times New Roman" w:cs="Times New Roman"/>
          <w:i/>
          <w:sz w:val="24"/>
          <w:szCs w:val="24"/>
          <w:lang w:val="en-GB"/>
        </w:rPr>
        <w:t>Web of Science search strategy</w:t>
      </w:r>
    </w:p>
    <w:tbl>
      <w:tblPr>
        <w:tblW w:w="5000" w:type="pct"/>
        <w:tblBorders>
          <w:top w:val="single" w:sz="4" w:space="0" w:color="auto"/>
          <w:bottom w:val="single" w:sz="4" w:space="0" w:color="auto"/>
        </w:tblBorders>
        <w:tblLook w:val="01E0" w:firstRow="1" w:lastRow="1" w:firstColumn="1" w:lastColumn="1" w:noHBand="0" w:noVBand="0"/>
      </w:tblPr>
      <w:tblGrid>
        <w:gridCol w:w="14503"/>
      </w:tblGrid>
      <w:tr w:rsidR="00BD3E05" w:rsidRPr="00D5332C" w:rsidTr="00BD3E05">
        <w:tc>
          <w:tcPr>
            <w:tcW w:w="5000" w:type="pct"/>
            <w:shd w:val="clear" w:color="auto" w:fill="auto"/>
          </w:tcPr>
          <w:p w:rsidR="00BD3E05" w:rsidRPr="00A25270" w:rsidRDefault="00BD3E05" w:rsidP="00BD3E05">
            <w:pPr>
              <w:pStyle w:val="Paragrafoelenco"/>
              <w:numPr>
                <w:ilvl w:val="0"/>
                <w:numId w:val="1"/>
              </w:numPr>
              <w:spacing w:before="20" w:line="360" w:lineRule="auto"/>
              <w:ind w:right="346"/>
              <w:jc w:val="both"/>
              <w:rPr>
                <w:rFonts w:ascii="Times New Roman" w:hAnsi="Times New Roman" w:cs="Times New Roman"/>
                <w:bCs/>
                <w:sz w:val="24"/>
                <w:szCs w:val="24"/>
                <w:lang w:val="en-US"/>
              </w:rPr>
            </w:pPr>
            <w:r w:rsidRPr="00A25270">
              <w:rPr>
                <w:rFonts w:ascii="Times New Roman" w:hAnsi="Times New Roman" w:cs="Times New Roman"/>
                <w:bCs/>
                <w:sz w:val="24"/>
                <w:szCs w:val="24"/>
                <w:lang w:val="en-US"/>
              </w:rPr>
              <w:t>(‘Discontinuation OR withdrawal OR rebound’)</w:t>
            </w:r>
          </w:p>
          <w:p w:rsidR="00BD3E05" w:rsidRPr="00A25270" w:rsidRDefault="00BD3E05" w:rsidP="00BD3E05">
            <w:pPr>
              <w:pStyle w:val="Paragrafoelenco"/>
              <w:numPr>
                <w:ilvl w:val="0"/>
                <w:numId w:val="1"/>
              </w:numPr>
              <w:spacing w:before="20" w:line="360" w:lineRule="auto"/>
              <w:ind w:right="346"/>
              <w:jc w:val="both"/>
              <w:rPr>
                <w:rFonts w:ascii="Times New Roman" w:hAnsi="Times New Roman" w:cs="Times New Roman"/>
                <w:bCs/>
                <w:sz w:val="24"/>
                <w:szCs w:val="24"/>
                <w:lang w:val="en-US"/>
              </w:rPr>
            </w:pPr>
            <w:r w:rsidRPr="00A25270">
              <w:rPr>
                <w:rFonts w:ascii="Times New Roman" w:hAnsi="Times New Roman" w:cs="Times New Roman"/>
                <w:bCs/>
                <w:sz w:val="24"/>
                <w:szCs w:val="24"/>
                <w:lang w:val="en-US"/>
              </w:rPr>
              <w:t>(‘duloxetine’ OR ‘</w:t>
            </w:r>
            <w:proofErr w:type="spellStart"/>
            <w:r w:rsidRPr="00A25270">
              <w:rPr>
                <w:rFonts w:ascii="Times New Roman" w:hAnsi="Times New Roman" w:cs="Times New Roman"/>
                <w:bCs/>
                <w:sz w:val="24"/>
                <w:szCs w:val="24"/>
                <w:lang w:val="en-US"/>
              </w:rPr>
              <w:t>desvenlafaxine</w:t>
            </w:r>
            <w:proofErr w:type="spellEnd"/>
            <w:r w:rsidRPr="00A25270">
              <w:rPr>
                <w:rFonts w:ascii="Times New Roman" w:hAnsi="Times New Roman" w:cs="Times New Roman"/>
                <w:bCs/>
                <w:sz w:val="24"/>
                <w:szCs w:val="24"/>
                <w:lang w:val="en-US"/>
              </w:rPr>
              <w:t>’ OR ‘venlafaxine’ OR ‘</w:t>
            </w:r>
            <w:proofErr w:type="spellStart"/>
            <w:r w:rsidRPr="00A25270">
              <w:rPr>
                <w:rFonts w:ascii="Times New Roman" w:hAnsi="Times New Roman" w:cs="Times New Roman"/>
                <w:bCs/>
                <w:sz w:val="24"/>
                <w:szCs w:val="24"/>
                <w:lang w:val="en-US"/>
              </w:rPr>
              <w:t>milnacipran</w:t>
            </w:r>
            <w:proofErr w:type="spellEnd"/>
            <w:r w:rsidRPr="00A25270">
              <w:rPr>
                <w:rFonts w:ascii="Times New Roman" w:hAnsi="Times New Roman" w:cs="Times New Roman"/>
                <w:bCs/>
                <w:sz w:val="24"/>
                <w:szCs w:val="24"/>
                <w:lang w:val="en-US"/>
              </w:rPr>
              <w:t>’ OR ‘</w:t>
            </w:r>
            <w:proofErr w:type="spellStart"/>
            <w:r w:rsidRPr="00A25270">
              <w:rPr>
                <w:rFonts w:ascii="Times New Roman" w:hAnsi="Times New Roman" w:cs="Times New Roman"/>
                <w:bCs/>
                <w:sz w:val="24"/>
                <w:szCs w:val="24"/>
                <w:lang w:val="en-US"/>
              </w:rPr>
              <w:t>levomilnacipran</w:t>
            </w:r>
            <w:proofErr w:type="spellEnd"/>
            <w:r w:rsidRPr="00A25270">
              <w:rPr>
                <w:rFonts w:ascii="Times New Roman" w:hAnsi="Times New Roman" w:cs="Times New Roman"/>
                <w:bCs/>
                <w:sz w:val="24"/>
                <w:szCs w:val="24"/>
                <w:lang w:val="en-US"/>
              </w:rPr>
              <w:t>’)</w:t>
            </w:r>
          </w:p>
          <w:p w:rsidR="00BD3E05" w:rsidRPr="00A25270" w:rsidRDefault="00BD3E05" w:rsidP="00BD3E05">
            <w:pPr>
              <w:pStyle w:val="Paragrafoelenco"/>
              <w:numPr>
                <w:ilvl w:val="0"/>
                <w:numId w:val="1"/>
              </w:numPr>
              <w:spacing w:before="20" w:line="360" w:lineRule="auto"/>
              <w:ind w:right="346"/>
              <w:jc w:val="both"/>
              <w:rPr>
                <w:rFonts w:ascii="Times New Roman" w:hAnsi="Times New Roman" w:cs="Times New Roman"/>
                <w:bCs/>
                <w:sz w:val="24"/>
                <w:szCs w:val="24"/>
                <w:lang w:val="en-US"/>
              </w:rPr>
            </w:pPr>
            <w:r w:rsidRPr="00A25270">
              <w:rPr>
                <w:rFonts w:ascii="Times New Roman" w:hAnsi="Times New Roman" w:cs="Times New Roman"/>
                <w:bCs/>
                <w:sz w:val="24"/>
                <w:szCs w:val="24"/>
                <w:lang w:val="en-US"/>
              </w:rPr>
              <w:t>(‘SNRI’ OR ‘second generation antidepressant’ OR ‘</w:t>
            </w:r>
            <w:r w:rsidRPr="00A25270">
              <w:rPr>
                <w:rFonts w:ascii="Times New Roman" w:hAnsi="Times New Roman"/>
                <w:sz w:val="24"/>
                <w:szCs w:val="24"/>
                <w:lang w:val="en-US"/>
              </w:rPr>
              <w:t>serotonin norepinephrine reuptake inhibitor’)</w:t>
            </w:r>
          </w:p>
          <w:p w:rsidR="00BD3E05" w:rsidRPr="00A25270" w:rsidRDefault="00BD3E05" w:rsidP="00BD3E05">
            <w:pPr>
              <w:pStyle w:val="Paragrafoelenco"/>
              <w:numPr>
                <w:ilvl w:val="0"/>
                <w:numId w:val="1"/>
              </w:numPr>
              <w:spacing w:before="20" w:line="360" w:lineRule="auto"/>
              <w:ind w:right="346"/>
              <w:jc w:val="both"/>
              <w:rPr>
                <w:rFonts w:ascii="Times New Roman" w:hAnsi="Times New Roman" w:cs="Times New Roman"/>
                <w:bCs/>
                <w:sz w:val="24"/>
                <w:szCs w:val="24"/>
                <w:lang w:val="en-US"/>
              </w:rPr>
            </w:pPr>
            <w:r w:rsidRPr="00A25270">
              <w:rPr>
                <w:rFonts w:ascii="Times New Roman" w:hAnsi="Times New Roman" w:cs="Times New Roman"/>
                <w:bCs/>
                <w:sz w:val="24"/>
                <w:szCs w:val="24"/>
                <w:lang w:val="en-US"/>
              </w:rPr>
              <w:t>#1 AND #2 AND #3</w:t>
            </w:r>
          </w:p>
          <w:p w:rsidR="00BD3E05" w:rsidRDefault="00BD3E05" w:rsidP="00BD3E05">
            <w:pPr>
              <w:pStyle w:val="Paragrafoelenco"/>
              <w:numPr>
                <w:ilvl w:val="0"/>
                <w:numId w:val="1"/>
              </w:numPr>
              <w:spacing w:before="20" w:line="360" w:lineRule="auto"/>
              <w:ind w:right="346"/>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Limit 4 to Humans</w:t>
            </w:r>
          </w:p>
          <w:p w:rsidR="00BD3E05" w:rsidRPr="00B30149" w:rsidRDefault="00BD3E05" w:rsidP="00BD3E05">
            <w:pPr>
              <w:pStyle w:val="Paragrafoelenco"/>
              <w:numPr>
                <w:ilvl w:val="0"/>
                <w:numId w:val="1"/>
              </w:numPr>
              <w:spacing w:before="20" w:line="360" w:lineRule="auto"/>
              <w:ind w:right="346"/>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Limit 5 to English</w:t>
            </w:r>
          </w:p>
        </w:tc>
      </w:tr>
    </w:tbl>
    <w:p w:rsidR="00BD3E05" w:rsidRDefault="00BD3E05" w:rsidP="00BD3E05">
      <w:pPr>
        <w:spacing w:before="20" w:line="360" w:lineRule="auto"/>
        <w:ind w:right="346"/>
        <w:jc w:val="both"/>
        <w:rPr>
          <w:rFonts w:ascii="Times New Roman" w:hAnsi="Times New Roman" w:cs="Times New Roman"/>
          <w:sz w:val="24"/>
          <w:szCs w:val="24"/>
          <w:lang w:val="en-US"/>
        </w:rPr>
      </w:pPr>
    </w:p>
    <w:p w:rsidR="00BD3E05" w:rsidRPr="00B30149" w:rsidRDefault="00BD3E05" w:rsidP="00BD3E05">
      <w:pPr>
        <w:tabs>
          <w:tab w:val="left" w:pos="5529"/>
        </w:tabs>
        <w:spacing w:after="0" w:line="480" w:lineRule="auto"/>
        <w:jc w:val="both"/>
        <w:rPr>
          <w:rFonts w:ascii="Times New Roman" w:hAnsi="Times New Roman" w:cs="Times New Roman"/>
          <w:i/>
          <w:sz w:val="24"/>
          <w:szCs w:val="24"/>
          <w:lang w:val="en-GB"/>
        </w:rPr>
      </w:pPr>
      <w:r w:rsidRPr="00B30149">
        <w:rPr>
          <w:rFonts w:ascii="Times New Roman" w:hAnsi="Times New Roman" w:cs="Times New Roman"/>
          <w:i/>
          <w:sz w:val="24"/>
          <w:szCs w:val="24"/>
          <w:lang w:val="en-GB"/>
        </w:rPr>
        <w:t>The Cochrane Library search strategy</w:t>
      </w:r>
    </w:p>
    <w:tbl>
      <w:tblPr>
        <w:tblW w:w="5000" w:type="pct"/>
        <w:tblBorders>
          <w:top w:val="single" w:sz="4" w:space="0" w:color="auto"/>
          <w:bottom w:val="single" w:sz="4" w:space="0" w:color="auto"/>
        </w:tblBorders>
        <w:tblLook w:val="01E0" w:firstRow="1" w:lastRow="1" w:firstColumn="1" w:lastColumn="1" w:noHBand="0" w:noVBand="0"/>
      </w:tblPr>
      <w:tblGrid>
        <w:gridCol w:w="14503"/>
      </w:tblGrid>
      <w:tr w:rsidR="00BD3E05" w:rsidRPr="00DC2156" w:rsidTr="00BD3E05">
        <w:tc>
          <w:tcPr>
            <w:tcW w:w="5000" w:type="pct"/>
            <w:shd w:val="clear" w:color="auto" w:fill="auto"/>
          </w:tcPr>
          <w:p w:rsidR="00BD3E05" w:rsidRPr="00A25270" w:rsidRDefault="00BD3E05" w:rsidP="00BD3E05">
            <w:pPr>
              <w:spacing w:before="20" w:line="360" w:lineRule="auto"/>
              <w:ind w:right="346"/>
              <w:jc w:val="both"/>
              <w:rPr>
                <w:rFonts w:ascii="Times New Roman" w:hAnsi="Times New Roman"/>
                <w:bCs/>
                <w:sz w:val="24"/>
                <w:szCs w:val="24"/>
                <w:lang w:val="en-US"/>
              </w:rPr>
            </w:pPr>
            <w:r w:rsidRPr="00A25270">
              <w:rPr>
                <w:rFonts w:ascii="Times New Roman" w:hAnsi="Times New Roman"/>
                <w:bCs/>
                <w:sz w:val="24"/>
                <w:szCs w:val="24"/>
                <w:lang w:val="en-US"/>
              </w:rPr>
              <w:t xml:space="preserve">1. </w:t>
            </w:r>
            <w:r w:rsidRPr="00A25270">
              <w:rPr>
                <w:rFonts w:ascii="Times New Roman" w:hAnsi="Times New Roman"/>
                <w:bCs/>
                <w:sz w:val="24"/>
                <w:szCs w:val="24"/>
                <w:lang w:val="en-GB"/>
              </w:rPr>
              <w:t xml:space="preserve">discontinuation OR </w:t>
            </w:r>
            <w:r w:rsidRPr="00A25270">
              <w:rPr>
                <w:rFonts w:ascii="Times New Roman" w:hAnsi="Times New Roman"/>
                <w:bCs/>
                <w:sz w:val="24"/>
                <w:szCs w:val="24"/>
                <w:lang w:val="en-US"/>
              </w:rPr>
              <w:t>withdrawal</w:t>
            </w:r>
            <w:r w:rsidRPr="00A25270">
              <w:rPr>
                <w:rFonts w:ascii="Times New Roman" w:hAnsi="Times New Roman"/>
                <w:bCs/>
                <w:sz w:val="24"/>
                <w:szCs w:val="24"/>
                <w:lang w:val="en-GB"/>
              </w:rPr>
              <w:t xml:space="preserve"> OR </w:t>
            </w:r>
            <w:proofErr w:type="spellStart"/>
            <w:r>
              <w:rPr>
                <w:rFonts w:ascii="Times New Roman" w:hAnsi="Times New Roman"/>
                <w:bCs/>
                <w:sz w:val="24"/>
                <w:szCs w:val="24"/>
                <w:lang w:val="en-US"/>
              </w:rPr>
              <w:t>rebound:ti,ab</w:t>
            </w:r>
            <w:proofErr w:type="spellEnd"/>
            <w:r w:rsidRPr="00A25270">
              <w:rPr>
                <w:rFonts w:ascii="Times New Roman" w:hAnsi="Times New Roman"/>
                <w:bCs/>
                <w:sz w:val="24"/>
                <w:szCs w:val="24"/>
                <w:lang w:val="en-US"/>
              </w:rPr>
              <w:t xml:space="preserve"> (Word variations have been searched)</w:t>
            </w:r>
          </w:p>
          <w:p w:rsidR="00BD3E05" w:rsidRPr="00A25270" w:rsidRDefault="00BD3E05" w:rsidP="00BD3E05">
            <w:pPr>
              <w:spacing w:before="20" w:line="360" w:lineRule="auto"/>
              <w:ind w:right="346"/>
              <w:jc w:val="both"/>
              <w:rPr>
                <w:rFonts w:ascii="Times New Roman" w:hAnsi="Times New Roman"/>
                <w:bCs/>
                <w:sz w:val="24"/>
                <w:szCs w:val="24"/>
                <w:lang w:val="en-GB"/>
              </w:rPr>
            </w:pPr>
            <w:r w:rsidRPr="00A25270">
              <w:rPr>
                <w:rFonts w:ascii="Times New Roman" w:hAnsi="Times New Roman"/>
                <w:bCs/>
                <w:sz w:val="24"/>
                <w:szCs w:val="24"/>
                <w:lang w:val="en-GB"/>
              </w:rPr>
              <w:t xml:space="preserve">2. duloxetine OR </w:t>
            </w:r>
            <w:proofErr w:type="spellStart"/>
            <w:r w:rsidRPr="00A25270">
              <w:rPr>
                <w:rFonts w:ascii="Times New Roman" w:hAnsi="Times New Roman"/>
                <w:bCs/>
                <w:sz w:val="24"/>
                <w:szCs w:val="24"/>
                <w:lang w:val="en-GB"/>
              </w:rPr>
              <w:t>desvenlafaxine</w:t>
            </w:r>
            <w:proofErr w:type="spellEnd"/>
            <w:r w:rsidRPr="00A25270">
              <w:rPr>
                <w:rFonts w:ascii="Times New Roman" w:hAnsi="Times New Roman"/>
                <w:bCs/>
                <w:sz w:val="24"/>
                <w:szCs w:val="24"/>
                <w:lang w:val="en-GB"/>
              </w:rPr>
              <w:t xml:space="preserve"> OR venlafaxine OR </w:t>
            </w:r>
            <w:proofErr w:type="spellStart"/>
            <w:r w:rsidRPr="00A25270">
              <w:rPr>
                <w:rFonts w:ascii="Times New Roman" w:hAnsi="Times New Roman"/>
                <w:bCs/>
                <w:sz w:val="24"/>
                <w:szCs w:val="24"/>
                <w:lang w:val="en-GB"/>
              </w:rPr>
              <w:t>milnacipran</w:t>
            </w:r>
            <w:proofErr w:type="spellEnd"/>
            <w:r w:rsidRPr="00A25270">
              <w:rPr>
                <w:rFonts w:ascii="Times New Roman" w:hAnsi="Times New Roman"/>
                <w:bCs/>
                <w:sz w:val="24"/>
                <w:szCs w:val="24"/>
                <w:lang w:val="en-GB"/>
              </w:rPr>
              <w:t xml:space="preserve"> OR </w:t>
            </w:r>
            <w:proofErr w:type="spellStart"/>
            <w:r>
              <w:rPr>
                <w:rFonts w:ascii="Times New Roman" w:hAnsi="Times New Roman"/>
                <w:bCs/>
                <w:sz w:val="24"/>
                <w:szCs w:val="24"/>
                <w:lang w:val="en-GB"/>
              </w:rPr>
              <w:t>levomilnacipran:ti,ab</w:t>
            </w:r>
            <w:proofErr w:type="spellEnd"/>
          </w:p>
          <w:p w:rsidR="00BD3E05" w:rsidRPr="00A25270" w:rsidRDefault="00BD3E05" w:rsidP="00BD3E05">
            <w:pPr>
              <w:spacing w:before="20" w:line="360" w:lineRule="auto"/>
              <w:ind w:right="346"/>
              <w:jc w:val="both"/>
              <w:rPr>
                <w:rFonts w:ascii="Times New Roman" w:hAnsi="Times New Roman"/>
                <w:sz w:val="24"/>
                <w:szCs w:val="24"/>
                <w:lang w:val="en-US"/>
              </w:rPr>
            </w:pPr>
            <w:r w:rsidRPr="00A25270">
              <w:rPr>
                <w:rFonts w:ascii="Times New Roman" w:hAnsi="Times New Roman"/>
                <w:bCs/>
                <w:sz w:val="24"/>
                <w:szCs w:val="24"/>
                <w:lang w:val="en-GB"/>
              </w:rPr>
              <w:t xml:space="preserve">3. </w:t>
            </w:r>
            <w:r w:rsidRPr="00A25270">
              <w:rPr>
                <w:rFonts w:ascii="Times New Roman" w:hAnsi="Times New Roman" w:cs="Times New Roman"/>
                <w:bCs/>
                <w:sz w:val="24"/>
                <w:szCs w:val="24"/>
                <w:lang w:val="en-US"/>
              </w:rPr>
              <w:t xml:space="preserve">SNRI OR second generation antidepressant OR </w:t>
            </w:r>
            <w:r w:rsidRPr="00A25270">
              <w:rPr>
                <w:rFonts w:ascii="Times New Roman" w:hAnsi="Times New Roman"/>
                <w:sz w:val="24"/>
                <w:szCs w:val="24"/>
                <w:lang w:val="en-US"/>
              </w:rPr>
              <w:t>serotonin norepineph</w:t>
            </w:r>
            <w:r>
              <w:rPr>
                <w:rFonts w:ascii="Times New Roman" w:hAnsi="Times New Roman"/>
                <w:sz w:val="24"/>
                <w:szCs w:val="24"/>
                <w:lang w:val="en-US"/>
              </w:rPr>
              <w:t xml:space="preserve">rine reuptake </w:t>
            </w:r>
            <w:proofErr w:type="spellStart"/>
            <w:r>
              <w:rPr>
                <w:rFonts w:ascii="Times New Roman" w:hAnsi="Times New Roman"/>
                <w:sz w:val="24"/>
                <w:szCs w:val="24"/>
                <w:lang w:val="en-US"/>
              </w:rPr>
              <w:t>inhibitor:ti,ab</w:t>
            </w:r>
            <w:proofErr w:type="spellEnd"/>
          </w:p>
          <w:p w:rsidR="00BD3E05" w:rsidRDefault="00BD3E05" w:rsidP="00BD3E05">
            <w:pPr>
              <w:spacing w:before="20" w:line="360" w:lineRule="auto"/>
              <w:ind w:right="346"/>
              <w:jc w:val="both"/>
              <w:rPr>
                <w:rFonts w:ascii="Times New Roman" w:hAnsi="Times New Roman" w:cs="Times New Roman"/>
                <w:bCs/>
                <w:sz w:val="24"/>
                <w:szCs w:val="24"/>
                <w:lang w:val="en-US"/>
              </w:rPr>
            </w:pPr>
            <w:r w:rsidRPr="00A25270">
              <w:rPr>
                <w:rFonts w:ascii="Times New Roman" w:hAnsi="Times New Roman"/>
                <w:sz w:val="24"/>
                <w:szCs w:val="24"/>
                <w:lang w:val="en-US"/>
              </w:rPr>
              <w:t xml:space="preserve">4. </w:t>
            </w:r>
            <w:r w:rsidRPr="00A25270">
              <w:rPr>
                <w:rFonts w:ascii="Times New Roman" w:hAnsi="Times New Roman" w:cs="Times New Roman"/>
                <w:bCs/>
                <w:sz w:val="24"/>
                <w:szCs w:val="24"/>
                <w:lang w:val="en-US"/>
              </w:rPr>
              <w:t>#1 AND #2 AND #3</w:t>
            </w:r>
          </w:p>
          <w:p w:rsidR="00BD3E05" w:rsidRDefault="00BD3E05" w:rsidP="00BD3E05">
            <w:pPr>
              <w:spacing w:before="20" w:line="360" w:lineRule="auto"/>
              <w:ind w:right="346"/>
              <w:jc w:val="both"/>
              <w:rPr>
                <w:rFonts w:ascii="Times New Roman" w:hAnsi="Times New Roman" w:cs="Times New Roman"/>
                <w:bCs/>
                <w:sz w:val="24"/>
                <w:szCs w:val="24"/>
                <w:lang w:val="en-US"/>
              </w:rPr>
            </w:pPr>
            <w:r>
              <w:rPr>
                <w:rFonts w:ascii="Times New Roman" w:hAnsi="Times New Roman" w:cs="Times New Roman"/>
                <w:bCs/>
                <w:sz w:val="24"/>
                <w:szCs w:val="24"/>
                <w:lang w:val="en-US"/>
              </w:rPr>
              <w:t>5. Limit 4 to Humans</w:t>
            </w:r>
          </w:p>
          <w:p w:rsidR="00BD3E05" w:rsidRPr="00B30149" w:rsidRDefault="00BD3E05" w:rsidP="00BD3E05">
            <w:pPr>
              <w:spacing w:before="20" w:line="360" w:lineRule="auto"/>
              <w:ind w:right="346"/>
              <w:jc w:val="both"/>
              <w:rPr>
                <w:rFonts w:ascii="Times New Roman" w:eastAsia="Calibri" w:hAnsi="Times New Roman"/>
                <w:bCs/>
                <w:sz w:val="24"/>
                <w:szCs w:val="24"/>
                <w:lang w:val="en-US"/>
              </w:rPr>
            </w:pPr>
            <w:r>
              <w:rPr>
                <w:rFonts w:ascii="Times New Roman" w:hAnsi="Times New Roman" w:cs="Times New Roman"/>
                <w:bCs/>
                <w:sz w:val="24"/>
                <w:szCs w:val="24"/>
                <w:lang w:val="en-US"/>
              </w:rPr>
              <w:t>6. Limit 5 to English</w:t>
            </w:r>
          </w:p>
        </w:tc>
      </w:tr>
    </w:tbl>
    <w:p w:rsidR="00BD3E05" w:rsidRDefault="00BD3E05" w:rsidP="00BD3E05">
      <w:pPr>
        <w:tabs>
          <w:tab w:val="left" w:pos="5529"/>
        </w:tabs>
        <w:spacing w:after="0" w:line="480" w:lineRule="auto"/>
        <w:jc w:val="both"/>
        <w:rPr>
          <w:rFonts w:ascii="Times New Roman" w:hAnsi="Times New Roman" w:cs="Times New Roman"/>
          <w:sz w:val="24"/>
          <w:szCs w:val="24"/>
          <w:lang w:val="en-GB"/>
        </w:rPr>
      </w:pPr>
    </w:p>
    <w:p w:rsidR="000A1BFC" w:rsidRDefault="000A1BFC" w:rsidP="00BD3E05">
      <w:pPr>
        <w:tabs>
          <w:tab w:val="left" w:pos="5529"/>
        </w:tabs>
        <w:spacing w:after="0" w:line="480" w:lineRule="auto"/>
        <w:jc w:val="both"/>
        <w:rPr>
          <w:rFonts w:ascii="Times New Roman" w:hAnsi="Times New Roman" w:cs="Times New Roman"/>
          <w:sz w:val="24"/>
          <w:szCs w:val="24"/>
          <w:lang w:val="en-GB"/>
        </w:rPr>
      </w:pPr>
    </w:p>
    <w:p w:rsidR="00BD3E05" w:rsidRPr="00D5332C" w:rsidRDefault="00BD3E05" w:rsidP="00BD3E05">
      <w:pPr>
        <w:tabs>
          <w:tab w:val="left" w:pos="5529"/>
        </w:tabs>
        <w:spacing w:after="0" w:line="480" w:lineRule="auto"/>
        <w:jc w:val="both"/>
        <w:rPr>
          <w:rFonts w:ascii="Times New Roman" w:hAnsi="Times New Roman" w:cs="Times New Roman"/>
          <w:sz w:val="24"/>
          <w:szCs w:val="24"/>
          <w:lang w:val="en-GB"/>
        </w:rPr>
      </w:pPr>
    </w:p>
    <w:p w:rsidR="00BD3E05" w:rsidRPr="00B30149" w:rsidRDefault="00BD3E05" w:rsidP="00BD3E05">
      <w:pPr>
        <w:tabs>
          <w:tab w:val="left" w:pos="5529"/>
        </w:tabs>
        <w:spacing w:after="0" w:line="480" w:lineRule="auto"/>
        <w:jc w:val="both"/>
        <w:rPr>
          <w:rFonts w:ascii="Times New Roman" w:hAnsi="Times New Roman" w:cs="Times New Roman"/>
          <w:i/>
          <w:sz w:val="24"/>
          <w:szCs w:val="24"/>
          <w:lang w:val="en-GB"/>
        </w:rPr>
      </w:pPr>
      <w:r w:rsidRPr="00B30149">
        <w:rPr>
          <w:rFonts w:ascii="Times New Roman" w:hAnsi="Times New Roman" w:cs="Times New Roman"/>
          <w:i/>
          <w:sz w:val="24"/>
          <w:szCs w:val="24"/>
          <w:lang w:val="en-GB"/>
        </w:rPr>
        <w:t>PubMed search strategy</w:t>
      </w:r>
    </w:p>
    <w:tbl>
      <w:tblPr>
        <w:tblW w:w="5000" w:type="pct"/>
        <w:tblBorders>
          <w:top w:val="single" w:sz="4" w:space="0" w:color="auto"/>
          <w:bottom w:val="single" w:sz="4" w:space="0" w:color="auto"/>
        </w:tblBorders>
        <w:tblLook w:val="01E0" w:firstRow="1" w:lastRow="1" w:firstColumn="1" w:lastColumn="1" w:noHBand="0" w:noVBand="0"/>
      </w:tblPr>
      <w:tblGrid>
        <w:gridCol w:w="14503"/>
      </w:tblGrid>
      <w:tr w:rsidR="00BD3E05" w:rsidRPr="00B30149" w:rsidTr="00BD3E05">
        <w:tc>
          <w:tcPr>
            <w:tcW w:w="5000" w:type="pct"/>
            <w:shd w:val="clear" w:color="auto" w:fill="auto"/>
          </w:tcPr>
          <w:p w:rsidR="00BD3E05" w:rsidRPr="00A25270" w:rsidRDefault="00BD3E05" w:rsidP="00BD3E05">
            <w:pPr>
              <w:spacing w:before="20" w:line="360" w:lineRule="auto"/>
              <w:ind w:right="346"/>
              <w:jc w:val="both"/>
              <w:rPr>
                <w:rFonts w:ascii="Times New Roman" w:hAnsi="Times New Roman"/>
                <w:bCs/>
                <w:sz w:val="24"/>
                <w:szCs w:val="24"/>
                <w:lang w:val="en-US"/>
              </w:rPr>
            </w:pPr>
            <w:r w:rsidRPr="00A25270">
              <w:rPr>
                <w:rFonts w:ascii="Times New Roman" w:hAnsi="Times New Roman" w:cs="Times New Roman"/>
                <w:sz w:val="24"/>
                <w:szCs w:val="24"/>
                <w:lang w:val="en-US"/>
              </w:rPr>
              <w:t xml:space="preserve">1. (All fields): </w:t>
            </w:r>
            <w:r w:rsidRPr="00A25270">
              <w:rPr>
                <w:rFonts w:ascii="Times New Roman" w:hAnsi="Times New Roman"/>
                <w:bCs/>
                <w:sz w:val="24"/>
                <w:szCs w:val="24"/>
                <w:lang w:val="en-GB"/>
              </w:rPr>
              <w:t xml:space="preserve">discontinuation OR </w:t>
            </w:r>
            <w:r w:rsidRPr="00A25270">
              <w:rPr>
                <w:rFonts w:ascii="Times New Roman" w:hAnsi="Times New Roman"/>
                <w:bCs/>
                <w:sz w:val="24"/>
                <w:szCs w:val="24"/>
                <w:lang w:val="en-US"/>
              </w:rPr>
              <w:t>withdrawal</w:t>
            </w:r>
            <w:r w:rsidRPr="00A25270">
              <w:rPr>
                <w:rFonts w:ascii="Times New Roman" w:hAnsi="Times New Roman"/>
                <w:bCs/>
                <w:sz w:val="24"/>
                <w:szCs w:val="24"/>
                <w:lang w:val="en-GB"/>
              </w:rPr>
              <w:t xml:space="preserve"> OR </w:t>
            </w:r>
            <w:r w:rsidRPr="00A25270">
              <w:rPr>
                <w:rFonts w:ascii="Times New Roman" w:hAnsi="Times New Roman"/>
                <w:bCs/>
                <w:sz w:val="24"/>
                <w:szCs w:val="24"/>
                <w:lang w:val="en-US"/>
              </w:rPr>
              <w:t>rebound</w:t>
            </w:r>
          </w:p>
          <w:p w:rsidR="00BD3E05" w:rsidRPr="00A25270" w:rsidRDefault="00BD3E05" w:rsidP="00BD3E05">
            <w:pPr>
              <w:spacing w:before="20" w:line="360" w:lineRule="auto"/>
              <w:ind w:right="346"/>
              <w:jc w:val="both"/>
              <w:rPr>
                <w:rFonts w:ascii="Times New Roman" w:hAnsi="Times New Roman"/>
                <w:bCs/>
                <w:sz w:val="24"/>
                <w:szCs w:val="24"/>
                <w:lang w:val="en-US"/>
              </w:rPr>
            </w:pPr>
            <w:r w:rsidRPr="00A25270">
              <w:rPr>
                <w:rFonts w:ascii="Times New Roman" w:hAnsi="Times New Roman"/>
                <w:bCs/>
                <w:sz w:val="24"/>
                <w:szCs w:val="24"/>
                <w:lang w:val="en-US"/>
              </w:rPr>
              <w:t xml:space="preserve">2. (All fields): </w:t>
            </w:r>
            <w:r w:rsidRPr="00A25270">
              <w:rPr>
                <w:rFonts w:ascii="Times New Roman" w:hAnsi="Times New Roman"/>
                <w:bCs/>
                <w:sz w:val="24"/>
                <w:szCs w:val="24"/>
                <w:lang w:val="en-GB"/>
              </w:rPr>
              <w:t xml:space="preserve">duloxetine OR </w:t>
            </w:r>
            <w:proofErr w:type="spellStart"/>
            <w:r w:rsidRPr="00A25270">
              <w:rPr>
                <w:rFonts w:ascii="Times New Roman" w:hAnsi="Times New Roman"/>
                <w:bCs/>
                <w:sz w:val="24"/>
                <w:szCs w:val="24"/>
                <w:lang w:val="en-GB"/>
              </w:rPr>
              <w:t>desvenlafaxine</w:t>
            </w:r>
            <w:proofErr w:type="spellEnd"/>
            <w:r w:rsidRPr="00A25270">
              <w:rPr>
                <w:rFonts w:ascii="Times New Roman" w:hAnsi="Times New Roman"/>
                <w:bCs/>
                <w:sz w:val="24"/>
                <w:szCs w:val="24"/>
                <w:lang w:val="en-GB"/>
              </w:rPr>
              <w:t xml:space="preserve"> OR venlafaxine OR </w:t>
            </w:r>
            <w:proofErr w:type="spellStart"/>
            <w:r w:rsidRPr="00A25270">
              <w:rPr>
                <w:rFonts w:ascii="Times New Roman" w:hAnsi="Times New Roman"/>
                <w:bCs/>
                <w:sz w:val="24"/>
                <w:szCs w:val="24"/>
                <w:lang w:val="en-GB"/>
              </w:rPr>
              <w:t>milnacipran</w:t>
            </w:r>
            <w:proofErr w:type="spellEnd"/>
            <w:r w:rsidRPr="00A25270">
              <w:rPr>
                <w:rFonts w:ascii="Times New Roman" w:hAnsi="Times New Roman"/>
                <w:bCs/>
                <w:sz w:val="24"/>
                <w:szCs w:val="24"/>
                <w:lang w:val="en-GB"/>
              </w:rPr>
              <w:t xml:space="preserve"> OR </w:t>
            </w:r>
            <w:proofErr w:type="spellStart"/>
            <w:r w:rsidRPr="00A25270">
              <w:rPr>
                <w:rFonts w:ascii="Times New Roman" w:hAnsi="Times New Roman"/>
                <w:bCs/>
                <w:sz w:val="24"/>
                <w:szCs w:val="24"/>
                <w:lang w:val="en-GB"/>
              </w:rPr>
              <w:t>levomilnacipran</w:t>
            </w:r>
            <w:proofErr w:type="spellEnd"/>
          </w:p>
          <w:p w:rsidR="00BD3E05" w:rsidRPr="00A25270" w:rsidRDefault="00BD3E05" w:rsidP="00BD3E05">
            <w:pPr>
              <w:spacing w:before="20" w:line="360" w:lineRule="auto"/>
              <w:ind w:right="346"/>
              <w:jc w:val="both"/>
              <w:rPr>
                <w:rFonts w:ascii="Times New Roman" w:hAnsi="Times New Roman"/>
                <w:sz w:val="24"/>
                <w:szCs w:val="24"/>
                <w:lang w:val="en-US"/>
              </w:rPr>
            </w:pPr>
            <w:r w:rsidRPr="00A25270">
              <w:rPr>
                <w:rFonts w:ascii="Times New Roman" w:hAnsi="Times New Roman" w:cs="Times New Roman"/>
                <w:sz w:val="24"/>
                <w:szCs w:val="24"/>
                <w:lang w:val="en-US"/>
              </w:rPr>
              <w:t xml:space="preserve">3. (All fields): </w:t>
            </w:r>
            <w:r w:rsidRPr="00A25270">
              <w:rPr>
                <w:rFonts w:ascii="Times New Roman" w:hAnsi="Times New Roman" w:cs="Times New Roman"/>
                <w:bCs/>
                <w:sz w:val="24"/>
                <w:szCs w:val="24"/>
                <w:lang w:val="en-US"/>
              </w:rPr>
              <w:t xml:space="preserve">SNRI OR second generation antidepressant OR </w:t>
            </w:r>
            <w:r w:rsidRPr="00A25270">
              <w:rPr>
                <w:rFonts w:ascii="Times New Roman" w:hAnsi="Times New Roman"/>
                <w:sz w:val="24"/>
                <w:szCs w:val="24"/>
                <w:lang w:val="en-US"/>
              </w:rPr>
              <w:t>serotonin norepinephrine reuptake inhibitor</w:t>
            </w:r>
          </w:p>
          <w:p w:rsidR="00BD3E05" w:rsidRPr="00A25270" w:rsidRDefault="00BD3E05" w:rsidP="00BD3E05">
            <w:pPr>
              <w:spacing w:before="20" w:line="360" w:lineRule="auto"/>
              <w:ind w:right="346"/>
              <w:jc w:val="both"/>
              <w:rPr>
                <w:rFonts w:ascii="Times New Roman" w:hAnsi="Times New Roman" w:cs="Times New Roman"/>
                <w:sz w:val="24"/>
                <w:szCs w:val="24"/>
                <w:lang w:val="en-US"/>
              </w:rPr>
            </w:pPr>
            <w:r w:rsidRPr="00A25270">
              <w:rPr>
                <w:rFonts w:ascii="Times New Roman" w:hAnsi="Times New Roman"/>
                <w:sz w:val="24"/>
                <w:szCs w:val="24"/>
                <w:lang w:val="en-US"/>
              </w:rPr>
              <w:t xml:space="preserve">4. </w:t>
            </w:r>
            <w:r w:rsidRPr="00A25270">
              <w:rPr>
                <w:rFonts w:ascii="Times New Roman" w:hAnsi="Times New Roman" w:cs="Times New Roman"/>
                <w:bCs/>
                <w:sz w:val="24"/>
                <w:szCs w:val="24"/>
                <w:lang w:val="en-US"/>
              </w:rPr>
              <w:t>#1 AND #2 AND #3</w:t>
            </w:r>
          </w:p>
          <w:p w:rsidR="00BD3E05" w:rsidRDefault="00BD3E05" w:rsidP="00BD3E05">
            <w:pPr>
              <w:spacing w:before="20" w:line="360" w:lineRule="auto"/>
              <w:ind w:right="346"/>
              <w:jc w:val="both"/>
              <w:rPr>
                <w:rFonts w:ascii="Times New Roman" w:eastAsia="Calibri" w:hAnsi="Times New Roman"/>
                <w:bCs/>
                <w:sz w:val="24"/>
                <w:szCs w:val="24"/>
                <w:lang w:val="en-US"/>
              </w:rPr>
            </w:pPr>
            <w:r>
              <w:rPr>
                <w:rFonts w:ascii="Times New Roman" w:eastAsia="Calibri" w:hAnsi="Times New Roman"/>
                <w:bCs/>
                <w:sz w:val="24"/>
                <w:szCs w:val="24"/>
                <w:lang w:val="en-US"/>
              </w:rPr>
              <w:t>5. Limit 4 to Humans</w:t>
            </w:r>
          </w:p>
          <w:p w:rsidR="00BD3E05" w:rsidRDefault="00BD3E05" w:rsidP="00BD3E05">
            <w:pPr>
              <w:spacing w:before="20" w:line="360" w:lineRule="auto"/>
              <w:ind w:right="346"/>
              <w:jc w:val="both"/>
              <w:rPr>
                <w:rFonts w:ascii="Times New Roman" w:eastAsia="Calibri" w:hAnsi="Times New Roman"/>
                <w:bCs/>
                <w:sz w:val="24"/>
                <w:szCs w:val="24"/>
                <w:lang w:val="en-US"/>
              </w:rPr>
            </w:pPr>
            <w:r>
              <w:rPr>
                <w:rFonts w:ascii="Times New Roman" w:eastAsia="Calibri" w:hAnsi="Times New Roman"/>
                <w:bCs/>
                <w:sz w:val="24"/>
                <w:szCs w:val="24"/>
                <w:lang w:val="en-US"/>
              </w:rPr>
              <w:t>6. Limit 5 to English</w:t>
            </w:r>
          </w:p>
          <w:p w:rsidR="00BD3E05" w:rsidRPr="00B30149" w:rsidRDefault="00BD3E05" w:rsidP="00BD3E05">
            <w:pPr>
              <w:spacing w:before="20" w:line="360" w:lineRule="auto"/>
              <w:ind w:right="346"/>
              <w:jc w:val="both"/>
              <w:rPr>
                <w:rFonts w:ascii="Times New Roman" w:eastAsia="Calibri" w:hAnsi="Times New Roman"/>
                <w:bCs/>
                <w:sz w:val="24"/>
                <w:szCs w:val="24"/>
                <w:lang w:val="en-US"/>
              </w:rPr>
            </w:pPr>
            <w:r>
              <w:rPr>
                <w:rFonts w:ascii="Times New Roman" w:eastAsia="Calibri" w:hAnsi="Times New Roman"/>
                <w:bCs/>
                <w:sz w:val="24"/>
                <w:szCs w:val="24"/>
                <w:lang w:val="en-US"/>
              </w:rPr>
              <w:t>7. Limit 6 to Adults (19+)</w:t>
            </w:r>
          </w:p>
        </w:tc>
      </w:tr>
    </w:tbl>
    <w:p w:rsidR="00BD3E05" w:rsidRPr="00A25270" w:rsidRDefault="00BD3E05" w:rsidP="00BD3E05">
      <w:pPr>
        <w:spacing w:before="20" w:line="360" w:lineRule="auto"/>
        <w:ind w:right="346"/>
        <w:jc w:val="both"/>
        <w:rPr>
          <w:rFonts w:ascii="Times New Roman" w:eastAsia="Calibri" w:hAnsi="Times New Roman"/>
          <w:bCs/>
          <w:sz w:val="24"/>
          <w:szCs w:val="24"/>
          <w:lang w:val="en-US"/>
        </w:rPr>
      </w:pPr>
    </w:p>
    <w:p w:rsidR="00BD3E05" w:rsidRPr="00065EE0" w:rsidRDefault="00BD3E05" w:rsidP="00BD3E05">
      <w:pPr>
        <w:spacing w:before="20" w:line="250" w:lineRule="exact"/>
        <w:ind w:right="346"/>
        <w:jc w:val="both"/>
        <w:rPr>
          <w:rFonts w:ascii="Times New Roman" w:hAnsi="Times New Roman" w:cs="Times New Roman"/>
          <w:bCs/>
          <w:lang w:val="en-US"/>
        </w:rPr>
      </w:pPr>
    </w:p>
    <w:p w:rsidR="00BD3E05" w:rsidRPr="00BD3E05" w:rsidRDefault="00BD3E05" w:rsidP="00BD3E05">
      <w:pPr>
        <w:tabs>
          <w:tab w:val="left" w:pos="6165"/>
        </w:tabs>
        <w:rPr>
          <w:lang w:val="en-US"/>
        </w:rPr>
      </w:pPr>
    </w:p>
    <w:sectPr w:rsidR="00BD3E05" w:rsidRPr="00BD3E05" w:rsidSect="00BD3E0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B0" w:rsidRDefault="00596CB0" w:rsidP="00BD3E05">
      <w:pPr>
        <w:spacing w:after="0" w:line="240" w:lineRule="auto"/>
      </w:pPr>
      <w:r>
        <w:separator/>
      </w:r>
    </w:p>
  </w:endnote>
  <w:endnote w:type="continuationSeparator" w:id="0">
    <w:p w:rsidR="00596CB0" w:rsidRDefault="00596CB0" w:rsidP="00BD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B0" w:rsidRDefault="00596CB0" w:rsidP="00BD3E05">
      <w:pPr>
        <w:spacing w:after="0" w:line="240" w:lineRule="auto"/>
      </w:pPr>
      <w:r>
        <w:separator/>
      </w:r>
    </w:p>
  </w:footnote>
  <w:footnote w:type="continuationSeparator" w:id="0">
    <w:p w:rsidR="00596CB0" w:rsidRDefault="00596CB0" w:rsidP="00BD3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BF4"/>
    <w:multiLevelType w:val="hybridMultilevel"/>
    <w:tmpl w:val="2E445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305C"/>
    <w:rsid w:val="000A1BFC"/>
    <w:rsid w:val="001763A4"/>
    <w:rsid w:val="001919AF"/>
    <w:rsid w:val="001C563D"/>
    <w:rsid w:val="00222247"/>
    <w:rsid w:val="002A305C"/>
    <w:rsid w:val="002A34A4"/>
    <w:rsid w:val="002E0414"/>
    <w:rsid w:val="00386071"/>
    <w:rsid w:val="003F2716"/>
    <w:rsid w:val="00456E15"/>
    <w:rsid w:val="004E31ED"/>
    <w:rsid w:val="004F50FC"/>
    <w:rsid w:val="00596CB0"/>
    <w:rsid w:val="005B1203"/>
    <w:rsid w:val="007D0019"/>
    <w:rsid w:val="007D3091"/>
    <w:rsid w:val="00831880"/>
    <w:rsid w:val="008C0BB6"/>
    <w:rsid w:val="008C614B"/>
    <w:rsid w:val="00904A5B"/>
    <w:rsid w:val="00957531"/>
    <w:rsid w:val="009750ED"/>
    <w:rsid w:val="009F35E8"/>
    <w:rsid w:val="00A22D03"/>
    <w:rsid w:val="00BD3E05"/>
    <w:rsid w:val="00BD6A55"/>
    <w:rsid w:val="00C41BEC"/>
    <w:rsid w:val="00CB6A64"/>
    <w:rsid w:val="00D67575"/>
    <w:rsid w:val="00D96ADC"/>
    <w:rsid w:val="00DC2156"/>
    <w:rsid w:val="00E960FA"/>
    <w:rsid w:val="00EA51B3"/>
    <w:rsid w:val="00F31537"/>
    <w:rsid w:val="00F450F2"/>
    <w:rsid w:val="00F63F82"/>
    <w:rsid w:val="00F679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1"/>
    <o:shapelayout v:ext="edit">
      <o:idmap v:ext="edit" data="1"/>
      <o:rules v:ext="edit">
        <o:r id="V:Rule1" type="connector" idref="#Connettore 2 39"/>
        <o:r id="V:Rule2" type="connector" idref="#_x0000_s1139"/>
        <o:r id="V:Rule3" type="connector" idref="#Connettore 2 40"/>
        <o:r id="V:Rule4" type="connector" idref="#Connettore 2 57"/>
        <o:r id="V:Rule5" type="connector" idref="#Connettore 2 58"/>
        <o:r id="V:Rule6" type="connector" idref="#Connettore 2 59"/>
        <o:r id="V:Rule7" type="connector" idref="#AutoShape 22"/>
        <o:r id="V:Rule8" type="connector" idref="#Connettore 2 38"/>
        <o:r id="V:Rule9" type="connector" idref="#Connettore 2 37"/>
        <o:r id="V:Rule10" type="connector" idref="#Connettore 2 41"/>
        <o:r id="V:Rule11" type="connector" idref="#Connettore 2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6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A305C"/>
    <w:pPr>
      <w:autoSpaceDE w:val="0"/>
      <w:autoSpaceDN w:val="0"/>
      <w:adjustRightInd w:val="0"/>
      <w:spacing w:after="0" w:line="240" w:lineRule="auto"/>
    </w:pPr>
    <w:rPr>
      <w:rFonts w:ascii="Gill Sans MT" w:eastAsiaTheme="minorEastAsia" w:hAnsi="Gill Sans MT" w:cs="Gill Sans MT"/>
      <w:color w:val="000000"/>
      <w:sz w:val="24"/>
      <w:szCs w:val="24"/>
      <w:lang w:eastAsia="it-IT"/>
    </w:rPr>
  </w:style>
  <w:style w:type="character" w:styleId="Enfasicorsivo">
    <w:name w:val="Emphasis"/>
    <w:basedOn w:val="Carpredefinitoparagrafo"/>
    <w:uiPriority w:val="20"/>
    <w:qFormat/>
    <w:rsid w:val="002A305C"/>
    <w:rPr>
      <w:i/>
      <w:iCs/>
    </w:rPr>
  </w:style>
  <w:style w:type="character" w:customStyle="1" w:styleId="st">
    <w:name w:val="st"/>
    <w:basedOn w:val="Carpredefinitoparagrafo"/>
    <w:rsid w:val="002A305C"/>
  </w:style>
  <w:style w:type="paragraph" w:styleId="Paragrafoelenco">
    <w:name w:val="List Paragraph"/>
    <w:basedOn w:val="Normale"/>
    <w:uiPriority w:val="34"/>
    <w:qFormat/>
    <w:rsid w:val="00BD3E05"/>
    <w:pPr>
      <w:ind w:left="720"/>
      <w:contextualSpacing/>
    </w:pPr>
  </w:style>
  <w:style w:type="paragraph" w:styleId="Intestazione">
    <w:name w:val="header"/>
    <w:basedOn w:val="Normale"/>
    <w:link w:val="IntestazioneCarattere"/>
    <w:uiPriority w:val="99"/>
    <w:semiHidden/>
    <w:unhideWhenUsed/>
    <w:rsid w:val="00BD3E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D3E05"/>
  </w:style>
  <w:style w:type="paragraph" w:styleId="Pidipagina">
    <w:name w:val="footer"/>
    <w:basedOn w:val="Normale"/>
    <w:link w:val="PidipaginaCarattere"/>
    <w:uiPriority w:val="99"/>
    <w:semiHidden/>
    <w:unhideWhenUsed/>
    <w:rsid w:val="00BD3E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D3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25636</Words>
  <Characters>146129</Characters>
  <Application>Microsoft Office Word</Application>
  <DocSecurity>0</DocSecurity>
  <Lines>1217</Lines>
  <Paragraphs>342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Famiglia Fava</cp:lastModifiedBy>
  <cp:revision>4</cp:revision>
  <dcterms:created xsi:type="dcterms:W3CDTF">2018-06-22T14:23:00Z</dcterms:created>
  <dcterms:modified xsi:type="dcterms:W3CDTF">2018-06-22T14:27:00Z</dcterms:modified>
</cp:coreProperties>
</file>