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D1" w:rsidRDefault="00224BD1"/>
    <w:p w:rsidR="00224BD1" w:rsidRDefault="001C2F61">
      <w:r>
        <w:rPr>
          <w:rFonts w:hint="eastAsia"/>
        </w:rPr>
        <w:t xml:space="preserve">                      </w:t>
      </w:r>
      <w:r>
        <w:rPr>
          <w:rFonts w:hint="eastAsia"/>
          <w:noProof/>
        </w:rPr>
        <w:drawing>
          <wp:inline distT="0" distB="0" distL="114300" distR="114300">
            <wp:extent cx="1744345" cy="2275205"/>
            <wp:effectExtent l="0" t="0" r="8255" b="10795"/>
            <wp:docPr id="2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D1" w:rsidRDefault="001C2F61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Suppl.</w:t>
      </w:r>
      <w:r>
        <w:rPr>
          <w:rFonts w:ascii="Times New Roman" w:hAnsi="Times New Roman"/>
          <w:b/>
          <w:sz w:val="21"/>
          <w:szCs w:val="21"/>
        </w:rPr>
        <w:t xml:space="preserve"> Fig</w:t>
      </w:r>
      <w:r>
        <w:rPr>
          <w:rFonts w:ascii="Times New Roman" w:hAnsi="Times New Roman" w:hint="eastAsia"/>
          <w:b/>
          <w:sz w:val="21"/>
          <w:szCs w:val="21"/>
        </w:rPr>
        <w:t>.</w:t>
      </w:r>
      <w:r>
        <w:rPr>
          <w:rFonts w:ascii="Times New Roman" w:hAnsi="Times New Roman"/>
          <w:b/>
          <w:sz w:val="21"/>
          <w:szCs w:val="21"/>
        </w:rPr>
        <w:t>1</w:t>
      </w:r>
      <w:r>
        <w:rPr>
          <w:rFonts w:ascii="Times New Roman" w:hAnsi="Times New Roman" w:hint="eastAsia"/>
          <w:b/>
          <w:sz w:val="21"/>
          <w:szCs w:val="21"/>
        </w:rPr>
        <w:t xml:space="preserve">. </w:t>
      </w:r>
      <w:r>
        <w:rPr>
          <w:rFonts w:ascii="Times New Roman" w:hAnsi="Times New Roman"/>
          <w:b/>
          <w:sz w:val="21"/>
          <w:szCs w:val="21"/>
        </w:rPr>
        <w:t>The relative expression of miR-</w:t>
      </w:r>
      <w:r>
        <w:rPr>
          <w:rFonts w:ascii="Times New Roman" w:hAnsi="Times New Roman" w:hint="eastAsia"/>
          <w:b/>
          <w:sz w:val="21"/>
          <w:szCs w:val="21"/>
        </w:rPr>
        <w:t>126.</w:t>
      </w:r>
    </w:p>
    <w:p w:rsidR="00224BD1" w:rsidRDefault="001C2F61">
      <w:pPr>
        <w:pStyle w:val="Listenabsatz"/>
        <w:spacing w:after="0" w:line="360" w:lineRule="auto"/>
        <w:ind w:firstLineChars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FVB/N6 mice (</w:t>
      </w:r>
      <w:r>
        <w:rPr>
          <w:rFonts w:ascii="Times New Roman" w:hAnsi="Times New Roman" w:hint="eastAsia"/>
          <w:sz w:val="21"/>
          <w:szCs w:val="21"/>
        </w:rPr>
        <w:t xml:space="preserve">4 weeks old, </w:t>
      </w:r>
      <w:r>
        <w:rPr>
          <w:rFonts w:ascii="Times New Roman" w:hAnsi="Times New Roman"/>
          <w:sz w:val="21"/>
          <w:szCs w:val="21"/>
        </w:rPr>
        <w:t>n=6) were sacrificed</w:t>
      </w:r>
      <w:r>
        <w:rPr>
          <w:rFonts w:ascii="Times New Roman" w:hAnsi="Times New Roman" w:hint="eastAsia"/>
          <w:sz w:val="21"/>
          <w:szCs w:val="21"/>
        </w:rPr>
        <w:t xml:space="preserve"> and thymus tissue was </w:t>
      </w:r>
      <w:r>
        <w:rPr>
          <w:rFonts w:ascii="Times New Roman" w:hAnsi="Times New Roman" w:hint="eastAsia"/>
          <w:sz w:val="21"/>
          <w:szCs w:val="21"/>
        </w:rPr>
        <w:t>collected</w:t>
      </w:r>
      <w:r>
        <w:rPr>
          <w:rFonts w:ascii="Times New Roman" w:hAnsi="Times New Roman"/>
          <w:sz w:val="21"/>
          <w:szCs w:val="21"/>
        </w:rPr>
        <w:t>. Then, CD4</w:t>
      </w:r>
      <w:r>
        <w:rPr>
          <w:rFonts w:ascii="Times New Roman" w:hAnsi="Times New Roman"/>
          <w:sz w:val="21"/>
          <w:szCs w:val="21"/>
          <w:vertAlign w:val="superscript"/>
        </w:rPr>
        <w:t>+</w:t>
      </w:r>
      <w:r>
        <w:rPr>
          <w:rFonts w:ascii="Times New Roman" w:hAnsi="Times New Roman" w:hint="eastAsia"/>
          <w:sz w:val="21"/>
          <w:szCs w:val="21"/>
        </w:rPr>
        <w:t xml:space="preserve">SP </w:t>
      </w:r>
      <w:r>
        <w:rPr>
          <w:rFonts w:ascii="Times New Roman" w:hAnsi="Times New Roman"/>
          <w:sz w:val="21"/>
          <w:szCs w:val="21"/>
        </w:rPr>
        <w:t>cells were purified by MACS and the relative expression of miR-</w:t>
      </w:r>
      <w:r>
        <w:rPr>
          <w:rFonts w:ascii="Times New Roman" w:hAnsi="Times New Roman" w:hint="eastAsia"/>
          <w:sz w:val="21"/>
          <w:szCs w:val="21"/>
        </w:rPr>
        <w:t>126</w:t>
      </w:r>
      <w:r>
        <w:rPr>
          <w:rFonts w:ascii="Times New Roman" w:hAnsi="Times New Roman"/>
          <w:sz w:val="21"/>
          <w:szCs w:val="21"/>
        </w:rPr>
        <w:t xml:space="preserve"> was analyzed by Realtime PCR</w:t>
      </w:r>
      <w:r>
        <w:rPr>
          <w:rFonts w:ascii="Times New Roman" w:hAnsi="Times New Roman" w:hint="eastAsia"/>
          <w:sz w:val="21"/>
          <w:szCs w:val="21"/>
        </w:rPr>
        <w:t xml:space="preserve"> assay and calculated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bCs/>
          <w:sz w:val="21"/>
          <w:szCs w:val="21"/>
        </w:rPr>
        <w:t xml:space="preserve"> *</w:t>
      </w:r>
      <w:bookmarkStart w:id="0" w:name="_GoBack"/>
      <w:bookmarkEnd w:id="0"/>
      <w:r>
        <w:rPr>
          <w:rFonts w:ascii="Times New Roman" w:hAnsi="Times New Roman" w:hint="eastAsia"/>
          <w:bCs/>
          <w:sz w:val="21"/>
          <w:szCs w:val="21"/>
        </w:rPr>
        <w:t xml:space="preserve"> </w:t>
      </w:r>
      <w:r>
        <w:rPr>
          <w:rFonts w:ascii="Times New Roman" w:hAnsi="Times New Roman"/>
          <w:bCs/>
          <w:i/>
          <w:sz w:val="21"/>
          <w:szCs w:val="21"/>
        </w:rPr>
        <w:t>p&lt;</w:t>
      </w:r>
      <w:r>
        <w:rPr>
          <w:rFonts w:ascii="Times New Roman" w:hAnsi="Times New Roman"/>
          <w:bCs/>
          <w:sz w:val="21"/>
          <w:szCs w:val="21"/>
        </w:rPr>
        <w:t>0.05</w:t>
      </w:r>
      <w:r>
        <w:rPr>
          <w:rFonts w:ascii="Times New Roman" w:hAnsi="Times New Roman"/>
          <w:sz w:val="21"/>
          <w:szCs w:val="21"/>
        </w:rPr>
        <w:t xml:space="preserve">. </w:t>
      </w:r>
    </w:p>
    <w:sectPr w:rsidR="00224BD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2F61">
      <w:pPr>
        <w:spacing w:after="0" w:line="240" w:lineRule="auto"/>
      </w:pPr>
      <w:r>
        <w:separator/>
      </w:r>
    </w:p>
  </w:endnote>
  <w:endnote w:type="continuationSeparator" w:id="0">
    <w:p w:rsidR="00000000" w:rsidRDefault="001C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2F61">
      <w:pPr>
        <w:spacing w:after="0" w:line="240" w:lineRule="auto"/>
      </w:pPr>
      <w:r>
        <w:separator/>
      </w:r>
    </w:p>
  </w:footnote>
  <w:footnote w:type="continuationSeparator" w:id="0">
    <w:p w:rsidR="00000000" w:rsidRDefault="001C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BD1" w:rsidRDefault="00224BD1">
    <w:pPr>
      <w:pStyle w:val="Kopfzeil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602"/>
    <w:rsid w:val="00171DDF"/>
    <w:rsid w:val="0017319C"/>
    <w:rsid w:val="001C2F61"/>
    <w:rsid w:val="001F597E"/>
    <w:rsid w:val="00224BD1"/>
    <w:rsid w:val="002F2044"/>
    <w:rsid w:val="003E087B"/>
    <w:rsid w:val="00457319"/>
    <w:rsid w:val="00547602"/>
    <w:rsid w:val="00547DA1"/>
    <w:rsid w:val="00587A66"/>
    <w:rsid w:val="005F6787"/>
    <w:rsid w:val="006A66CC"/>
    <w:rsid w:val="007528F9"/>
    <w:rsid w:val="007B3039"/>
    <w:rsid w:val="007E06C9"/>
    <w:rsid w:val="00872A49"/>
    <w:rsid w:val="008946E3"/>
    <w:rsid w:val="00907C54"/>
    <w:rsid w:val="00932112"/>
    <w:rsid w:val="00AF40FE"/>
    <w:rsid w:val="00B53CDB"/>
    <w:rsid w:val="00C431D3"/>
    <w:rsid w:val="00C72EE3"/>
    <w:rsid w:val="00D21301"/>
    <w:rsid w:val="00DF32AE"/>
    <w:rsid w:val="00E06377"/>
    <w:rsid w:val="00E87F80"/>
    <w:rsid w:val="00FC334C"/>
    <w:rsid w:val="0A3B19CE"/>
    <w:rsid w:val="0AA94233"/>
    <w:rsid w:val="0B4927C8"/>
    <w:rsid w:val="0CE776A1"/>
    <w:rsid w:val="1B5E7765"/>
    <w:rsid w:val="1E784EF9"/>
    <w:rsid w:val="21383F67"/>
    <w:rsid w:val="24953046"/>
    <w:rsid w:val="34616A23"/>
    <w:rsid w:val="36081BAA"/>
    <w:rsid w:val="39617E0E"/>
    <w:rsid w:val="3F0E1BD0"/>
    <w:rsid w:val="44B853C8"/>
    <w:rsid w:val="454332E6"/>
    <w:rsid w:val="51450B80"/>
    <w:rsid w:val="57BC1BDD"/>
    <w:rsid w:val="5A65045C"/>
    <w:rsid w:val="60382D58"/>
    <w:rsid w:val="638D4E03"/>
    <w:rsid w:val="660A563D"/>
    <w:rsid w:val="681C7E41"/>
    <w:rsid w:val="788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9D40A"/>
  <w15:docId w15:val="{23DD7741-0727-4CB9-B936-7BEB88DE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djustRightInd w:val="0"/>
      <w:snapToGrid w:val="0"/>
      <w:spacing w:after="200"/>
    </w:pPr>
    <w:rPr>
      <w:rFonts w:ascii="Tahoma" w:eastAsia="Microsoft YaHei" w:hAnsi="Tahoma" w:cstheme="minorBidi"/>
      <w:sz w:val="22"/>
      <w:szCs w:val="22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firstLineChars="200" w:firstLine="420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Tahoma" w:eastAsia="Microsoft YaHei" w:hAnsi="Tahoma"/>
      <w:kern w:val="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Microsoft YaHei" w:hAnsi="Tahoma"/>
      <w:kern w:val="0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Pr>
      <w:rFonts w:ascii="Tahoma" w:eastAsia="Microsoft YaHei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Jappert, Ruedi</cp:lastModifiedBy>
  <cp:revision>13</cp:revision>
  <dcterms:created xsi:type="dcterms:W3CDTF">2018-04-01T03:28:00Z</dcterms:created>
  <dcterms:modified xsi:type="dcterms:W3CDTF">2018-06-12T14:50:00Z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