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C6" w:rsidRDefault="00CC70C6" w:rsidP="00CC7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0A69">
        <w:rPr>
          <w:rFonts w:ascii="Times New Roman" w:hAnsi="Times New Roman" w:cs="Times New Roman"/>
          <w:sz w:val="24"/>
          <w:szCs w:val="24"/>
          <w:u w:val="single"/>
        </w:rPr>
        <w:t>Supplementary Figure</w:t>
      </w:r>
    </w:p>
    <w:p w:rsidR="00F631AF" w:rsidRPr="00F60A69" w:rsidRDefault="00F631AF" w:rsidP="00CC7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C70C6" w:rsidRDefault="00CC70C6" w:rsidP="00C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69">
        <w:rPr>
          <w:rFonts w:ascii="Times New Roman" w:hAnsi="Times New Roman" w:cs="Times New Roman"/>
          <w:sz w:val="24"/>
          <w:szCs w:val="24"/>
        </w:rPr>
        <w:t xml:space="preserve">Upper (A) and lower (B) saturation target limits before (left) and after (right) any changes in response to publication of oxygen saturation targeting trials [refs 13,14]: iNeo NICUs responding to survey and which had made changes. </w:t>
      </w:r>
    </w:p>
    <w:p w:rsidR="00CC70C6" w:rsidRPr="00F60A69" w:rsidRDefault="00CC70C6" w:rsidP="00C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62" w:rsidRPr="002127DF" w:rsidRDefault="00CC70C6" w:rsidP="002127DF">
      <w:pPr>
        <w:outlineLvl w:val="0"/>
        <w:rPr>
          <w:rFonts w:ascii="Times New Roman" w:hAnsi="Times New Roman" w:cs="Times New Roman"/>
          <w:sz w:val="24"/>
          <w:szCs w:val="24"/>
          <w:lang w:val="en-CA"/>
        </w:rPr>
      </w:pPr>
      <w:r w:rsidRPr="00F60A69">
        <w:rPr>
          <w:rFonts w:ascii="Times New Roman" w:hAnsi="Times New Roman" w:cs="Times New Roman"/>
          <w:bCs/>
          <w:sz w:val="24"/>
          <w:szCs w:val="24"/>
        </w:rPr>
        <w:t xml:space="preserve">Size of circles corresponds to the % of units within Network; Larger circle denotes a higher percentage. </w:t>
      </w:r>
      <w:r w:rsidRPr="00F60A69">
        <w:rPr>
          <w:rFonts w:ascii="Times New Roman" w:hAnsi="Times New Roman"/>
          <w:bCs/>
          <w:sz w:val="24"/>
          <w:szCs w:val="24"/>
        </w:rPr>
        <w:t>The median value for each network is indicated with “</w:t>
      </w:r>
      <w:r w:rsidRPr="00F60A69">
        <w:rPr>
          <w:rFonts w:ascii="Times New Roman" w:hAnsi="Times New Roman"/>
          <w:b/>
          <w:bCs/>
          <w:sz w:val="24"/>
          <w:szCs w:val="24"/>
        </w:rPr>
        <w:t>+</w:t>
      </w:r>
      <w:r w:rsidRPr="00F60A69">
        <w:rPr>
          <w:rFonts w:ascii="Times New Roman" w:hAnsi="Times New Roman"/>
          <w:bCs/>
          <w:sz w:val="24"/>
          <w:szCs w:val="24"/>
        </w:rPr>
        <w:t>”; n = number of NICUs.</w:t>
      </w:r>
      <w:r w:rsidR="002127DF">
        <w:rPr>
          <w:rFonts w:ascii="Times New Roman" w:hAnsi="Times New Roman"/>
          <w:bCs/>
          <w:sz w:val="24"/>
          <w:szCs w:val="24"/>
        </w:rPr>
        <w:br/>
      </w:r>
      <w:r w:rsidR="002127DF">
        <w:rPr>
          <w:rFonts w:ascii="Times New Roman" w:hAnsi="Times New Roman" w:cs="Times New Roman"/>
          <w:sz w:val="24"/>
          <w:szCs w:val="24"/>
        </w:rPr>
        <w:br/>
      </w:r>
      <w:r w:rsidRPr="00F60A69">
        <w:rPr>
          <w:rFonts w:ascii="Times New Roman" w:hAnsi="Times New Roman" w:cs="Times New Roman"/>
          <w:sz w:val="24"/>
          <w:szCs w:val="24"/>
          <w:lang w:val="en-CA"/>
        </w:rPr>
        <w:t>ANZNN, Australian and New Zealand Neonatal Network; CNN, Canadian Neonatal Network; FinMBR, Finnish Medical Birth Register; ILNN, Illinois Neonatal Network; INN, Israel Neonatal Network; NRNJ, Neonatal Research Network of Japan; SEN1500, Spanish Neonatal Network; SNQ, Swedish Neonatal Quality Register; SwissNeoNet, Swiss Neonatal Network; TuscanNN, TIN Toscane on-line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sectPr w:rsidR="00914C62" w:rsidRPr="00212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C"/>
    <w:rsid w:val="002127DF"/>
    <w:rsid w:val="0058298E"/>
    <w:rsid w:val="00AD4D4C"/>
    <w:rsid w:val="00CC70C6"/>
    <w:rsid w:val="00E35F0A"/>
    <w:rsid w:val="00EA27BF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CCF85"/>
  <w15:chartTrackingRefBased/>
  <w15:docId w15:val="{4C542807-3699-4F86-8900-B4504A7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70C6"/>
    <w:rPr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Saettler, Juliane</dc:creator>
  <cp:keywords/>
  <dc:description/>
  <cp:lastModifiedBy>Saettler, Juliane</cp:lastModifiedBy>
  <cp:revision>4</cp:revision>
  <dcterms:created xsi:type="dcterms:W3CDTF">2018-05-29T14:12:00Z</dcterms:created>
  <dcterms:modified xsi:type="dcterms:W3CDTF">2018-05-29T14:16:00Z</dcterms:modified>
</cp:coreProperties>
</file>