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43" w:rsidRPr="00553E5F" w:rsidRDefault="00761743" w:rsidP="00FD368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553E5F">
        <w:rPr>
          <w:rFonts w:ascii="Arial" w:hAnsi="Arial" w:cs="Arial"/>
          <w:b/>
          <w:sz w:val="24"/>
          <w:szCs w:val="24"/>
        </w:rPr>
        <w:t xml:space="preserve">Legend </w:t>
      </w:r>
    </w:p>
    <w:p w:rsidR="00761743" w:rsidRPr="00553E5F" w:rsidRDefault="00761743" w:rsidP="00FD368E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368E" w:rsidRPr="00553E5F" w:rsidRDefault="00FD368E" w:rsidP="00FD368E">
      <w:pPr>
        <w:spacing w:line="480" w:lineRule="auto"/>
        <w:rPr>
          <w:rFonts w:ascii="Arial" w:hAnsi="Arial" w:cs="Arial"/>
          <w:sz w:val="24"/>
          <w:szCs w:val="24"/>
        </w:rPr>
      </w:pPr>
      <w:r w:rsidRPr="00553E5F">
        <w:rPr>
          <w:rFonts w:ascii="Arial" w:hAnsi="Arial" w:cs="Arial"/>
          <w:sz w:val="24"/>
          <w:szCs w:val="24"/>
        </w:rPr>
        <w:t xml:space="preserve">Fig S3.  </w:t>
      </w:r>
      <w:r w:rsidRPr="00553E5F">
        <w:rPr>
          <w:rFonts w:ascii="Arial" w:hAnsi="Arial" w:cs="Helvetica"/>
          <w:i/>
          <w:color w:val="26282A"/>
          <w:sz w:val="24"/>
          <w:szCs w:val="24"/>
        </w:rPr>
        <w:t>.</w:t>
      </w:r>
      <w:r w:rsidRPr="00553E5F">
        <w:rPr>
          <w:rFonts w:ascii="Arial" w:hAnsi="Arial" w:cs="Arial"/>
          <w:sz w:val="24"/>
          <w:szCs w:val="24"/>
        </w:rPr>
        <w:t xml:space="preserve">Kaplan- Meier analysis of overall survival in the medically vs. surgically treated patients at seven years follow-up. </w:t>
      </w:r>
      <w:r w:rsidRPr="00553E5F">
        <w:rPr>
          <w:rFonts w:ascii="Arial" w:hAnsi="Arial" w:cs="Helvetica"/>
          <w:color w:val="26282A"/>
          <w:sz w:val="24"/>
          <w:szCs w:val="24"/>
        </w:rPr>
        <w:t xml:space="preserve">At the end of the follow-up </w:t>
      </w:r>
      <w:proofErr w:type="gramStart"/>
      <w:r w:rsidRPr="00553E5F">
        <w:rPr>
          <w:rFonts w:ascii="Arial" w:hAnsi="Arial" w:cs="Helvetica"/>
          <w:color w:val="26282A"/>
          <w:sz w:val="24"/>
          <w:szCs w:val="24"/>
        </w:rPr>
        <w:t>period ,</w:t>
      </w:r>
      <w:proofErr w:type="gramEnd"/>
      <w:r w:rsidRPr="00553E5F">
        <w:rPr>
          <w:rFonts w:ascii="Arial" w:hAnsi="Arial" w:cs="Helvetica"/>
          <w:color w:val="26282A"/>
          <w:sz w:val="24"/>
          <w:szCs w:val="24"/>
        </w:rPr>
        <w:t xml:space="preserve"> 73% patients were alive in the  AVR group and 29% in the medically treated patients (p&lt;.0001).</w:t>
      </w:r>
      <w:r w:rsidRPr="00553E5F">
        <w:rPr>
          <w:rFonts w:ascii="Arial" w:hAnsi="Arial" w:cs="Helvetica"/>
          <w:i/>
          <w:color w:val="26282A"/>
          <w:szCs w:val="32"/>
        </w:rPr>
        <w:t xml:space="preserve">  </w:t>
      </w:r>
    </w:p>
    <w:p w:rsidR="00FD368E" w:rsidRPr="00553E5F" w:rsidRDefault="00FD368E" w:rsidP="00FD368E">
      <w:pPr>
        <w:rPr>
          <w:rFonts w:ascii="Arial" w:hAnsi="Arial" w:cs="Arial"/>
          <w:sz w:val="24"/>
          <w:szCs w:val="24"/>
        </w:rPr>
      </w:pPr>
    </w:p>
    <w:p w:rsidR="00FD368E" w:rsidRPr="00553E5F" w:rsidRDefault="00FD368E" w:rsidP="00FD368E">
      <w:pPr>
        <w:spacing w:line="480" w:lineRule="auto"/>
        <w:rPr>
          <w:rFonts w:ascii="Arial" w:hAnsi="Arial" w:cs="Arial"/>
          <w:sz w:val="24"/>
          <w:szCs w:val="24"/>
        </w:rPr>
      </w:pPr>
      <w:r w:rsidRPr="00553E5F">
        <w:rPr>
          <w:rFonts w:ascii="Arial" w:hAnsi="Arial" w:cs="Arial"/>
          <w:sz w:val="24"/>
          <w:szCs w:val="24"/>
        </w:rPr>
        <w:t xml:space="preserve">Fig S4 </w:t>
      </w:r>
      <w:proofErr w:type="gramStart"/>
      <w:r w:rsidRPr="00553E5F">
        <w:rPr>
          <w:rFonts w:ascii="Arial" w:hAnsi="Arial" w:cs="Arial"/>
          <w:sz w:val="24"/>
          <w:szCs w:val="24"/>
        </w:rPr>
        <w:t>A  Kaplan</w:t>
      </w:r>
      <w:proofErr w:type="gramEnd"/>
      <w:r w:rsidRPr="00553E5F">
        <w:rPr>
          <w:rFonts w:ascii="Arial" w:hAnsi="Arial" w:cs="Arial"/>
          <w:sz w:val="24"/>
          <w:szCs w:val="24"/>
        </w:rPr>
        <w:t xml:space="preserve"> Meier analysis  for all-cause mortality  according to the AVR status</w:t>
      </w:r>
    </w:p>
    <w:p w:rsidR="00FD368E" w:rsidRPr="00553E5F" w:rsidRDefault="00FD368E" w:rsidP="00FD368E">
      <w:pPr>
        <w:spacing w:line="480" w:lineRule="auto"/>
        <w:rPr>
          <w:rFonts w:ascii="Arial" w:hAnsi="Arial" w:cs="Arial"/>
          <w:sz w:val="24"/>
          <w:szCs w:val="24"/>
        </w:rPr>
      </w:pPr>
      <w:r w:rsidRPr="00553E5F">
        <w:rPr>
          <w:rFonts w:ascii="Arial" w:hAnsi="Arial" w:cs="Arial"/>
          <w:sz w:val="24"/>
          <w:szCs w:val="24"/>
        </w:rPr>
        <w:t xml:space="preserve">Fig S4 </w:t>
      </w:r>
      <w:proofErr w:type="gramStart"/>
      <w:r w:rsidRPr="00553E5F">
        <w:rPr>
          <w:rFonts w:ascii="Arial" w:hAnsi="Arial" w:cs="Arial"/>
          <w:sz w:val="24"/>
          <w:szCs w:val="24"/>
        </w:rPr>
        <w:t>B  Kaplan</w:t>
      </w:r>
      <w:proofErr w:type="gramEnd"/>
      <w:r w:rsidRPr="00553E5F">
        <w:rPr>
          <w:rFonts w:ascii="Arial" w:hAnsi="Arial" w:cs="Arial"/>
          <w:sz w:val="24"/>
          <w:szCs w:val="24"/>
        </w:rPr>
        <w:t xml:space="preserve"> Meier analysis  for  cardiovascular  mortality  according to  AVR status</w:t>
      </w:r>
    </w:p>
    <w:p w:rsidR="00FD368E" w:rsidRDefault="00FD368E" w:rsidP="00FD368E">
      <w:pPr>
        <w:spacing w:line="480" w:lineRule="auto"/>
        <w:rPr>
          <w:rFonts w:ascii="Arial" w:hAnsi="Arial" w:cs="Arial"/>
          <w:sz w:val="24"/>
          <w:szCs w:val="24"/>
        </w:rPr>
      </w:pPr>
      <w:r w:rsidRPr="00553E5F">
        <w:rPr>
          <w:rFonts w:ascii="Arial" w:hAnsi="Arial" w:cs="Arial"/>
          <w:sz w:val="24"/>
          <w:szCs w:val="24"/>
        </w:rPr>
        <w:t>In medically treated patients, nor survival difference was observed between the four hemodynamic subsets.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65E7" w:rsidRDefault="00A965E7"/>
    <w:sectPr w:rsidR="00A9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8E"/>
    <w:rsid w:val="00553E5F"/>
    <w:rsid w:val="00761743"/>
    <w:rsid w:val="00A965E7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6F96FD-E3FC-49FE-80B2-4AB677A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36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Barasch, Eddy</dc:creator>
  <cp:keywords/>
  <dc:description/>
  <cp:lastModifiedBy>Karin Fava</cp:lastModifiedBy>
  <cp:revision>2</cp:revision>
  <dcterms:created xsi:type="dcterms:W3CDTF">2018-08-20T09:22:00Z</dcterms:created>
  <dcterms:modified xsi:type="dcterms:W3CDTF">2018-08-20T09:22:00Z</dcterms:modified>
</cp:coreProperties>
</file>