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C7" w:rsidRPr="00AB1BC7" w:rsidRDefault="00AB1BC7" w:rsidP="00AB1B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 w:eastAsia="nl-NL"/>
        </w:rPr>
      </w:pPr>
      <w:r w:rsidRPr="00AB1BC7">
        <w:rPr>
          <w:rFonts w:ascii="Calibri" w:eastAsia="Calibri" w:hAnsi="Calibri" w:cs="Times New Roman"/>
          <w:b/>
          <w:sz w:val="28"/>
          <w:szCs w:val="28"/>
          <w:lang w:val="en-GB"/>
        </w:rPr>
        <w:t>Supplementary Tables</w:t>
      </w:r>
    </w:p>
    <w:p w:rsidR="00AB1BC7" w:rsidRPr="00AB1BC7" w:rsidRDefault="00AB1BC7" w:rsidP="00AB1B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val="en-GB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1559"/>
        <w:gridCol w:w="945"/>
        <w:gridCol w:w="709"/>
        <w:gridCol w:w="1134"/>
        <w:gridCol w:w="992"/>
      </w:tblGrid>
      <w:tr w:rsidR="001E103D" w:rsidRPr="002371FB" w:rsidTr="00457C72">
        <w:tc>
          <w:tcPr>
            <w:tcW w:w="10409" w:type="dxa"/>
            <w:gridSpan w:val="7"/>
            <w:shd w:val="clear" w:color="auto" w:fill="BFBFBF"/>
          </w:tcPr>
          <w:p w:rsidR="001E103D" w:rsidRPr="00AB1BC7" w:rsidRDefault="001E103D" w:rsidP="00E0643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BFBFBF"/>
                <w:lang w:val="en-US"/>
              </w:rPr>
              <w:t>Supplementary Table 1.</w:t>
            </w:r>
            <w:r w:rsidRPr="00AB1BC7">
              <w:rPr>
                <w:rFonts w:ascii="Calibri" w:eastAsia="Calibri" w:hAnsi="Calibri" w:cs="Times New Roman"/>
                <w:bCs/>
                <w:color w:val="000000"/>
                <w:shd w:val="clear" w:color="auto" w:fill="BFBFBF"/>
                <w:lang w:val="en-US"/>
              </w:rPr>
              <w:t xml:space="preserve"> Univariable and multivariable analyses for overall survival.</w:t>
            </w:r>
          </w:p>
        </w:tc>
      </w:tr>
      <w:tr w:rsidR="001E103D" w:rsidRPr="00AB1BC7" w:rsidTr="00457C72">
        <w:tc>
          <w:tcPr>
            <w:tcW w:w="4361" w:type="dxa"/>
            <w:shd w:val="clear" w:color="auto" w:fill="auto"/>
          </w:tcPr>
          <w:p w:rsidR="001E103D" w:rsidRPr="00AB1BC7" w:rsidRDefault="001E103D" w:rsidP="00457C7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13" w:type="dxa"/>
            <w:gridSpan w:val="3"/>
            <w:shd w:val="clear" w:color="auto" w:fill="auto"/>
          </w:tcPr>
          <w:p w:rsidR="001E103D" w:rsidRPr="00AB1BC7" w:rsidRDefault="001E103D" w:rsidP="00457C7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Univariable analysis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E103D" w:rsidRPr="00AB1BC7" w:rsidRDefault="001E103D" w:rsidP="00457C7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Multivariable analysis</w:t>
            </w:r>
          </w:p>
        </w:tc>
      </w:tr>
      <w:tr w:rsidR="00053AFB" w:rsidRPr="00AB1BC7" w:rsidTr="00457C72">
        <w:tc>
          <w:tcPr>
            <w:tcW w:w="4361" w:type="dxa"/>
            <w:shd w:val="clear" w:color="auto" w:fill="auto"/>
          </w:tcPr>
          <w:p w:rsidR="00053AFB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Body composition v</w:t>
            </w:r>
            <w:r w:rsidRPr="00AB1BC7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ariable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  <w:r w:rsidRPr="00AB1BC7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HR</w:t>
            </w: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95%CI</w:t>
            </w: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  <w:lang w:val="en-US"/>
              </w:rPr>
              <w:t>P</w:t>
            </w: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-value</w:t>
            </w:r>
          </w:p>
        </w:tc>
        <w:tc>
          <w:tcPr>
            <w:tcW w:w="709" w:type="dxa"/>
            <w:shd w:val="clear" w:color="auto" w:fill="auto"/>
          </w:tcPr>
          <w:p w:rsidR="00053AFB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HR</w:t>
            </w:r>
          </w:p>
        </w:tc>
        <w:tc>
          <w:tcPr>
            <w:tcW w:w="1134" w:type="dxa"/>
            <w:shd w:val="clear" w:color="auto" w:fill="auto"/>
          </w:tcPr>
          <w:p w:rsidR="00053AFB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95%CI</w:t>
            </w:r>
          </w:p>
        </w:tc>
        <w:tc>
          <w:tcPr>
            <w:tcW w:w="992" w:type="dxa"/>
            <w:shd w:val="clear" w:color="auto" w:fill="auto"/>
          </w:tcPr>
          <w:p w:rsidR="00053AFB" w:rsidRPr="00952CD4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  <w:lang w:val="en-US"/>
              </w:rPr>
              <w:t>P</w:t>
            </w: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-value</w:t>
            </w:r>
          </w:p>
        </w:tc>
      </w:tr>
      <w:tr w:rsidR="00053AFB" w:rsidRPr="00AB1BC7" w:rsidTr="00457C72">
        <w:tc>
          <w:tcPr>
            <w:tcW w:w="4361" w:type="dxa"/>
            <w:shd w:val="clear" w:color="auto" w:fill="auto"/>
          </w:tcPr>
          <w:p w:rsidR="00053AFB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Low SMM</w:t>
            </w:r>
            <w:r w:rsidRPr="0031103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311034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1.20</w:t>
            </w: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311034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0.94-1.54</w:t>
            </w: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311034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0.417</w:t>
            </w:r>
          </w:p>
        </w:tc>
        <w:tc>
          <w:tcPr>
            <w:tcW w:w="709" w:type="dxa"/>
            <w:shd w:val="clear" w:color="auto" w:fill="auto"/>
          </w:tcPr>
          <w:p w:rsidR="00053AFB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53AFB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53AFB" w:rsidRPr="00952CD4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53AFB" w:rsidRPr="00AB1BC7" w:rsidTr="00457C72">
        <w:tc>
          <w:tcPr>
            <w:tcW w:w="4361" w:type="dxa"/>
            <w:shd w:val="clear" w:color="auto" w:fill="auto"/>
          </w:tcPr>
          <w:p w:rsidR="00053AFB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1103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Low muscle density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311034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0.97</w:t>
            </w: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311034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0.75-1.24</w:t>
            </w: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311034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0.782</w:t>
            </w:r>
          </w:p>
        </w:tc>
        <w:tc>
          <w:tcPr>
            <w:tcW w:w="709" w:type="dxa"/>
            <w:shd w:val="clear" w:color="auto" w:fill="auto"/>
          </w:tcPr>
          <w:p w:rsidR="00053AFB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53AFB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53AFB" w:rsidRPr="00952CD4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53AFB" w:rsidRPr="00AB1BC7" w:rsidTr="00457C72">
        <w:tc>
          <w:tcPr>
            <w:tcW w:w="4361" w:type="dxa"/>
            <w:shd w:val="clear" w:color="auto" w:fill="auto"/>
          </w:tcPr>
          <w:p w:rsidR="00053AFB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1103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Low TATI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311034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1.42</w:t>
            </w: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311034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1.11-1.82</w:t>
            </w: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31103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709" w:type="dxa"/>
            <w:shd w:val="clear" w:color="auto" w:fill="auto"/>
          </w:tcPr>
          <w:p w:rsidR="00053AFB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1.28</w:t>
            </w:r>
          </w:p>
        </w:tc>
        <w:tc>
          <w:tcPr>
            <w:tcW w:w="1134" w:type="dxa"/>
            <w:shd w:val="clear" w:color="auto" w:fill="auto"/>
          </w:tcPr>
          <w:p w:rsidR="00053AFB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0.98-1.66</w:t>
            </w:r>
          </w:p>
        </w:tc>
        <w:tc>
          <w:tcPr>
            <w:tcW w:w="992" w:type="dxa"/>
            <w:shd w:val="clear" w:color="auto" w:fill="auto"/>
          </w:tcPr>
          <w:p w:rsidR="00053AFB" w:rsidRPr="00952CD4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952CD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0.072</w:t>
            </w:r>
          </w:p>
        </w:tc>
      </w:tr>
      <w:tr w:rsidR="00053AFB" w:rsidRPr="00AB1BC7" w:rsidTr="00457C72">
        <w:tc>
          <w:tcPr>
            <w:tcW w:w="4361" w:type="dxa"/>
            <w:shd w:val="clear" w:color="auto" w:fill="auto"/>
          </w:tcPr>
          <w:p w:rsidR="00053AFB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1103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Low SATI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311034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1.20</w:t>
            </w: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311034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0.94-1.53</w:t>
            </w: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311034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0.154</w:t>
            </w:r>
          </w:p>
        </w:tc>
        <w:tc>
          <w:tcPr>
            <w:tcW w:w="709" w:type="dxa"/>
            <w:shd w:val="clear" w:color="auto" w:fill="auto"/>
          </w:tcPr>
          <w:p w:rsidR="00053AFB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53AFB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53AFB" w:rsidRPr="00952CD4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53AFB" w:rsidRPr="00AB1BC7" w:rsidTr="00457C72">
        <w:tc>
          <w:tcPr>
            <w:tcW w:w="4361" w:type="dxa"/>
            <w:shd w:val="clear" w:color="auto" w:fill="auto"/>
          </w:tcPr>
          <w:p w:rsidR="00053AFB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1103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Low VATI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311034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1.19</w:t>
            </w: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311034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0.93-1.52</w:t>
            </w: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311034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0.172</w:t>
            </w:r>
          </w:p>
        </w:tc>
        <w:tc>
          <w:tcPr>
            <w:tcW w:w="709" w:type="dxa"/>
            <w:shd w:val="clear" w:color="auto" w:fill="auto"/>
          </w:tcPr>
          <w:p w:rsidR="00053AFB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53AFB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53AFB" w:rsidRPr="00952CD4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53AFB" w:rsidRPr="00AB1BC7" w:rsidTr="00457C72">
        <w:tc>
          <w:tcPr>
            <w:tcW w:w="4361" w:type="dxa"/>
            <w:shd w:val="clear" w:color="auto" w:fill="auto"/>
          </w:tcPr>
          <w:p w:rsidR="00053AFB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1103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Low visceral fat percentage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311034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0.97</w:t>
            </w: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311034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0.76-1.24</w:t>
            </w: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311034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0.808</w:t>
            </w:r>
          </w:p>
        </w:tc>
        <w:tc>
          <w:tcPr>
            <w:tcW w:w="709" w:type="dxa"/>
            <w:shd w:val="clear" w:color="auto" w:fill="auto"/>
          </w:tcPr>
          <w:p w:rsidR="00053AFB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53AFB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53AFB" w:rsidRPr="00952CD4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53AFB" w:rsidRPr="00AB1BC7" w:rsidTr="00457C72">
        <w:tc>
          <w:tcPr>
            <w:tcW w:w="4361" w:type="dxa"/>
            <w:shd w:val="clear" w:color="auto" w:fill="auto"/>
          </w:tcPr>
          <w:p w:rsidR="00053AFB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1103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BMI ≥25.0 kg/m</w:t>
            </w:r>
            <w:r w:rsidRPr="0031103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31103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 xml:space="preserve"> (Ref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:</w:t>
            </w:r>
            <w:r w:rsidRPr="0031103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 xml:space="preserve"> &lt;25.0)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311034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0.82</w:t>
            </w: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311034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0.64-1.05</w:t>
            </w: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311034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0.118</w:t>
            </w:r>
          </w:p>
        </w:tc>
        <w:tc>
          <w:tcPr>
            <w:tcW w:w="709" w:type="dxa"/>
            <w:shd w:val="clear" w:color="auto" w:fill="auto"/>
          </w:tcPr>
          <w:p w:rsidR="00053AFB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53AFB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53AFB" w:rsidRPr="00952CD4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53AFB" w:rsidRPr="00AB1BC7" w:rsidTr="00457C72">
        <w:tc>
          <w:tcPr>
            <w:tcW w:w="4361" w:type="dxa"/>
            <w:shd w:val="clear" w:color="auto" w:fill="auto"/>
          </w:tcPr>
          <w:p w:rsidR="00053AFB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Low SMM</w:t>
            </w: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+ </w:t>
            </w:r>
            <w: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L</w:t>
            </w: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ow TATI</w:t>
            </w:r>
            <w: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1.77</w:t>
            </w: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1.33-2.35</w:t>
            </w: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709" w:type="dxa"/>
            <w:shd w:val="clear" w:color="auto" w:fill="auto"/>
          </w:tcPr>
          <w:p w:rsidR="00053AFB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3AFB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53AFB" w:rsidRPr="00952CD4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053AFB" w:rsidRPr="00AB1BC7" w:rsidTr="00457C72">
        <w:tc>
          <w:tcPr>
            <w:tcW w:w="4361" w:type="dxa"/>
            <w:shd w:val="clear" w:color="auto" w:fill="auto"/>
          </w:tcPr>
          <w:p w:rsidR="00053AFB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1561D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Other baseline variables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53AFB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53AFB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53AFB" w:rsidRPr="00952CD4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53AFB" w:rsidRPr="00AB1BC7" w:rsidTr="00457C72">
        <w:tc>
          <w:tcPr>
            <w:tcW w:w="4361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Female Sex 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1.26</w:t>
            </w: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0.93-1.71</w:t>
            </w: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0.131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53AFB" w:rsidRPr="00AB1BC7" w:rsidTr="00457C72">
        <w:tc>
          <w:tcPr>
            <w:tcW w:w="4361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Age &gt;65 years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0.87</w:t>
            </w: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0.68-1.12</w:t>
            </w: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0.277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53AFB" w:rsidRPr="00AB1BC7" w:rsidTr="00457C72">
        <w:tc>
          <w:tcPr>
            <w:tcW w:w="4361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HBV 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1.20</w:t>
            </w: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0.86-1.68</w:t>
            </w: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0.294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53AFB" w:rsidRPr="00AB1BC7" w:rsidTr="00457C72">
        <w:tc>
          <w:tcPr>
            <w:tcW w:w="4361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HCV 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0.97</w:t>
            </w: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0.68-1.37</w:t>
            </w: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0.844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53AFB" w:rsidRPr="00AB1BC7" w:rsidTr="00457C72">
        <w:tc>
          <w:tcPr>
            <w:tcW w:w="4361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Alcohol 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0.77-1.29</w:t>
            </w: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0.967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53AFB" w:rsidRPr="00AB1BC7" w:rsidTr="00457C72">
        <w:tc>
          <w:tcPr>
            <w:tcW w:w="4361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Child-Pugh B (Ref</w:t>
            </w:r>
            <w: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Child-Pugh A)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2.38</w:t>
            </w: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1.62-3.49</w:t>
            </w: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2.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1.56-3.4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053AFB" w:rsidRPr="00AB1BC7" w:rsidTr="00457C72">
        <w:tc>
          <w:tcPr>
            <w:tcW w:w="4361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ECOG </w:t>
            </w:r>
            <w: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Performance status (Ref:</w:t>
            </w: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ECOG PS 0)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0.0</w:t>
            </w:r>
            <w: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41</w:t>
            </w:r>
          </w:p>
        </w:tc>
      </w:tr>
      <w:tr w:rsidR="00053AFB" w:rsidRPr="00AB1BC7" w:rsidTr="00457C72">
        <w:tc>
          <w:tcPr>
            <w:tcW w:w="4361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ind w:left="708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ECOG PS 1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1.22</w:t>
            </w: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0.93-1.59</w:t>
            </w: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1.1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0.8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-1.4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53AFB" w:rsidRPr="00AB1BC7" w:rsidTr="00457C72">
        <w:tc>
          <w:tcPr>
            <w:tcW w:w="4361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ind w:left="708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ECOG PS 2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2.40</w:t>
            </w: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1.48-3.89</w:t>
            </w: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1.94</w:t>
            </w:r>
          </w:p>
        </w:tc>
        <w:tc>
          <w:tcPr>
            <w:tcW w:w="1134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1.1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-3.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53AFB" w:rsidRPr="00AB1BC7" w:rsidTr="00457C72">
        <w:tc>
          <w:tcPr>
            <w:tcW w:w="4361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BCLC stage C (</w:t>
            </w:r>
            <w: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Ref</w:t>
            </w: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: B) 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1.21</w:t>
            </w: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0.91-1.59</w:t>
            </w: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0.187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53AFB" w:rsidRPr="00AB1BC7" w:rsidTr="00457C72">
        <w:tc>
          <w:tcPr>
            <w:tcW w:w="4361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GB"/>
              </w:rPr>
              <w:t>Number of nodes (</w:t>
            </w:r>
            <w: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GB"/>
              </w:rPr>
              <w:t>Ref:</w:t>
            </w: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GB"/>
              </w:rPr>
              <w:t xml:space="preserve">1 node) 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GB"/>
              </w:rPr>
              <w:t>0.152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053AFB" w:rsidRPr="00AB1BC7" w:rsidTr="00457C72">
        <w:tc>
          <w:tcPr>
            <w:tcW w:w="4361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ind w:left="708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2-3 nodes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0.87</w:t>
            </w: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0.61-1.24</w:t>
            </w: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53AFB" w:rsidRPr="00AB1BC7" w:rsidTr="00457C72">
        <w:tc>
          <w:tcPr>
            <w:tcW w:w="4361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ind w:left="708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&gt;3 nodes / diffuse infiltrating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1.15</w:t>
            </w: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0.83-1.60</w:t>
            </w: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53AFB" w:rsidRPr="00952CD4" w:rsidTr="00457C72">
        <w:tc>
          <w:tcPr>
            <w:tcW w:w="4361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Tumor size &gt;70 mm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1.54</w:t>
            </w: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1.20-2.00</w:t>
            </w: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1.03</w:t>
            </w: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1.77</w:t>
            </w:r>
          </w:p>
        </w:tc>
        <w:tc>
          <w:tcPr>
            <w:tcW w:w="992" w:type="dxa"/>
            <w:shd w:val="clear" w:color="auto" w:fill="auto"/>
          </w:tcPr>
          <w:p w:rsidR="00053AFB" w:rsidRPr="00952CD4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952CD4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0.028</w:t>
            </w:r>
          </w:p>
        </w:tc>
      </w:tr>
      <w:tr w:rsidR="00053AFB" w:rsidRPr="00952CD4" w:rsidTr="00457C72">
        <w:tc>
          <w:tcPr>
            <w:tcW w:w="4361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Macroscopic vascular invasion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1.44</w:t>
            </w: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1.12-1.85</w:t>
            </w: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1.23</w:t>
            </w:r>
          </w:p>
        </w:tc>
        <w:tc>
          <w:tcPr>
            <w:tcW w:w="1134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0.9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-1.6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127</w:t>
            </w:r>
          </w:p>
        </w:tc>
      </w:tr>
      <w:tr w:rsidR="00053AFB" w:rsidRPr="00AB1BC7" w:rsidTr="00457C72">
        <w:tc>
          <w:tcPr>
            <w:tcW w:w="4361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Presence o</w:t>
            </w:r>
            <w: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f extrahepatic metastases (Ref:</w:t>
            </w: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none)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0.792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53AFB" w:rsidRPr="00AB1BC7" w:rsidTr="00457C72">
        <w:tc>
          <w:tcPr>
            <w:tcW w:w="4361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ind w:left="708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Lymph nodes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1.13</w:t>
            </w: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0.83-1.54</w:t>
            </w: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53AFB" w:rsidRPr="00AB1BC7" w:rsidTr="00457C72">
        <w:tc>
          <w:tcPr>
            <w:tcW w:w="4361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ind w:left="708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Other organ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1.08</w:t>
            </w: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0.81-1.45</w:t>
            </w: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53AFB" w:rsidRPr="00AB1BC7" w:rsidTr="00457C72">
        <w:tc>
          <w:tcPr>
            <w:tcW w:w="4361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High NLR*</w:t>
            </w:r>
            <w: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*</w:t>
            </w: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1.70</w:t>
            </w: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1.12-2.58</w:t>
            </w: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0.012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053AFB" w:rsidRPr="00AB1BC7" w:rsidTr="00457C72">
        <w:tc>
          <w:tcPr>
            <w:tcW w:w="4361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AFP ≥400 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1.93</w:t>
            </w: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1.49-2.51</w:t>
            </w: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1.3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-2.3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053AFB" w:rsidRPr="00AB1BC7" w:rsidTr="00457C72">
        <w:tc>
          <w:tcPr>
            <w:tcW w:w="4361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Received previous treatments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0.66</w:t>
            </w:r>
          </w:p>
        </w:tc>
        <w:tc>
          <w:tcPr>
            <w:tcW w:w="155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0.51-0.85</w:t>
            </w:r>
          </w:p>
        </w:tc>
        <w:tc>
          <w:tcPr>
            <w:tcW w:w="945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709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0.8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1.34-2.33</w:t>
            </w:r>
          </w:p>
        </w:tc>
        <w:tc>
          <w:tcPr>
            <w:tcW w:w="992" w:type="dxa"/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147</w:t>
            </w:r>
          </w:p>
        </w:tc>
      </w:tr>
      <w:tr w:rsidR="00053AFB" w:rsidRPr="002371FB" w:rsidTr="00457C72">
        <w:tc>
          <w:tcPr>
            <w:tcW w:w="1040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*Not included in multivariable analysis due to collinearity with Low TATI (model shown in Table 2). </w:t>
            </w:r>
            <w:r w:rsidRPr="00B1561D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br/>
            </w:r>
            <w:r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*</w:t>
            </w:r>
            <w:r w:rsidRPr="00AB1BC7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*Not included in multivariable analysis due to large numbers of missing values (n=179). </w:t>
            </w:r>
          </w:p>
          <w:p w:rsidR="00053AFB" w:rsidRPr="00AB1BC7" w:rsidRDefault="00053AFB" w:rsidP="00053AF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Abbreviations: </w:t>
            </w:r>
            <w:r w:rsidRPr="00AB1BC7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AFP, alpha-fetoprotein; BCLC, Barcelona Clinic Liver Cancer classification; </w:t>
            </w:r>
            <w:r w:rsidRPr="00AB1BC7">
              <w:rPr>
                <w:rFonts w:ascii="Calibri" w:eastAsia="Calibri" w:hAnsi="Calibri" w:cs="Times New Roman"/>
                <w:sz w:val="16"/>
                <w:szCs w:val="16"/>
                <w:lang w:val="en"/>
              </w:rPr>
              <w:t xml:space="preserve">BMI, </w:t>
            </w:r>
            <w:r w:rsidRPr="00AB1BC7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Body mass Index; </w:t>
            </w:r>
            <w:r w:rsidRPr="00AB1BC7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ECOG PS, Eastern Cooperative Oncology Group performance status; </w:t>
            </w:r>
            <w:r w:rsidRPr="00AB1BC7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HBV, hepatitis B virus; HCV, Hepatitis C virus; TATI, Total adipose tissue index; </w:t>
            </w:r>
          </w:p>
        </w:tc>
      </w:tr>
    </w:tbl>
    <w:p w:rsidR="00AB1BC7" w:rsidRPr="00AB1BC7" w:rsidRDefault="00AB1BC7" w:rsidP="00AB1BC7">
      <w:pPr>
        <w:rPr>
          <w:rFonts w:ascii="Calibri" w:eastAsia="Calibri" w:hAnsi="Calibri" w:cs="Times New Roman"/>
          <w:lang w:val="en-US"/>
        </w:rPr>
      </w:pPr>
    </w:p>
    <w:p w:rsidR="00AB1BC7" w:rsidRPr="00AB1BC7" w:rsidRDefault="00AB1BC7" w:rsidP="00AB1BC7">
      <w:pPr>
        <w:rPr>
          <w:rFonts w:ascii="Calibri" w:eastAsia="Calibri" w:hAnsi="Calibri" w:cs="Times New Roman"/>
          <w:lang w:val="en-US"/>
        </w:rPr>
      </w:pPr>
      <w:r w:rsidRPr="00AB1BC7">
        <w:rPr>
          <w:rFonts w:ascii="Calibri" w:eastAsia="Calibri" w:hAnsi="Calibri" w:cs="Times New Roman"/>
          <w:lang w:val="en-US"/>
        </w:rPr>
        <w:br w:type="page"/>
      </w: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1559"/>
        <w:gridCol w:w="945"/>
        <w:gridCol w:w="709"/>
        <w:gridCol w:w="1134"/>
        <w:gridCol w:w="992"/>
      </w:tblGrid>
      <w:tr w:rsidR="00AB1BC7" w:rsidRPr="002371FB" w:rsidTr="00CA73C3">
        <w:tc>
          <w:tcPr>
            <w:tcW w:w="10409" w:type="dxa"/>
            <w:gridSpan w:val="7"/>
            <w:shd w:val="clear" w:color="auto" w:fill="BFBFBF"/>
          </w:tcPr>
          <w:p w:rsidR="00AB1BC7" w:rsidRPr="00AB1BC7" w:rsidRDefault="00AB1BC7" w:rsidP="00E0643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BFBFBF"/>
                <w:lang w:val="en-US"/>
              </w:rPr>
              <w:lastRenderedPageBreak/>
              <w:t>Supplementary Table 2</w:t>
            </w:r>
            <w:r w:rsidRPr="00AB1BC7">
              <w:rPr>
                <w:rFonts w:ascii="Calibri" w:eastAsia="Calibri" w:hAnsi="Calibri" w:cs="Times New Roman"/>
                <w:bCs/>
                <w:color w:val="000000"/>
                <w:shd w:val="clear" w:color="auto" w:fill="BFBFBF"/>
                <w:lang w:val="en-US"/>
              </w:rPr>
              <w:t xml:space="preserve">. Univariable and multivariable analyses for time to progression. </w:t>
            </w:r>
          </w:p>
        </w:tc>
      </w:tr>
      <w:tr w:rsidR="00AB1BC7" w:rsidRPr="00AB1BC7" w:rsidTr="00CA73C3">
        <w:tc>
          <w:tcPr>
            <w:tcW w:w="4361" w:type="dxa"/>
            <w:shd w:val="clear" w:color="auto" w:fill="auto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13" w:type="dxa"/>
            <w:gridSpan w:val="3"/>
            <w:shd w:val="clear" w:color="auto" w:fill="auto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Univariable analysis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Multivariable  </w:t>
            </w: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analysis</w:t>
            </w:r>
          </w:p>
        </w:tc>
      </w:tr>
      <w:tr w:rsidR="00AB1BC7" w:rsidRPr="00AB1BC7" w:rsidTr="00CA73C3">
        <w:tc>
          <w:tcPr>
            <w:tcW w:w="4361" w:type="dxa"/>
            <w:shd w:val="clear" w:color="auto" w:fill="auto"/>
          </w:tcPr>
          <w:p w:rsidR="00AB1BC7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Body composition v</w:t>
            </w:r>
            <w:r w:rsidRPr="00AB1BC7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ariable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  <w:r w:rsidRPr="00AB1BC7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HR</w:t>
            </w:r>
          </w:p>
        </w:tc>
        <w:tc>
          <w:tcPr>
            <w:tcW w:w="1559" w:type="dxa"/>
            <w:shd w:val="clear" w:color="auto" w:fill="auto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95%CI</w:t>
            </w:r>
          </w:p>
        </w:tc>
        <w:tc>
          <w:tcPr>
            <w:tcW w:w="945" w:type="dxa"/>
            <w:shd w:val="clear" w:color="auto" w:fill="auto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  <w:lang w:val="en-US"/>
              </w:rPr>
              <w:t>P</w:t>
            </w: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-value</w:t>
            </w:r>
          </w:p>
        </w:tc>
        <w:tc>
          <w:tcPr>
            <w:tcW w:w="709" w:type="dxa"/>
            <w:shd w:val="clear" w:color="auto" w:fill="auto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HR</w:t>
            </w:r>
          </w:p>
        </w:tc>
        <w:tc>
          <w:tcPr>
            <w:tcW w:w="1134" w:type="dxa"/>
            <w:shd w:val="clear" w:color="auto" w:fill="auto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95%CI</w:t>
            </w:r>
          </w:p>
        </w:tc>
        <w:tc>
          <w:tcPr>
            <w:tcW w:w="992" w:type="dxa"/>
            <w:shd w:val="clear" w:color="auto" w:fill="auto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  <w:lang w:val="en-US"/>
              </w:rPr>
              <w:t>P</w:t>
            </w: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-value</w:t>
            </w:r>
          </w:p>
        </w:tc>
      </w:tr>
      <w:tr w:rsidR="0080626D" w:rsidRPr="00AB1BC7" w:rsidTr="00CA73C3">
        <w:tc>
          <w:tcPr>
            <w:tcW w:w="4361" w:type="dxa"/>
            <w:shd w:val="clear" w:color="auto" w:fill="auto"/>
          </w:tcPr>
          <w:p w:rsidR="0080626D" w:rsidDel="007D28BC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A6ED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Low SMM</w:t>
            </w:r>
            <w: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*</w:t>
            </w:r>
            <w:r w:rsidRPr="00AA6ED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A6ED9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1.33</w:t>
            </w:r>
          </w:p>
        </w:tc>
        <w:tc>
          <w:tcPr>
            <w:tcW w:w="155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A6ED9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1.02-1.74</w:t>
            </w:r>
          </w:p>
        </w:tc>
        <w:tc>
          <w:tcPr>
            <w:tcW w:w="945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A6ED9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0.033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715FBA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626D" w:rsidRPr="00AB1BC7" w:rsidRDefault="00715FBA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626D" w:rsidRPr="00AB1BC7" w:rsidRDefault="00715FBA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80626D" w:rsidRPr="00AB1BC7" w:rsidTr="00CA73C3">
        <w:tc>
          <w:tcPr>
            <w:tcW w:w="4361" w:type="dxa"/>
            <w:shd w:val="clear" w:color="auto" w:fill="auto"/>
          </w:tcPr>
          <w:p w:rsidR="0080626D" w:rsidDel="007D28BC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A6ED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Low muscle density 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A6ED9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1.01</w:t>
            </w:r>
          </w:p>
        </w:tc>
        <w:tc>
          <w:tcPr>
            <w:tcW w:w="155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A6ED9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0.77-1.32</w:t>
            </w:r>
          </w:p>
        </w:tc>
        <w:tc>
          <w:tcPr>
            <w:tcW w:w="945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A6ED9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0.970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0626D" w:rsidRPr="00AB1BC7" w:rsidTr="00CA73C3">
        <w:tc>
          <w:tcPr>
            <w:tcW w:w="4361" w:type="dxa"/>
            <w:shd w:val="clear" w:color="auto" w:fill="auto"/>
          </w:tcPr>
          <w:p w:rsidR="0080626D" w:rsidDel="007D28BC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A6ED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Low TATI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A6ED9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1.24</w:t>
            </w:r>
          </w:p>
        </w:tc>
        <w:tc>
          <w:tcPr>
            <w:tcW w:w="155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A6ED9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0.95-1.62</w:t>
            </w:r>
          </w:p>
        </w:tc>
        <w:tc>
          <w:tcPr>
            <w:tcW w:w="945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A6ED9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0.107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0626D" w:rsidRPr="00AB1BC7" w:rsidTr="00CA73C3">
        <w:tc>
          <w:tcPr>
            <w:tcW w:w="4361" w:type="dxa"/>
            <w:shd w:val="clear" w:color="auto" w:fill="auto"/>
          </w:tcPr>
          <w:p w:rsidR="0080626D" w:rsidDel="007D28BC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A6ED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Low SATI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A6ED9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1.07</w:t>
            </w:r>
          </w:p>
        </w:tc>
        <w:tc>
          <w:tcPr>
            <w:tcW w:w="155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A6ED9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0.82-1.39</w:t>
            </w:r>
          </w:p>
        </w:tc>
        <w:tc>
          <w:tcPr>
            <w:tcW w:w="945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A6ED9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0.608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0626D" w:rsidRPr="00AB1BC7" w:rsidTr="00CA73C3">
        <w:tc>
          <w:tcPr>
            <w:tcW w:w="4361" w:type="dxa"/>
            <w:shd w:val="clear" w:color="auto" w:fill="auto"/>
          </w:tcPr>
          <w:p w:rsidR="0080626D" w:rsidDel="007D28BC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A6ED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Low VATI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A6ED9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1.21</w:t>
            </w:r>
          </w:p>
        </w:tc>
        <w:tc>
          <w:tcPr>
            <w:tcW w:w="155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A6ED9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0.93-1.58</w:t>
            </w:r>
          </w:p>
        </w:tc>
        <w:tc>
          <w:tcPr>
            <w:tcW w:w="945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A6ED9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0.149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0626D" w:rsidRPr="00AB1BC7" w:rsidTr="00CA73C3">
        <w:tc>
          <w:tcPr>
            <w:tcW w:w="4361" w:type="dxa"/>
            <w:shd w:val="clear" w:color="auto" w:fill="auto"/>
          </w:tcPr>
          <w:p w:rsidR="0080626D" w:rsidDel="007D28BC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A6ED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Low visceral fat percentage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A6ED9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1.14</w:t>
            </w:r>
          </w:p>
        </w:tc>
        <w:tc>
          <w:tcPr>
            <w:tcW w:w="155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A6ED9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0.87-1.48</w:t>
            </w:r>
          </w:p>
        </w:tc>
        <w:tc>
          <w:tcPr>
            <w:tcW w:w="945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A6ED9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0.325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0626D" w:rsidRPr="00AB1BC7" w:rsidTr="00CA73C3">
        <w:tc>
          <w:tcPr>
            <w:tcW w:w="4361" w:type="dxa"/>
            <w:shd w:val="clear" w:color="auto" w:fill="auto"/>
          </w:tcPr>
          <w:p w:rsidR="0080626D" w:rsidDel="007D28BC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A6ED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BMI ≥25.0 kg/m</w:t>
            </w:r>
            <w:r w:rsidRPr="00AA6ED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AA6ED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(Ref</w:t>
            </w:r>
            <w: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AA6ED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&lt;25.0)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A6ED9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0.92</w:t>
            </w:r>
          </w:p>
        </w:tc>
        <w:tc>
          <w:tcPr>
            <w:tcW w:w="155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A6ED9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0.70-1.20</w:t>
            </w:r>
          </w:p>
        </w:tc>
        <w:tc>
          <w:tcPr>
            <w:tcW w:w="945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A6ED9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0.543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0626D" w:rsidRPr="00AB1BC7" w:rsidTr="00CA73C3">
        <w:tc>
          <w:tcPr>
            <w:tcW w:w="4361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Low SMM</w:t>
            </w: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+ low TATI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945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0.0</w:t>
            </w:r>
            <w: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1.36</w:t>
            </w:r>
          </w:p>
        </w:tc>
        <w:tc>
          <w:tcPr>
            <w:tcW w:w="1134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0.95-1.93</w:t>
            </w:r>
          </w:p>
        </w:tc>
        <w:tc>
          <w:tcPr>
            <w:tcW w:w="992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0.091</w:t>
            </w:r>
          </w:p>
        </w:tc>
      </w:tr>
      <w:tr w:rsidR="0080626D" w:rsidRPr="00AB1BC7" w:rsidTr="00CA73C3">
        <w:tc>
          <w:tcPr>
            <w:tcW w:w="4361" w:type="dxa"/>
            <w:shd w:val="clear" w:color="auto" w:fill="auto"/>
          </w:tcPr>
          <w:p w:rsidR="0080626D" w:rsidRPr="002371FB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71FB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Other baseline variables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5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0626D" w:rsidRPr="00AB1BC7" w:rsidTr="00CA73C3">
        <w:tc>
          <w:tcPr>
            <w:tcW w:w="4361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Female Sex 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1.46</w:t>
            </w:r>
          </w:p>
        </w:tc>
        <w:tc>
          <w:tcPr>
            <w:tcW w:w="155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1.05-2.03</w:t>
            </w:r>
          </w:p>
        </w:tc>
        <w:tc>
          <w:tcPr>
            <w:tcW w:w="945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0.025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1.33</w:t>
            </w:r>
          </w:p>
        </w:tc>
        <w:tc>
          <w:tcPr>
            <w:tcW w:w="1134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0.91-1.92</w:t>
            </w:r>
          </w:p>
        </w:tc>
        <w:tc>
          <w:tcPr>
            <w:tcW w:w="992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0.137</w:t>
            </w:r>
          </w:p>
        </w:tc>
      </w:tr>
      <w:tr w:rsidR="0080626D" w:rsidRPr="00AB1BC7" w:rsidTr="00CA73C3">
        <w:tc>
          <w:tcPr>
            <w:tcW w:w="4361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Age &gt;65 years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0.82</w:t>
            </w:r>
          </w:p>
        </w:tc>
        <w:tc>
          <w:tcPr>
            <w:tcW w:w="155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0.63-1.07</w:t>
            </w:r>
          </w:p>
        </w:tc>
        <w:tc>
          <w:tcPr>
            <w:tcW w:w="945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0.146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0626D" w:rsidRPr="00AB1BC7" w:rsidTr="00CA73C3">
        <w:tc>
          <w:tcPr>
            <w:tcW w:w="4361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HBV 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1.45</w:t>
            </w:r>
          </w:p>
        </w:tc>
        <w:tc>
          <w:tcPr>
            <w:tcW w:w="155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1.02-2.05</w:t>
            </w:r>
          </w:p>
        </w:tc>
        <w:tc>
          <w:tcPr>
            <w:tcW w:w="945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0.037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1.31</w:t>
            </w:r>
          </w:p>
        </w:tc>
        <w:tc>
          <w:tcPr>
            <w:tcW w:w="1134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0.91-1.90</w:t>
            </w:r>
          </w:p>
        </w:tc>
        <w:tc>
          <w:tcPr>
            <w:tcW w:w="992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0.152</w:t>
            </w:r>
          </w:p>
        </w:tc>
      </w:tr>
      <w:tr w:rsidR="0080626D" w:rsidRPr="00AB1BC7" w:rsidTr="00CA73C3">
        <w:tc>
          <w:tcPr>
            <w:tcW w:w="4361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HCV 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0.91</w:t>
            </w:r>
          </w:p>
        </w:tc>
        <w:tc>
          <w:tcPr>
            <w:tcW w:w="155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0.63-1.32</w:t>
            </w:r>
          </w:p>
        </w:tc>
        <w:tc>
          <w:tcPr>
            <w:tcW w:w="945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0.621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0626D" w:rsidRPr="00AB1BC7" w:rsidTr="00CA73C3">
        <w:tc>
          <w:tcPr>
            <w:tcW w:w="4361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Alcohol 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0.84</w:t>
            </w:r>
          </w:p>
        </w:tc>
        <w:tc>
          <w:tcPr>
            <w:tcW w:w="155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0.64-1.11</w:t>
            </w:r>
          </w:p>
        </w:tc>
        <w:tc>
          <w:tcPr>
            <w:tcW w:w="945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0.224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0626D" w:rsidRPr="00AB1BC7" w:rsidTr="00CA73C3">
        <w:tc>
          <w:tcPr>
            <w:tcW w:w="4361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Child-Pugh B (Ref= Child-Pugh A)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1.59</w:t>
            </w:r>
          </w:p>
        </w:tc>
        <w:tc>
          <w:tcPr>
            <w:tcW w:w="155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1.04-2.43</w:t>
            </w:r>
          </w:p>
        </w:tc>
        <w:tc>
          <w:tcPr>
            <w:tcW w:w="945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0.031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1.52</w:t>
            </w:r>
          </w:p>
        </w:tc>
        <w:tc>
          <w:tcPr>
            <w:tcW w:w="1134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0.98-2.33</w:t>
            </w:r>
          </w:p>
        </w:tc>
        <w:tc>
          <w:tcPr>
            <w:tcW w:w="992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0.065</w:t>
            </w:r>
          </w:p>
        </w:tc>
      </w:tr>
      <w:tr w:rsidR="0080626D" w:rsidRPr="00AB1BC7" w:rsidTr="00CA73C3">
        <w:tc>
          <w:tcPr>
            <w:tcW w:w="4361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ECOG Performance status (Ref = ECOG PS 0)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5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0.027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0.142</w:t>
            </w:r>
          </w:p>
        </w:tc>
      </w:tr>
      <w:tr w:rsidR="0080626D" w:rsidRPr="00AB1BC7" w:rsidTr="00CA73C3">
        <w:tc>
          <w:tcPr>
            <w:tcW w:w="4361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ind w:left="708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ECOG PS 1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1.07</w:t>
            </w:r>
          </w:p>
        </w:tc>
        <w:tc>
          <w:tcPr>
            <w:tcW w:w="155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0.80-1.42</w:t>
            </w:r>
          </w:p>
        </w:tc>
        <w:tc>
          <w:tcPr>
            <w:tcW w:w="945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0.93</w:t>
            </w:r>
          </w:p>
        </w:tc>
        <w:tc>
          <w:tcPr>
            <w:tcW w:w="1134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0.69-1.26</w:t>
            </w:r>
          </w:p>
        </w:tc>
        <w:tc>
          <w:tcPr>
            <w:tcW w:w="992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0626D" w:rsidRPr="00AB1BC7" w:rsidTr="00CA73C3">
        <w:tc>
          <w:tcPr>
            <w:tcW w:w="4361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ind w:left="708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ECOG PS 2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1.96</w:t>
            </w:r>
          </w:p>
        </w:tc>
        <w:tc>
          <w:tcPr>
            <w:tcW w:w="155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1.19-3.22</w:t>
            </w:r>
          </w:p>
        </w:tc>
        <w:tc>
          <w:tcPr>
            <w:tcW w:w="945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1.57</w:t>
            </w:r>
          </w:p>
        </w:tc>
        <w:tc>
          <w:tcPr>
            <w:tcW w:w="1134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0.92-2.65</w:t>
            </w:r>
          </w:p>
        </w:tc>
        <w:tc>
          <w:tcPr>
            <w:tcW w:w="992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0626D" w:rsidRPr="00AB1BC7" w:rsidTr="00CA73C3">
        <w:tc>
          <w:tcPr>
            <w:tcW w:w="4361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BCLC stage C (reference: B)*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1.50</w:t>
            </w:r>
          </w:p>
        </w:tc>
        <w:tc>
          <w:tcPr>
            <w:tcW w:w="155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1.10-2.06</w:t>
            </w:r>
          </w:p>
        </w:tc>
        <w:tc>
          <w:tcPr>
            <w:tcW w:w="945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0.012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80626D" w:rsidRPr="00AB1BC7" w:rsidTr="00CA73C3">
        <w:tc>
          <w:tcPr>
            <w:tcW w:w="4361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GB"/>
              </w:rPr>
              <w:t xml:space="preserve">Number of nodes (ref=1 node) 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5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0.408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80626D" w:rsidRPr="00AB1BC7" w:rsidTr="00CA73C3">
        <w:tc>
          <w:tcPr>
            <w:tcW w:w="4361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ind w:left="708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2-3 nodes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1.13</w:t>
            </w:r>
          </w:p>
        </w:tc>
        <w:tc>
          <w:tcPr>
            <w:tcW w:w="155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0.77-1.66</w:t>
            </w:r>
          </w:p>
        </w:tc>
        <w:tc>
          <w:tcPr>
            <w:tcW w:w="945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80626D" w:rsidRPr="00AB1BC7" w:rsidTr="00CA73C3">
        <w:tc>
          <w:tcPr>
            <w:tcW w:w="4361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ind w:left="708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&gt;3 nodes / diffuse infiltrating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1.27</w:t>
            </w:r>
          </w:p>
        </w:tc>
        <w:tc>
          <w:tcPr>
            <w:tcW w:w="155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0.88-1.83</w:t>
            </w:r>
          </w:p>
        </w:tc>
        <w:tc>
          <w:tcPr>
            <w:tcW w:w="945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80626D" w:rsidRPr="00AB1BC7" w:rsidTr="00CA73C3">
        <w:tc>
          <w:tcPr>
            <w:tcW w:w="4361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Tumor size &gt;70 mm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1.35</w:t>
            </w:r>
          </w:p>
        </w:tc>
        <w:tc>
          <w:tcPr>
            <w:tcW w:w="155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1.04-1.76</w:t>
            </w:r>
          </w:p>
        </w:tc>
        <w:tc>
          <w:tcPr>
            <w:tcW w:w="945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0.025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1.13</w:t>
            </w:r>
          </w:p>
        </w:tc>
        <w:tc>
          <w:tcPr>
            <w:tcW w:w="1134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0.84-1.52</w:t>
            </w:r>
          </w:p>
        </w:tc>
        <w:tc>
          <w:tcPr>
            <w:tcW w:w="992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0.437</w:t>
            </w:r>
          </w:p>
        </w:tc>
      </w:tr>
      <w:tr w:rsidR="0080626D" w:rsidRPr="00AB1BC7" w:rsidTr="00CA73C3">
        <w:tc>
          <w:tcPr>
            <w:tcW w:w="4361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Macroscopic vascular invasion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1.46</w:t>
            </w:r>
          </w:p>
        </w:tc>
        <w:tc>
          <w:tcPr>
            <w:tcW w:w="155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1.12-1.91</w:t>
            </w:r>
          </w:p>
        </w:tc>
        <w:tc>
          <w:tcPr>
            <w:tcW w:w="945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1.39</w:t>
            </w:r>
          </w:p>
        </w:tc>
        <w:tc>
          <w:tcPr>
            <w:tcW w:w="1134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1.05-1.85</w:t>
            </w:r>
          </w:p>
        </w:tc>
        <w:tc>
          <w:tcPr>
            <w:tcW w:w="992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0.020</w:t>
            </w:r>
          </w:p>
        </w:tc>
      </w:tr>
      <w:tr w:rsidR="0080626D" w:rsidRPr="00AB1BC7" w:rsidTr="00CA73C3">
        <w:tc>
          <w:tcPr>
            <w:tcW w:w="4361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Presence of extrahepatic metastases (Ref = none)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5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0.208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0626D" w:rsidRPr="00AB1BC7" w:rsidTr="00CA73C3">
        <w:tc>
          <w:tcPr>
            <w:tcW w:w="4361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ind w:left="708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Lymph nodes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1.28</w:t>
            </w:r>
          </w:p>
        </w:tc>
        <w:tc>
          <w:tcPr>
            <w:tcW w:w="155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0.93-1.78</w:t>
            </w:r>
          </w:p>
        </w:tc>
        <w:tc>
          <w:tcPr>
            <w:tcW w:w="945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0626D" w:rsidRPr="00AB1BC7" w:rsidTr="00CA73C3">
        <w:tc>
          <w:tcPr>
            <w:tcW w:w="4361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ind w:left="708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Other organ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1.27</w:t>
            </w:r>
          </w:p>
        </w:tc>
        <w:tc>
          <w:tcPr>
            <w:tcW w:w="155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0.93-1.74</w:t>
            </w:r>
          </w:p>
        </w:tc>
        <w:tc>
          <w:tcPr>
            <w:tcW w:w="945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0626D" w:rsidRPr="00AB1BC7" w:rsidTr="00CA73C3">
        <w:tc>
          <w:tcPr>
            <w:tcW w:w="4361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Received previous treatments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0.81</w:t>
            </w:r>
          </w:p>
        </w:tc>
        <w:tc>
          <w:tcPr>
            <w:tcW w:w="155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0.62-1.05</w:t>
            </w:r>
          </w:p>
        </w:tc>
        <w:tc>
          <w:tcPr>
            <w:tcW w:w="945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0.114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80626D" w:rsidRPr="00AB1BC7" w:rsidTr="00CA73C3">
        <w:tc>
          <w:tcPr>
            <w:tcW w:w="4361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High NLR**</w:t>
            </w:r>
            <w: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1.81</w:t>
            </w:r>
          </w:p>
        </w:tc>
        <w:tc>
          <w:tcPr>
            <w:tcW w:w="155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1.16-2.83</w:t>
            </w:r>
          </w:p>
        </w:tc>
        <w:tc>
          <w:tcPr>
            <w:tcW w:w="945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0.009</w:t>
            </w:r>
          </w:p>
        </w:tc>
        <w:tc>
          <w:tcPr>
            <w:tcW w:w="709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80626D" w:rsidRPr="00AB1BC7" w:rsidTr="00CA73C3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AFP ≥400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1.74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1.32-2.28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1.32-2.34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80626D" w:rsidRPr="002371FB" w:rsidTr="00CA73C3">
        <w:tc>
          <w:tcPr>
            <w:tcW w:w="1040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*</w:t>
            </w: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Not included in multivariable analysis due to collinearity with Low SMM (model shown in Table 3).</w:t>
            </w:r>
            <w:r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br/>
            </w:r>
            <w:r w:rsidRPr="00AB1BC7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*</w:t>
            </w:r>
            <w:r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*</w:t>
            </w:r>
            <w:r w:rsidRPr="00AB1BC7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 Not included in multivariable analysis to reduce </w:t>
            </w:r>
            <w:r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overlapping variance (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multi</w:t>
            </w:r>
            <w:r w:rsidRPr="00AB1BC7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collinearity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)</w:t>
            </w:r>
            <w:r w:rsidRPr="00AB1BC7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.</w:t>
            </w:r>
          </w:p>
          <w:p w:rsidR="0080626D" w:rsidRPr="00AB1BC7" w:rsidRDefault="0080626D" w:rsidP="0080626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**</w:t>
            </w:r>
            <w:r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*</w:t>
            </w:r>
            <w:r w:rsidRPr="00AB1BC7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Not included in multivariable analysis due to large numbers of missing values n=179. </w:t>
            </w:r>
          </w:p>
          <w:p w:rsidR="0080626D" w:rsidRPr="00AB1BC7" w:rsidRDefault="0080626D" w:rsidP="002371F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BC7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Abbreviations: </w:t>
            </w:r>
            <w:r w:rsidRPr="00AB1BC7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AFP, alpha-fetoprotein; BCLC, Barcelona Clinic Liver Cancer classification; </w:t>
            </w:r>
            <w:r w:rsidRPr="00AB1BC7">
              <w:rPr>
                <w:rFonts w:ascii="Calibri" w:eastAsia="Calibri" w:hAnsi="Calibri" w:cs="Times New Roman"/>
                <w:sz w:val="16"/>
                <w:szCs w:val="16"/>
                <w:lang w:val="en"/>
              </w:rPr>
              <w:t xml:space="preserve">BMI, </w:t>
            </w:r>
            <w:r w:rsidRPr="00AB1BC7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Body mass Index; </w:t>
            </w:r>
            <w:r w:rsidRPr="00AB1BC7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ECOG PS, Eastern Cooperative Oncology Group performance status; </w:t>
            </w:r>
            <w:r w:rsidRPr="00AB1BC7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HBV, hepatitis B virus; HCV, Hepatitis C virus; SATI, Subcutaneous adipose tissue index;</w:t>
            </w:r>
            <w:r w:rsidR="002371FB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 </w:t>
            </w:r>
            <w:r w:rsidRPr="00AB1BC7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SM</w:t>
            </w:r>
            <w:r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M</w:t>
            </w:r>
            <w:r w:rsidRPr="00AB1BC7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, Skeletal muscle </w:t>
            </w:r>
            <w:r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mass</w:t>
            </w:r>
            <w:r w:rsidRPr="00AB1BC7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; TATI, Total adipose tissue index</w:t>
            </w:r>
            <w:r w:rsidRPr="00AB1BC7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; VATI, Visceral adipose tissue index</w:t>
            </w:r>
            <w:r w:rsidRPr="00AB1BC7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.</w:t>
            </w:r>
            <w:bookmarkStart w:id="0" w:name="_GoBack"/>
            <w:bookmarkEnd w:id="0"/>
          </w:p>
        </w:tc>
      </w:tr>
    </w:tbl>
    <w:p w:rsidR="00AB1BC7" w:rsidRPr="00AB1BC7" w:rsidRDefault="00AB1BC7" w:rsidP="00AB1BC7">
      <w:pPr>
        <w:rPr>
          <w:rFonts w:ascii="Calibri" w:eastAsia="Calibri" w:hAnsi="Calibri" w:cs="Times New Roman"/>
          <w:lang w:val="en-US"/>
        </w:rPr>
      </w:pPr>
      <w:r w:rsidRPr="00AB1BC7">
        <w:rPr>
          <w:rFonts w:ascii="Calibri" w:eastAsia="Calibri" w:hAnsi="Calibri" w:cs="Times New Roman"/>
          <w:lang w:val="en-US"/>
        </w:rPr>
        <w:br w:type="page"/>
      </w:r>
    </w:p>
    <w:tbl>
      <w:tblPr>
        <w:tblW w:w="8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3"/>
        <w:gridCol w:w="1908"/>
        <w:gridCol w:w="1921"/>
      </w:tblGrid>
      <w:tr w:rsidR="00AB1BC7" w:rsidRPr="002371FB" w:rsidTr="00CA73C3">
        <w:trPr>
          <w:trHeight w:val="286"/>
        </w:trPr>
        <w:tc>
          <w:tcPr>
            <w:tcW w:w="8692" w:type="dxa"/>
            <w:gridSpan w:val="3"/>
            <w:tcBorders>
              <w:top w:val="single" w:sz="4" w:space="0" w:color="auto"/>
            </w:tcBorders>
            <w:shd w:val="clear" w:color="auto" w:fill="BFBFBF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GB"/>
              </w:rPr>
            </w:pPr>
            <w:r w:rsidRPr="00AB1BC7">
              <w:rPr>
                <w:rFonts w:ascii="Calibri" w:eastAsia="Calibri" w:hAnsi="Calibri" w:cs="Times New Roman"/>
                <w:b/>
                <w:lang w:val="en-GB"/>
              </w:rPr>
              <w:lastRenderedPageBreak/>
              <w:t xml:space="preserve">Supplementary Table 3. </w:t>
            </w:r>
            <w:r w:rsidRPr="00AB1BC7">
              <w:rPr>
                <w:rFonts w:ascii="Calibri" w:eastAsia="Calibri" w:hAnsi="Calibri" w:cs="Times New Roman"/>
                <w:lang w:val="en-GB"/>
              </w:rPr>
              <w:t>Treatment details of HCC patients treated with sorafenib</w:t>
            </w:r>
          </w:p>
        </w:tc>
      </w:tr>
      <w:tr w:rsidR="00AB1BC7" w:rsidRPr="00AB1BC7" w:rsidTr="00CA73C3">
        <w:trPr>
          <w:trHeight w:val="457"/>
        </w:trPr>
        <w:tc>
          <w:tcPr>
            <w:tcW w:w="4863" w:type="dxa"/>
            <w:tcBorders>
              <w:top w:val="single" w:sz="4" w:space="0" w:color="auto"/>
            </w:tcBorders>
            <w:shd w:val="clear" w:color="auto" w:fill="auto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 xml:space="preserve">Variable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</w:tcBorders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All patients</w:t>
            </w:r>
            <w:r w:rsidRPr="00AB1BC7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br/>
            </w:r>
            <w:r w:rsidRPr="00AB1BC7">
              <w:rPr>
                <w:rFonts w:ascii="Calibri" w:eastAsia="Calibri" w:hAnsi="Calibri" w:cs="Times New Roman"/>
                <w:b/>
                <w:i/>
                <w:sz w:val="18"/>
                <w:szCs w:val="18"/>
                <w:lang w:val="en-GB"/>
              </w:rPr>
              <w:t>N</w:t>
            </w:r>
            <w:r w:rsidRPr="00AB1BC7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 xml:space="preserve">=278 </w:t>
            </w:r>
          </w:p>
        </w:tc>
      </w:tr>
      <w:tr w:rsidR="00AB1BC7" w:rsidRPr="00AB1BC7" w:rsidTr="00CA73C3">
        <w:trPr>
          <w:trHeight w:val="210"/>
        </w:trPr>
        <w:tc>
          <w:tcPr>
            <w:tcW w:w="4863" w:type="dxa"/>
            <w:shd w:val="clear" w:color="auto" w:fill="auto"/>
            <w:vAlign w:val="center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Duration of treatment –  weeks (IQR)</w:t>
            </w:r>
          </w:p>
        </w:tc>
        <w:tc>
          <w:tcPr>
            <w:tcW w:w="3829" w:type="dxa"/>
            <w:gridSpan w:val="2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14 (14-34)</w:t>
            </w:r>
          </w:p>
        </w:tc>
      </w:tr>
      <w:tr w:rsidR="00AB1BC7" w:rsidRPr="00AB1BC7" w:rsidTr="00CA73C3">
        <w:trPr>
          <w:trHeight w:val="210"/>
        </w:trPr>
        <w:tc>
          <w:tcPr>
            <w:tcW w:w="4863" w:type="dxa"/>
            <w:shd w:val="clear" w:color="auto" w:fill="auto"/>
            <w:vAlign w:val="center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Total tolerated daily dose – mg (Range)</w:t>
            </w:r>
          </w:p>
        </w:tc>
        <w:tc>
          <w:tcPr>
            <w:tcW w:w="3829" w:type="dxa"/>
            <w:gridSpan w:val="2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400 (200-1200)</w:t>
            </w:r>
          </w:p>
        </w:tc>
      </w:tr>
      <w:tr w:rsidR="00AB1BC7" w:rsidRPr="00AB1BC7" w:rsidTr="00CA73C3">
        <w:trPr>
          <w:trHeight w:val="141"/>
        </w:trPr>
        <w:tc>
          <w:tcPr>
            <w:tcW w:w="4863" w:type="dxa"/>
            <w:shd w:val="clear" w:color="auto" w:fill="auto"/>
            <w:vAlign w:val="center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Full dose tolerated – no. (%)</w:t>
            </w:r>
          </w:p>
        </w:tc>
        <w:tc>
          <w:tcPr>
            <w:tcW w:w="3829" w:type="dxa"/>
            <w:gridSpan w:val="2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84 (30)</w:t>
            </w:r>
          </w:p>
        </w:tc>
      </w:tr>
      <w:tr w:rsidR="00AB1BC7" w:rsidRPr="00AB1BC7" w:rsidTr="00CA73C3">
        <w:trPr>
          <w:trHeight w:val="141"/>
        </w:trPr>
        <w:tc>
          <w:tcPr>
            <w:tcW w:w="4863" w:type="dxa"/>
            <w:shd w:val="clear" w:color="auto" w:fill="auto"/>
            <w:vAlign w:val="center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No. of treatment interruptions  – no. (%)</w:t>
            </w:r>
          </w:p>
        </w:tc>
        <w:tc>
          <w:tcPr>
            <w:tcW w:w="3829" w:type="dxa"/>
            <w:gridSpan w:val="2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</w:tr>
      <w:tr w:rsidR="00AB1BC7" w:rsidRPr="00AB1BC7" w:rsidTr="00CA73C3">
        <w:trPr>
          <w:trHeight w:val="141"/>
        </w:trPr>
        <w:tc>
          <w:tcPr>
            <w:tcW w:w="4863" w:type="dxa"/>
            <w:shd w:val="clear" w:color="auto" w:fill="auto"/>
            <w:vAlign w:val="center"/>
          </w:tcPr>
          <w:p w:rsidR="00AB1BC7" w:rsidRPr="00AB1BC7" w:rsidRDefault="00AB1BC7" w:rsidP="00AB1BC7">
            <w:pPr>
              <w:spacing w:after="0" w:line="240" w:lineRule="auto"/>
              <w:ind w:left="708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None / 1 / 2 / ≥3</w:t>
            </w:r>
          </w:p>
        </w:tc>
        <w:tc>
          <w:tcPr>
            <w:tcW w:w="3829" w:type="dxa"/>
            <w:gridSpan w:val="2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180/69/19/10 (65/25/7/4)</w:t>
            </w:r>
          </w:p>
        </w:tc>
      </w:tr>
      <w:tr w:rsidR="00AB1BC7" w:rsidRPr="00AB1BC7" w:rsidTr="00CA73C3">
        <w:trPr>
          <w:trHeight w:val="141"/>
        </w:trPr>
        <w:tc>
          <w:tcPr>
            <w:tcW w:w="4863" w:type="dxa"/>
            <w:shd w:val="clear" w:color="auto" w:fill="auto"/>
            <w:vAlign w:val="center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Toxicity and treatment emergent adverse events</w:t>
            </w:r>
          </w:p>
        </w:tc>
        <w:tc>
          <w:tcPr>
            <w:tcW w:w="1908" w:type="dxa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Any grade</w:t>
            </w:r>
          </w:p>
        </w:tc>
        <w:tc>
          <w:tcPr>
            <w:tcW w:w="1921" w:type="dxa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Grade 3/4</w:t>
            </w:r>
          </w:p>
        </w:tc>
      </w:tr>
      <w:tr w:rsidR="00AB1BC7" w:rsidRPr="00AB1BC7" w:rsidTr="00CA73C3">
        <w:trPr>
          <w:trHeight w:val="141"/>
        </w:trPr>
        <w:tc>
          <w:tcPr>
            <w:tcW w:w="4863" w:type="dxa"/>
            <w:shd w:val="clear" w:color="auto" w:fill="auto"/>
            <w:vAlign w:val="center"/>
          </w:tcPr>
          <w:p w:rsidR="00AB1BC7" w:rsidRPr="00AB1BC7" w:rsidRDefault="00AB1BC7" w:rsidP="00AB1BC7">
            <w:pPr>
              <w:spacing w:after="0" w:line="240" w:lineRule="auto"/>
              <w:ind w:left="708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Overall  – no. (%)</w:t>
            </w:r>
          </w:p>
        </w:tc>
        <w:tc>
          <w:tcPr>
            <w:tcW w:w="1908" w:type="dxa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221 (80)</w:t>
            </w:r>
          </w:p>
        </w:tc>
        <w:tc>
          <w:tcPr>
            <w:tcW w:w="1921" w:type="dxa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150 (54)</w:t>
            </w:r>
          </w:p>
        </w:tc>
      </w:tr>
      <w:tr w:rsidR="00AB1BC7" w:rsidRPr="00AB1BC7" w:rsidTr="00CA73C3">
        <w:trPr>
          <w:trHeight w:val="141"/>
        </w:trPr>
        <w:tc>
          <w:tcPr>
            <w:tcW w:w="4863" w:type="dxa"/>
            <w:shd w:val="clear" w:color="auto" w:fill="auto"/>
            <w:vAlign w:val="center"/>
          </w:tcPr>
          <w:p w:rsidR="00AB1BC7" w:rsidRPr="00AB1BC7" w:rsidRDefault="00AB1BC7" w:rsidP="00AB1BC7">
            <w:pPr>
              <w:spacing w:after="0" w:line="240" w:lineRule="auto"/>
              <w:ind w:left="708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Arterial Hypertension – no. (%)</w:t>
            </w:r>
          </w:p>
        </w:tc>
        <w:tc>
          <w:tcPr>
            <w:tcW w:w="1908" w:type="dxa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17 (6)</w:t>
            </w:r>
          </w:p>
        </w:tc>
        <w:tc>
          <w:tcPr>
            <w:tcW w:w="1921" w:type="dxa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6 (2)</w:t>
            </w:r>
          </w:p>
        </w:tc>
      </w:tr>
      <w:tr w:rsidR="00AB1BC7" w:rsidRPr="00AB1BC7" w:rsidTr="00CA73C3">
        <w:trPr>
          <w:trHeight w:val="141"/>
        </w:trPr>
        <w:tc>
          <w:tcPr>
            <w:tcW w:w="4863" w:type="dxa"/>
            <w:shd w:val="clear" w:color="auto" w:fill="auto"/>
            <w:vAlign w:val="center"/>
          </w:tcPr>
          <w:p w:rsidR="00AB1BC7" w:rsidRPr="00AB1BC7" w:rsidRDefault="00AB1BC7" w:rsidP="00AB1BC7">
            <w:pPr>
              <w:spacing w:after="0" w:line="240" w:lineRule="auto"/>
              <w:ind w:left="708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Asthenia – no. (%)</w:t>
            </w:r>
          </w:p>
        </w:tc>
        <w:tc>
          <w:tcPr>
            <w:tcW w:w="1908" w:type="dxa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86 (31)</w:t>
            </w:r>
          </w:p>
        </w:tc>
        <w:tc>
          <w:tcPr>
            <w:tcW w:w="1921" w:type="dxa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18 (7)</w:t>
            </w:r>
          </w:p>
        </w:tc>
      </w:tr>
      <w:tr w:rsidR="00AB1BC7" w:rsidRPr="00AB1BC7" w:rsidTr="00CA73C3">
        <w:trPr>
          <w:trHeight w:val="141"/>
        </w:trPr>
        <w:tc>
          <w:tcPr>
            <w:tcW w:w="4863" w:type="dxa"/>
            <w:shd w:val="clear" w:color="auto" w:fill="auto"/>
            <w:vAlign w:val="center"/>
          </w:tcPr>
          <w:p w:rsidR="00AB1BC7" w:rsidRPr="00AB1BC7" w:rsidRDefault="00AB1BC7" w:rsidP="00AB1BC7">
            <w:pPr>
              <w:spacing w:after="0" w:line="240" w:lineRule="auto"/>
              <w:ind w:left="708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Dermatological – no. (%)</w:t>
            </w:r>
          </w:p>
        </w:tc>
        <w:tc>
          <w:tcPr>
            <w:tcW w:w="1908" w:type="dxa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100 (36)</w:t>
            </w:r>
          </w:p>
        </w:tc>
        <w:tc>
          <w:tcPr>
            <w:tcW w:w="1921" w:type="dxa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35 (13)</w:t>
            </w:r>
          </w:p>
        </w:tc>
      </w:tr>
      <w:tr w:rsidR="00AB1BC7" w:rsidRPr="00AB1BC7" w:rsidTr="00CA73C3">
        <w:trPr>
          <w:trHeight w:val="196"/>
        </w:trPr>
        <w:tc>
          <w:tcPr>
            <w:tcW w:w="4863" w:type="dxa"/>
            <w:shd w:val="clear" w:color="auto" w:fill="auto"/>
            <w:vAlign w:val="center"/>
          </w:tcPr>
          <w:p w:rsidR="00AB1BC7" w:rsidRPr="00AB1BC7" w:rsidRDefault="00AB1BC7" w:rsidP="00AB1BC7">
            <w:pPr>
              <w:spacing w:after="0" w:line="240" w:lineRule="auto"/>
              <w:ind w:left="708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Gastrointestinal – no. (%)</w:t>
            </w:r>
          </w:p>
        </w:tc>
        <w:tc>
          <w:tcPr>
            <w:tcW w:w="1908" w:type="dxa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110 (40)</w:t>
            </w:r>
          </w:p>
        </w:tc>
        <w:tc>
          <w:tcPr>
            <w:tcW w:w="1921" w:type="dxa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33 (12)</w:t>
            </w:r>
          </w:p>
        </w:tc>
      </w:tr>
      <w:tr w:rsidR="00AB1BC7" w:rsidRPr="00AB1BC7" w:rsidTr="00CA73C3">
        <w:trPr>
          <w:trHeight w:val="196"/>
        </w:trPr>
        <w:tc>
          <w:tcPr>
            <w:tcW w:w="4863" w:type="dxa"/>
            <w:shd w:val="clear" w:color="auto" w:fill="auto"/>
            <w:vAlign w:val="center"/>
          </w:tcPr>
          <w:p w:rsidR="00AB1BC7" w:rsidRPr="00AB1BC7" w:rsidRDefault="00AB1BC7" w:rsidP="00AB1BC7">
            <w:pPr>
              <w:spacing w:after="0" w:line="240" w:lineRule="auto"/>
              <w:ind w:left="708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Hematological – no. (%)</w:t>
            </w:r>
          </w:p>
        </w:tc>
        <w:tc>
          <w:tcPr>
            <w:tcW w:w="1908" w:type="dxa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25 (9)</w:t>
            </w:r>
          </w:p>
        </w:tc>
        <w:tc>
          <w:tcPr>
            <w:tcW w:w="1921" w:type="dxa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8 (3)</w:t>
            </w:r>
          </w:p>
        </w:tc>
      </w:tr>
      <w:tr w:rsidR="00AB1BC7" w:rsidRPr="00AB1BC7" w:rsidTr="00CA73C3">
        <w:trPr>
          <w:trHeight w:val="196"/>
        </w:trPr>
        <w:tc>
          <w:tcPr>
            <w:tcW w:w="4863" w:type="dxa"/>
            <w:shd w:val="clear" w:color="auto" w:fill="auto"/>
            <w:vAlign w:val="center"/>
          </w:tcPr>
          <w:p w:rsidR="00AB1BC7" w:rsidRPr="00AB1BC7" w:rsidRDefault="00AB1BC7" w:rsidP="00AB1BC7">
            <w:pPr>
              <w:spacing w:after="0" w:line="240" w:lineRule="auto"/>
              <w:ind w:left="708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Liver dysfunction – no. (%)</w:t>
            </w:r>
          </w:p>
        </w:tc>
        <w:tc>
          <w:tcPr>
            <w:tcW w:w="1908" w:type="dxa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93 (34)</w:t>
            </w:r>
          </w:p>
        </w:tc>
        <w:tc>
          <w:tcPr>
            <w:tcW w:w="1921" w:type="dxa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75 (27)</w:t>
            </w:r>
          </w:p>
        </w:tc>
      </w:tr>
      <w:tr w:rsidR="00AB1BC7" w:rsidRPr="00AB1BC7" w:rsidTr="00CA73C3">
        <w:trPr>
          <w:trHeight w:val="75"/>
        </w:trPr>
        <w:tc>
          <w:tcPr>
            <w:tcW w:w="4863" w:type="dxa"/>
            <w:shd w:val="clear" w:color="auto" w:fill="auto"/>
            <w:vAlign w:val="center"/>
          </w:tcPr>
          <w:p w:rsidR="00AB1BC7" w:rsidRPr="00AB1BC7" w:rsidRDefault="00AB1BC7" w:rsidP="00AB1BC7">
            <w:pPr>
              <w:spacing w:after="0" w:line="240" w:lineRule="auto"/>
              <w:ind w:left="708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Other – no. (%)</w:t>
            </w:r>
          </w:p>
        </w:tc>
        <w:tc>
          <w:tcPr>
            <w:tcW w:w="1908" w:type="dxa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35 (13)</w:t>
            </w:r>
          </w:p>
        </w:tc>
        <w:tc>
          <w:tcPr>
            <w:tcW w:w="1921" w:type="dxa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18 (7)</w:t>
            </w:r>
          </w:p>
        </w:tc>
      </w:tr>
      <w:tr w:rsidR="00AB1BC7" w:rsidRPr="00AB1BC7" w:rsidTr="00CA73C3">
        <w:trPr>
          <w:trHeight w:val="75"/>
        </w:trPr>
        <w:tc>
          <w:tcPr>
            <w:tcW w:w="4863" w:type="dxa"/>
            <w:shd w:val="clear" w:color="auto" w:fill="auto"/>
            <w:vAlign w:val="center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Best radiological response (RECIST 1.1) – no. (%)</w:t>
            </w:r>
          </w:p>
        </w:tc>
        <w:tc>
          <w:tcPr>
            <w:tcW w:w="3829" w:type="dxa"/>
            <w:gridSpan w:val="2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</w:tr>
      <w:tr w:rsidR="00AB1BC7" w:rsidRPr="00AB1BC7" w:rsidTr="00CA73C3">
        <w:trPr>
          <w:trHeight w:val="75"/>
        </w:trPr>
        <w:tc>
          <w:tcPr>
            <w:tcW w:w="4863" w:type="dxa"/>
            <w:shd w:val="clear" w:color="auto" w:fill="auto"/>
            <w:vAlign w:val="center"/>
          </w:tcPr>
          <w:p w:rsidR="00AB1BC7" w:rsidRPr="00AB1BC7" w:rsidRDefault="00AB1BC7" w:rsidP="00AB1BC7">
            <w:pPr>
              <w:spacing w:after="0" w:line="240" w:lineRule="auto"/>
              <w:ind w:left="708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Complete response</w:t>
            </w:r>
          </w:p>
        </w:tc>
        <w:tc>
          <w:tcPr>
            <w:tcW w:w="3829" w:type="dxa"/>
            <w:gridSpan w:val="2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 (0)</w:t>
            </w:r>
          </w:p>
        </w:tc>
      </w:tr>
      <w:tr w:rsidR="00AB1BC7" w:rsidRPr="00AB1BC7" w:rsidTr="00CA73C3">
        <w:trPr>
          <w:trHeight w:val="75"/>
        </w:trPr>
        <w:tc>
          <w:tcPr>
            <w:tcW w:w="4863" w:type="dxa"/>
            <w:shd w:val="clear" w:color="auto" w:fill="auto"/>
            <w:vAlign w:val="center"/>
          </w:tcPr>
          <w:p w:rsidR="00AB1BC7" w:rsidRPr="00AB1BC7" w:rsidRDefault="00AB1BC7" w:rsidP="00AB1BC7">
            <w:pPr>
              <w:spacing w:after="0" w:line="240" w:lineRule="auto"/>
              <w:ind w:left="708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Partial response</w:t>
            </w:r>
          </w:p>
        </w:tc>
        <w:tc>
          <w:tcPr>
            <w:tcW w:w="3829" w:type="dxa"/>
            <w:gridSpan w:val="2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27 (10)</w:t>
            </w:r>
          </w:p>
        </w:tc>
      </w:tr>
      <w:tr w:rsidR="00AB1BC7" w:rsidRPr="00AB1BC7" w:rsidTr="00CA73C3">
        <w:trPr>
          <w:trHeight w:val="75"/>
        </w:trPr>
        <w:tc>
          <w:tcPr>
            <w:tcW w:w="4863" w:type="dxa"/>
            <w:shd w:val="clear" w:color="auto" w:fill="auto"/>
            <w:vAlign w:val="center"/>
          </w:tcPr>
          <w:p w:rsidR="00AB1BC7" w:rsidRPr="00AB1BC7" w:rsidRDefault="00AB1BC7" w:rsidP="00AB1BC7">
            <w:pPr>
              <w:spacing w:after="0" w:line="240" w:lineRule="auto"/>
              <w:ind w:left="708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Stable disease</w:t>
            </w:r>
          </w:p>
        </w:tc>
        <w:tc>
          <w:tcPr>
            <w:tcW w:w="3829" w:type="dxa"/>
            <w:gridSpan w:val="2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102 (37)</w:t>
            </w:r>
          </w:p>
        </w:tc>
      </w:tr>
      <w:tr w:rsidR="00AB1BC7" w:rsidRPr="00AB1BC7" w:rsidTr="00CA73C3">
        <w:trPr>
          <w:trHeight w:val="75"/>
        </w:trPr>
        <w:tc>
          <w:tcPr>
            <w:tcW w:w="4863" w:type="dxa"/>
            <w:shd w:val="clear" w:color="auto" w:fill="auto"/>
            <w:vAlign w:val="center"/>
          </w:tcPr>
          <w:p w:rsidR="00AB1BC7" w:rsidRPr="00AB1BC7" w:rsidRDefault="00AB1BC7" w:rsidP="00AB1BC7">
            <w:pPr>
              <w:spacing w:after="0" w:line="240" w:lineRule="auto"/>
              <w:ind w:left="708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Progressive disease</w:t>
            </w:r>
          </w:p>
        </w:tc>
        <w:tc>
          <w:tcPr>
            <w:tcW w:w="3829" w:type="dxa"/>
            <w:gridSpan w:val="2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114 (41)</w:t>
            </w:r>
          </w:p>
        </w:tc>
      </w:tr>
      <w:tr w:rsidR="00AB1BC7" w:rsidRPr="00AB1BC7" w:rsidTr="00CA73C3">
        <w:trPr>
          <w:trHeight w:val="75"/>
        </w:trPr>
        <w:tc>
          <w:tcPr>
            <w:tcW w:w="4863" w:type="dxa"/>
            <w:shd w:val="clear" w:color="auto" w:fill="auto"/>
            <w:vAlign w:val="center"/>
          </w:tcPr>
          <w:p w:rsidR="00AB1BC7" w:rsidRPr="00AB1BC7" w:rsidRDefault="00AB1BC7" w:rsidP="00AB1BC7">
            <w:pPr>
              <w:spacing w:after="0" w:line="240" w:lineRule="auto"/>
              <w:ind w:left="708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Not evaluable</w:t>
            </w:r>
          </w:p>
        </w:tc>
        <w:tc>
          <w:tcPr>
            <w:tcW w:w="3829" w:type="dxa"/>
            <w:gridSpan w:val="2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35 (13)</w:t>
            </w:r>
          </w:p>
        </w:tc>
      </w:tr>
      <w:tr w:rsidR="00AB1BC7" w:rsidRPr="00AB1BC7" w:rsidTr="00CA73C3">
        <w:trPr>
          <w:trHeight w:val="75"/>
        </w:trPr>
        <w:tc>
          <w:tcPr>
            <w:tcW w:w="4863" w:type="dxa"/>
            <w:shd w:val="clear" w:color="auto" w:fill="auto"/>
            <w:vAlign w:val="center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Reason termination – no. (%)</w:t>
            </w:r>
          </w:p>
        </w:tc>
        <w:tc>
          <w:tcPr>
            <w:tcW w:w="3829" w:type="dxa"/>
            <w:gridSpan w:val="2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</w:tr>
      <w:tr w:rsidR="00AB1BC7" w:rsidRPr="00AB1BC7" w:rsidTr="00CA73C3">
        <w:trPr>
          <w:trHeight w:val="75"/>
        </w:trPr>
        <w:tc>
          <w:tcPr>
            <w:tcW w:w="4863" w:type="dxa"/>
            <w:shd w:val="clear" w:color="auto" w:fill="auto"/>
            <w:vAlign w:val="center"/>
          </w:tcPr>
          <w:p w:rsidR="00AB1BC7" w:rsidRPr="00AB1BC7" w:rsidRDefault="00AB1BC7" w:rsidP="00AB1BC7">
            <w:pPr>
              <w:spacing w:after="0" w:line="240" w:lineRule="auto"/>
              <w:ind w:left="708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Ongoing</w:t>
            </w:r>
          </w:p>
        </w:tc>
        <w:tc>
          <w:tcPr>
            <w:tcW w:w="3829" w:type="dxa"/>
            <w:gridSpan w:val="2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5 (2)</w:t>
            </w:r>
          </w:p>
        </w:tc>
      </w:tr>
      <w:tr w:rsidR="00AB1BC7" w:rsidRPr="00AB1BC7" w:rsidTr="00CA73C3">
        <w:trPr>
          <w:trHeight w:val="168"/>
        </w:trPr>
        <w:tc>
          <w:tcPr>
            <w:tcW w:w="4863" w:type="dxa"/>
            <w:shd w:val="clear" w:color="auto" w:fill="auto"/>
            <w:vAlign w:val="center"/>
          </w:tcPr>
          <w:p w:rsidR="00AB1BC7" w:rsidRPr="00AB1BC7" w:rsidRDefault="00AB1BC7" w:rsidP="00AB1BC7">
            <w:pPr>
              <w:spacing w:after="0" w:line="240" w:lineRule="auto"/>
              <w:ind w:left="708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Progression</w:t>
            </w:r>
          </w:p>
        </w:tc>
        <w:tc>
          <w:tcPr>
            <w:tcW w:w="3829" w:type="dxa"/>
            <w:gridSpan w:val="2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143 (51)</w:t>
            </w:r>
          </w:p>
        </w:tc>
      </w:tr>
      <w:tr w:rsidR="00AB1BC7" w:rsidRPr="00AB1BC7" w:rsidTr="00CA73C3">
        <w:trPr>
          <w:trHeight w:val="145"/>
        </w:trPr>
        <w:tc>
          <w:tcPr>
            <w:tcW w:w="4863" w:type="dxa"/>
            <w:shd w:val="clear" w:color="auto" w:fill="auto"/>
            <w:vAlign w:val="center"/>
          </w:tcPr>
          <w:p w:rsidR="00AB1BC7" w:rsidRPr="00AB1BC7" w:rsidRDefault="00AB1BC7" w:rsidP="00AB1BC7">
            <w:pPr>
              <w:spacing w:after="0" w:line="240" w:lineRule="auto"/>
              <w:ind w:left="708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Toxicity</w:t>
            </w:r>
          </w:p>
        </w:tc>
        <w:tc>
          <w:tcPr>
            <w:tcW w:w="3829" w:type="dxa"/>
            <w:gridSpan w:val="2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38 (14)</w:t>
            </w:r>
          </w:p>
        </w:tc>
      </w:tr>
      <w:tr w:rsidR="00AB1BC7" w:rsidRPr="00AB1BC7" w:rsidTr="00CA73C3">
        <w:trPr>
          <w:trHeight w:val="145"/>
        </w:trPr>
        <w:tc>
          <w:tcPr>
            <w:tcW w:w="4863" w:type="dxa"/>
            <w:shd w:val="clear" w:color="auto" w:fill="auto"/>
            <w:vAlign w:val="center"/>
          </w:tcPr>
          <w:p w:rsidR="00AB1BC7" w:rsidRPr="00AB1BC7" w:rsidRDefault="00AB1BC7" w:rsidP="00AB1BC7">
            <w:pPr>
              <w:spacing w:after="0" w:line="240" w:lineRule="auto"/>
              <w:ind w:left="708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Combined Toxicity/Progression</w:t>
            </w:r>
          </w:p>
        </w:tc>
        <w:tc>
          <w:tcPr>
            <w:tcW w:w="3829" w:type="dxa"/>
            <w:gridSpan w:val="2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66 (24)</w:t>
            </w:r>
          </w:p>
        </w:tc>
      </w:tr>
      <w:tr w:rsidR="00AB1BC7" w:rsidRPr="00AB1BC7" w:rsidTr="00CA73C3">
        <w:trPr>
          <w:trHeight w:val="145"/>
        </w:trPr>
        <w:tc>
          <w:tcPr>
            <w:tcW w:w="4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BC7" w:rsidRPr="00AB1BC7" w:rsidRDefault="00AB1BC7" w:rsidP="00AB1BC7">
            <w:pPr>
              <w:spacing w:after="0" w:line="240" w:lineRule="auto"/>
              <w:ind w:left="708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Other/Unknown</w:t>
            </w: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26 (9)</w:t>
            </w:r>
          </w:p>
        </w:tc>
      </w:tr>
      <w:tr w:rsidR="00AB1BC7" w:rsidRPr="002371FB" w:rsidTr="00CA73C3">
        <w:trPr>
          <w:trHeight w:val="145"/>
        </w:trPr>
        <w:tc>
          <w:tcPr>
            <w:tcW w:w="869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BC7" w:rsidRPr="00AB1BC7" w:rsidRDefault="00AB1BC7" w:rsidP="00AB1BC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AB1BC7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Abbreviations: IQR, interquartile range; RECIST, Response Evaluation Criteria in Solid </w:t>
            </w:r>
            <w:proofErr w:type="spellStart"/>
            <w:r w:rsidRPr="00AB1BC7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Tumors</w:t>
            </w:r>
            <w:proofErr w:type="spellEnd"/>
            <w:r w:rsidRPr="00AB1BC7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. </w:t>
            </w:r>
          </w:p>
        </w:tc>
      </w:tr>
    </w:tbl>
    <w:p w:rsidR="007C57CF" w:rsidRDefault="007C57CF">
      <w:pPr>
        <w:rPr>
          <w:lang w:val="en-GB"/>
        </w:rPr>
      </w:pPr>
    </w:p>
    <w:p w:rsidR="009F4A83" w:rsidRPr="007C57CF" w:rsidRDefault="009F4A83" w:rsidP="007C57CF">
      <w:pPr>
        <w:rPr>
          <w:lang w:val="en-GB"/>
        </w:rPr>
      </w:pPr>
    </w:p>
    <w:sectPr w:rsidR="009F4A83" w:rsidRPr="007C57CF" w:rsidSect="0033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C7"/>
    <w:rsid w:val="00053AFB"/>
    <w:rsid w:val="00120849"/>
    <w:rsid w:val="001B420D"/>
    <w:rsid w:val="001E103D"/>
    <w:rsid w:val="002371FB"/>
    <w:rsid w:val="002631B0"/>
    <w:rsid w:val="004C75CF"/>
    <w:rsid w:val="004D3C75"/>
    <w:rsid w:val="00520341"/>
    <w:rsid w:val="00621F0D"/>
    <w:rsid w:val="00715FBA"/>
    <w:rsid w:val="007C1A40"/>
    <w:rsid w:val="007C57CF"/>
    <w:rsid w:val="007D28BC"/>
    <w:rsid w:val="0080626D"/>
    <w:rsid w:val="008C0908"/>
    <w:rsid w:val="008E6673"/>
    <w:rsid w:val="00952CD4"/>
    <w:rsid w:val="009F4A83"/>
    <w:rsid w:val="00AB1BC7"/>
    <w:rsid w:val="00C954FB"/>
    <w:rsid w:val="00D77B04"/>
    <w:rsid w:val="00DB00A4"/>
    <w:rsid w:val="00DF419C"/>
    <w:rsid w:val="00E0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64CF"/>
  <w15:chartTrackingRefBased/>
  <w15:docId w15:val="{49BFDD80-BB8C-44DF-89A8-9EBDD71E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5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B0045-19E4-4CA2-9A0D-00D58510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T.A. Labeur</dc:creator>
  <cp:keywords/>
  <dc:description/>
  <cp:lastModifiedBy>T.A. Labeur</cp:lastModifiedBy>
  <cp:revision>2</cp:revision>
  <dcterms:created xsi:type="dcterms:W3CDTF">2018-08-17T09:34:00Z</dcterms:created>
  <dcterms:modified xsi:type="dcterms:W3CDTF">2018-08-17T09:34:00Z</dcterms:modified>
</cp:coreProperties>
</file>