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B9111" w14:textId="77777777" w:rsidR="00067A41" w:rsidRPr="00CC10D9" w:rsidRDefault="00067A41" w:rsidP="00067A41">
      <w:pPr>
        <w:pStyle w:val="G01Video"/>
      </w:pPr>
      <w:r w:rsidRPr="00DD20CF">
        <w:rPr>
          <w:rStyle w:val="G02VideoTitle"/>
        </w:rPr>
        <w:t>Video 1.</w:t>
      </w:r>
      <w:r>
        <w:tab/>
        <w:t>■■</w:t>
      </w:r>
      <w:proofErr w:type="gramStart"/>
      <w:r>
        <w:t>■.Video</w:t>
      </w:r>
      <w:proofErr w:type="gramEnd"/>
      <w:r>
        <w:t xml:space="preserve"> depicting the surgical removal of the intra-ocular ointment. An anterior chamber maintainer connected to a BSS bottle was placed through a side port. A clear corneal tunnel was created near the limbus superiorly, and the ointment was actively aspirated using a blunt cannula. </w:t>
      </w:r>
    </w:p>
    <w:p w14:paraId="6EE91CC1" w14:textId="77777777" w:rsidR="00542FD7" w:rsidRPr="00067A41" w:rsidRDefault="00542FD7">
      <w:pPr>
        <w:rPr>
          <w:lang w:val="en-US"/>
        </w:rPr>
      </w:pPr>
      <w:bookmarkStart w:id="0" w:name="_GoBack"/>
      <w:bookmarkEnd w:id="0"/>
    </w:p>
    <w:sectPr w:rsidR="00542FD7" w:rsidRPr="00067A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41"/>
    <w:rsid w:val="00067A41"/>
    <w:rsid w:val="0054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0DCCC"/>
  <w15:chartTrackingRefBased/>
  <w15:docId w15:val="{BA2B7B43-A45D-4A34-B7A0-5A76457D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01Video">
    <w:name w:val="G01_Video"/>
    <w:basedOn w:val="Standard"/>
    <w:uiPriority w:val="4"/>
    <w:qFormat/>
    <w:rsid w:val="00067A41"/>
    <w:pPr>
      <w:pBdr>
        <w:left w:val="single" w:sz="4" w:space="4" w:color="FF0000"/>
      </w:pBdr>
      <w:spacing w:after="0" w:line="480" w:lineRule="auto"/>
      <w:ind w:left="709" w:hanging="709"/>
    </w:pPr>
    <w:rPr>
      <w:rFonts w:ascii="Arial" w:eastAsia="Times New Roman" w:hAnsi="Arial" w:cs="Arial"/>
      <w:sz w:val="24"/>
      <w:szCs w:val="24"/>
      <w:lang w:val="en-US" w:eastAsia="de-DE"/>
    </w:rPr>
  </w:style>
  <w:style w:type="character" w:customStyle="1" w:styleId="G02VideoTitle">
    <w:name w:val="G02_VideoTitle"/>
    <w:basedOn w:val="Absatz-Standardschriftart"/>
    <w:uiPriority w:val="4"/>
    <w:qFormat/>
    <w:rsid w:val="00067A41"/>
    <w:rPr>
      <w:rFonts w:ascii="Segoe UI" w:hAnsi="Segoe U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Gygax</dc:creator>
  <cp:keywords/>
  <dc:description/>
  <cp:lastModifiedBy>Stephanie Gygax</cp:lastModifiedBy>
  <cp:revision>1</cp:revision>
  <dcterms:created xsi:type="dcterms:W3CDTF">2018-12-04T11:12:00Z</dcterms:created>
  <dcterms:modified xsi:type="dcterms:W3CDTF">2018-12-04T11:13:00Z</dcterms:modified>
</cp:coreProperties>
</file>