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96" w:rsidRDefault="002F422B" w:rsidP="00457091">
      <w:pPr>
        <w:pStyle w:val="Titre1"/>
        <w:rPr>
          <w:lang w:val="en-US"/>
        </w:rPr>
      </w:pPr>
      <w:r>
        <w:rPr>
          <w:lang w:val="en-US"/>
        </w:rPr>
        <w:t xml:space="preserve">Methods </w:t>
      </w:r>
    </w:p>
    <w:p w:rsidR="008073CA" w:rsidRDefault="002F422B" w:rsidP="00B54596">
      <w:pPr>
        <w:pStyle w:val="Titre2"/>
        <w:rPr>
          <w:lang w:val="en-US"/>
        </w:rPr>
      </w:pPr>
      <w:r>
        <w:rPr>
          <w:lang w:val="en-US"/>
        </w:rPr>
        <w:t>IRT assumptions</w:t>
      </w:r>
    </w:p>
    <w:p w:rsidR="008073CA" w:rsidRDefault="002F422B" w:rsidP="002F422B">
      <w:pPr>
        <w:pStyle w:val="Titre3"/>
        <w:rPr>
          <w:lang w:val="en-US"/>
        </w:rPr>
      </w:pPr>
      <w:r>
        <w:rPr>
          <w:lang w:val="en-US"/>
        </w:rPr>
        <w:t xml:space="preserve">Unidimensionality </w:t>
      </w:r>
    </w:p>
    <w:p w:rsidR="008073CA" w:rsidRDefault="008073CA" w:rsidP="008073CA">
      <w:pPr>
        <w:rPr>
          <w:lang w:val="en-US"/>
        </w:rPr>
      </w:pPr>
      <w:r>
        <w:rPr>
          <w:lang w:val="en-US"/>
        </w:rPr>
        <w:t xml:space="preserve">Unidimensionality of the CA-DFI scale was evaluated with a Confirmatory Factor Analysis (CFA) of the inter-item </w:t>
      </w:r>
      <w:proofErr w:type="spellStart"/>
      <w:r>
        <w:rPr>
          <w:lang w:val="en-US"/>
        </w:rPr>
        <w:t>polychoric</w:t>
      </w:r>
      <w:proofErr w:type="spellEnd"/>
      <w:r>
        <w:rPr>
          <w:lang w:val="en-US"/>
        </w:rPr>
        <w:t xml:space="preserve"> correlation matrices using the R-package (version 3.2.3) </w:t>
      </w:r>
      <w:r>
        <w:rPr>
          <w:i/>
          <w:lang w:val="en-US"/>
        </w:rPr>
        <w:t>Lavaan</w:t>
      </w:r>
      <w:r>
        <w:rPr>
          <w:lang w:val="en-US"/>
        </w:rPr>
        <w:t xml:space="preserve"> (version 0.5-22). The fit of CFA was assessed by examining multiple indices and recommended criteria: Comparative Fit Index (CFI&gt;0.90), Tucker-Lewis Index (TLI&gt;0.90) and Root Mean Square Error of Approximation (RMSEA&lt;0.10) </w:t>
      </w:r>
      <w:r>
        <w:rPr>
          <w:szCs w:val="24"/>
          <w:lang w:val="en-US"/>
        </w:rPr>
        <w:fldChar w:fldCharType="begin"/>
      </w:r>
      <w:r>
        <w:rPr>
          <w:szCs w:val="24"/>
          <w:lang w:val="en-US"/>
        </w:rPr>
        <w:instrText xml:space="preserve"> ADDIN EN.CITE &lt;EndNote&gt;&lt;Cite&gt;&lt;Author&gt;Browne&lt;/Author&gt;&lt;Year&gt;1992&lt;/Year&gt;&lt;RecNum&gt;428&lt;/RecNum&gt;&lt;DisplayText&gt;[21,22]&lt;/DisplayText&gt;&lt;record&gt;&lt;rec-number&gt;428&lt;/rec-number&gt;&lt;foreign-keys&gt;&lt;key app="EN" db-id="fetavf9anxeed5ew5dy5209c0zzawvtp2wvd"&gt;428&lt;/key&gt;&lt;/foreign-keys&gt;&lt;ref-type name="Journal Article"&gt;17&lt;/ref-type&gt;&lt;contributors&gt;&lt;authors&gt;&lt;author&gt;Michael W. Browne&lt;/author&gt;&lt;author&gt;Robert Cudeck&lt;/author&gt;&lt;/authors&gt;&lt;/contributors&gt;&lt;titles&gt;&lt;title&gt;Alternative Ways of Assessing Model Fit&lt;/title&gt;&lt;secondary-title&gt;Sociological Methods &amp;amp; Research&lt;/secondary-title&gt;&lt;/titles&gt;&lt;periodical&gt;&lt;full-title&gt;Sociological Methods &amp;amp; Research&lt;/full-title&gt;&lt;/periodical&gt;&lt;pages&gt;230-258&lt;/pages&gt;&lt;volume&gt;21&lt;/volume&gt;&lt;number&gt;2&lt;/number&gt;&lt;dates&gt;&lt;year&gt;1992&lt;/year&gt;&lt;/dates&gt;&lt;urls&gt;&lt;related-urls&gt;&lt;url&gt;http://journals.sagepub.com/doi/abs/10.1177/0049124192021002005&lt;/url&gt;&lt;/related-urls&gt;&lt;/urls&gt;&lt;electronic-resource-num&gt;doi:10.1177/0049124192021002005&lt;/electronic-resource-num&gt;&lt;/record&gt;&lt;/Cite&gt;&lt;Cite&gt;&lt;Author&gt;Kenny&lt;/Author&gt;&lt;Year&gt;2015&lt;/Year&gt;&lt;RecNum&gt;438&lt;/RecNum&gt;&lt;record&gt;&lt;rec-number&gt;438&lt;/rec-number&gt;&lt;foreign-keys&gt;&lt;key app="EN" db-id="fetavf9anxeed5ew5dy5209c0zzawvtp2wvd"&gt;438&lt;/key&gt;&lt;/foreign-keys&gt;&lt;ref-type name="Journal Article"&gt;17&lt;/ref-type&gt;&lt;contributors&gt;&lt;authors&gt;&lt;author&gt;David A. Kenny&lt;/author&gt;&lt;author&gt;Burcu Kaniskan&lt;/author&gt;&lt;author&gt;D. Betsy McCoach&lt;/author&gt;&lt;/authors&gt;&lt;/contributors&gt;&lt;titles&gt;&lt;title&gt;The Performance of RMSEA in Models With Small Degrees of Freedom&lt;/title&gt;&lt;secondary-title&gt;Sociological Methods &amp;amp; Research&lt;/secondary-title&gt;&lt;/titles&gt;&lt;periodical&gt;&lt;full-title&gt;Sociological Methods &amp;amp; Research&lt;/full-title&gt;&lt;/periodical&gt;&lt;pages&gt;486-507&lt;/pages&gt;&lt;volume&gt;44&lt;/volume&gt;&lt;number&gt;3&lt;/number&gt;&lt;keywords&gt;&lt;keyword&gt;structural equation modeling,model fit,RMSEA,degrees of freedom&lt;/keyword&gt;&lt;/keywords&gt;&lt;dates&gt;&lt;year&gt;2015&lt;/year&gt;&lt;/dates&gt;&lt;urls&gt;&lt;related-urls&gt;&lt;url&gt;http://journals.sagepub.com/doi/abs/10.1177/0049124114543236&lt;/url&gt;&lt;/related-urls&gt;&lt;/urls&gt;&lt;electronic-resource-num&gt;doi:10.1177/0049124114543236&lt;/electronic-resource-num&gt;&lt;/record&gt;&lt;/Cite&gt;&lt;/EndNote&gt;</w:instrText>
      </w:r>
      <w:r>
        <w:rPr>
          <w:szCs w:val="24"/>
          <w:lang w:val="en-US"/>
        </w:rPr>
        <w:fldChar w:fldCharType="separate"/>
      </w:r>
      <w:r>
        <w:rPr>
          <w:noProof/>
          <w:szCs w:val="24"/>
          <w:lang w:val="en-US"/>
        </w:rPr>
        <w:t>[</w:t>
      </w:r>
      <w:hyperlink r:id="rId8" w:anchor="_ENREF_21" w:tooltip="Browne, 1992 #428" w:history="1">
        <w:r>
          <w:rPr>
            <w:rStyle w:val="Lienhypertexte"/>
            <w:noProof/>
            <w:color w:val="auto"/>
            <w:szCs w:val="24"/>
            <w:u w:val="none"/>
            <w:lang w:val="en-US"/>
          </w:rPr>
          <w:t>21</w:t>
        </w:r>
      </w:hyperlink>
      <w:r>
        <w:rPr>
          <w:noProof/>
          <w:szCs w:val="24"/>
          <w:lang w:val="en-US"/>
        </w:rPr>
        <w:t>,</w:t>
      </w:r>
      <w:hyperlink r:id="rId9" w:anchor="_ENREF_22" w:tooltip="Kenny, 2015 #438" w:history="1">
        <w:r>
          <w:rPr>
            <w:rStyle w:val="Lienhypertexte"/>
            <w:noProof/>
            <w:color w:val="auto"/>
            <w:szCs w:val="24"/>
            <w:u w:val="none"/>
            <w:lang w:val="en-US"/>
          </w:rPr>
          <w:t>22</w:t>
        </w:r>
      </w:hyperlink>
      <w:r>
        <w:rPr>
          <w:noProof/>
          <w:szCs w:val="24"/>
          <w:lang w:val="en-US"/>
        </w:rPr>
        <w:t>]</w:t>
      </w:r>
      <w:r>
        <w:rPr>
          <w:szCs w:val="24"/>
          <w:lang w:val="en-US"/>
        </w:rPr>
        <w:fldChar w:fldCharType="end"/>
      </w:r>
      <w:r>
        <w:rPr>
          <w:lang w:val="en-US"/>
        </w:rPr>
        <w:t xml:space="preserve">. Furthermore, an Exploratory Factor Analysis (EFA) was performed for which unidimensionality was reached when the first factor accounts for at least 20% of the variability and when the ratio of the variance explained by the first to the second factor was greater than 4 </w:t>
      </w:r>
      <w:r>
        <w:rPr>
          <w:lang w:val="en-US"/>
        </w:rPr>
        <w:fldChar w:fldCharType="begin">
          <w:fldData xml:space="preserve">PEVuZE5vdGU+PENpdGU+PEF1dGhvcj5SZWV2ZTwvQXV0aG9yPjxZZWFyPjIwMDc8L1llYXI+PFJl
Y051bT4yNDQ8L1JlY051bT48RGlzcGxheVRleHQ+WzIzXTwvRGlzcGxheVRleHQ+PHJlY29yZD48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lang w:val="en-US"/>
        </w:rPr>
        <w:instrText xml:space="preserve"> ADDIN EN.CITE </w:instrText>
      </w:r>
      <w:r>
        <w:rPr>
          <w:lang w:val="en-US"/>
        </w:rPr>
        <w:fldChar w:fldCharType="begin">
          <w:fldData xml:space="preserve">PEVuZE5vdGU+PENpdGU+PEF1dGhvcj5SZWV2ZTwvQXV0aG9yPjxZZWFyPjIwMDc8L1llYXI+PFJl
Y051bT4yNDQ8L1JlY051bT48RGlzcGxheVRleHQ+WzIzXTwvRGlzcGxheVRleHQ+PHJlY29yZD48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r:id="rId10" w:anchor="_ENREF_23" w:tooltip="Reeve, 2007 #244" w:history="1">
        <w:r>
          <w:rPr>
            <w:rStyle w:val="Lienhypertexte"/>
            <w:noProof/>
            <w:color w:val="auto"/>
            <w:u w:val="none"/>
            <w:lang w:val="en-US"/>
          </w:rPr>
          <w:t>23</w:t>
        </w:r>
      </w:hyperlink>
      <w:r>
        <w:rPr>
          <w:noProof/>
          <w:lang w:val="en-US"/>
        </w:rPr>
        <w:t>]</w:t>
      </w:r>
      <w:r>
        <w:rPr>
          <w:lang w:val="en-US"/>
        </w:rPr>
        <w:fldChar w:fldCharType="end"/>
      </w:r>
      <w:r>
        <w:rPr>
          <w:lang w:val="en-US"/>
        </w:rPr>
        <w:t>.</w:t>
      </w:r>
    </w:p>
    <w:p w:rsidR="001B1A15" w:rsidRDefault="001B1A15" w:rsidP="001B1A15">
      <w:pPr>
        <w:pStyle w:val="Titre3"/>
        <w:rPr>
          <w:lang w:val="en-US"/>
        </w:rPr>
      </w:pPr>
      <w:r>
        <w:rPr>
          <w:lang w:val="en-US"/>
        </w:rPr>
        <w:t>Local independence</w:t>
      </w:r>
    </w:p>
    <w:p w:rsidR="008073CA" w:rsidRDefault="008073CA" w:rsidP="008073CA">
      <w:pPr>
        <w:rPr>
          <w:lang w:val="en-US"/>
        </w:rPr>
      </w:pPr>
      <w:r>
        <w:rPr>
          <w:lang w:val="en-US"/>
        </w:rPr>
        <w:t xml:space="preserve">Local independence, closely related to unidimensionality, assumes that after controlling for the dominant factor, there should be no significant correlation among item responses </w:t>
      </w:r>
      <w:r>
        <w:rPr>
          <w:lang w:val="en-US"/>
        </w:rPr>
        <w:fldChar w:fldCharType="begin">
          <w:fldData xml:space="preserve">PEVuZE5vdGU+PENpdGU+PEF1dGhvcj5SZWV2ZTwvQXV0aG9yPjxZZWFyPjIwMDc8L1llYXI+PFJl
Y051bT4yNDQ8L1JlY051bT48RGlzcGxheVRleHQ+WzIzXTwvRGlzcGxheVRleHQ+PHJlY29yZD48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lang w:val="en-US"/>
        </w:rPr>
        <w:instrText xml:space="preserve"> ADDIN EN.CITE </w:instrText>
      </w:r>
      <w:r>
        <w:rPr>
          <w:lang w:val="en-US"/>
        </w:rPr>
        <w:fldChar w:fldCharType="begin">
          <w:fldData xml:space="preserve">PEVuZE5vdGU+PENpdGU+PEF1dGhvcj5SZWV2ZTwvQXV0aG9yPjxZZWFyPjIwMDc8L1llYXI+PFJl
Y051bT4yNDQ8L1JlY051bT48RGlzcGxheVRleHQ+WzIzXTwvRGlzcGxheVRleHQ+PHJlY29yZD48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r:id="rId11" w:anchor="_ENREF_23" w:tooltip="Reeve, 2007 #244" w:history="1">
        <w:r>
          <w:rPr>
            <w:rStyle w:val="Lienhypertexte"/>
            <w:noProof/>
            <w:color w:val="auto"/>
            <w:u w:val="none"/>
            <w:lang w:val="en-US"/>
          </w:rPr>
          <w:t>23</w:t>
        </w:r>
      </w:hyperlink>
      <w:r>
        <w:rPr>
          <w:noProof/>
          <w:lang w:val="en-US"/>
        </w:rPr>
        <w:t>]</w:t>
      </w:r>
      <w:r>
        <w:rPr>
          <w:lang w:val="en-US"/>
        </w:rPr>
        <w:fldChar w:fldCharType="end"/>
      </w:r>
      <w:r>
        <w:rPr>
          <w:lang w:val="en-US"/>
        </w:rPr>
        <w:t>. To identify local dependence (LD) the residual correlation matrix achieved by the single factor CFA was examined. Possible LD was considered for residual correlation greater than 0.2.</w:t>
      </w:r>
    </w:p>
    <w:p w:rsidR="001B1A15" w:rsidRDefault="001B1A15" w:rsidP="001B1A15">
      <w:pPr>
        <w:pStyle w:val="Titre3"/>
        <w:rPr>
          <w:lang w:val="en-US"/>
        </w:rPr>
      </w:pPr>
      <w:r>
        <w:rPr>
          <w:lang w:val="en-US"/>
        </w:rPr>
        <w:t>Monotonicity</w:t>
      </w:r>
    </w:p>
    <w:p w:rsidR="008073CA" w:rsidRDefault="008073CA" w:rsidP="008073CA">
      <w:pPr>
        <w:rPr>
          <w:lang w:val="en-US"/>
        </w:rPr>
      </w:pPr>
      <w:r>
        <w:rPr>
          <w:lang w:val="en-US"/>
        </w:rPr>
        <w:t xml:space="preserve">Monotonicity assumes that item endorsements increase as the construct levels increases. A non-parametric IRT model was fitted to the data to evaluate monotonicity using Mokken scaling in the R-package </w:t>
      </w:r>
      <w:r>
        <w:rPr>
          <w:i/>
          <w:lang w:val="en-US"/>
        </w:rPr>
        <w:t>Mokken</w:t>
      </w:r>
      <w:r>
        <w:rPr>
          <w:lang w:val="en-US"/>
        </w:rPr>
        <w:t xml:space="preserve"> (version 2.8.3). This model yields nonparametric IRT response curve estimates, shows the probabilities of endorsing response categories and can be visually inspected to evaluate monotonicity. Full scale or individual item scalability coefficient H are interpreted as follows: 0.30-0.40 = weak scale, 0.40-0.50 = medium scale, </w:t>
      </w:r>
      <w:r>
        <w:rPr>
          <w:lang w:val="en-US"/>
        </w:rPr>
        <w:lastRenderedPageBreak/>
        <w:t>and &gt;0.50 = strong scale. To assure that items were scored in the same order by all respondents at all levels of DFI, a strong requirement in measurement practice, invariant item ordering (IIO) was also evaluated with coefficient H</w:t>
      </w:r>
      <w:r>
        <w:rPr>
          <w:vertAlign w:val="superscript"/>
          <w:lang w:val="en-US"/>
        </w:rPr>
        <w:t>T</w:t>
      </w:r>
      <w:r>
        <w:rPr>
          <w:lang w:val="en-US"/>
        </w:rPr>
        <w:t xml:space="preserve"> as follows: 0.30-0.40 = weak IIO, 0.40-0.50 = moderate IIO, and &gt;0.50 = strong IIO </w:t>
      </w:r>
      <w:r>
        <w:rPr>
          <w:lang w:val="en-US"/>
        </w:rPr>
        <w:fldChar w:fldCharType="begin">
          <w:fldData xml:space="preserve">PEVuZE5vdGU+PENpdGU+PEF1dGhvcj5Nb2trZW48L0F1dGhvcj48WWVhcj4xOTcxPC9ZZWFyPjxS
ZWNOdW0+NDcwPC9SZWNOdW0+PERpc3BsYXlUZXh0PlsyNCwyNV08L0Rpc3BsYXlUZXh0PjxyZWNv
cmQ+PHJlYy1udW1iZXI+NDcwPC9yZWMtbnVtYmVyPjxmb3JlaWduLWtleXM+PGtleSBhcHA9IkVO
IiBkYi1pZD0iZmV0YXZmOWFueGVlZDVldzVkeTUyMDljMHp6YXd2dHAyd3ZkIj40NzA8L2tleT48
L2ZvcmVpZ24ta2V5cz48cmVmLXR5cGUgbmFtZT0iQm9vayI+NjwvcmVmLXR5cGU+PGNvbnRyaWJ1
dG9ycz48YXV0aG9ycz48YXV0aG9yPk1va2tlbiwgUi5KLjwvYXV0aG9yPjwvYXV0aG9ycz48L2Nv
bnRyaWJ1dG9ycz48dGl0bGVzPjx0aXRsZT5BIHRoZW9yeSBhbmQgcHJvY2VkdXJlIG9mIHNjYWxl
IGFuYWx5c2lzIHdpdGggYXBwbGljYXRpb25zIGluIHBvbGl0aWNhbCByZXNlYXJjaDwvdGl0bGU+
PC90aXRsZXM+PGRhdGVzPjx5ZWFyPjE5NzE8L3llYXI+PC9kYXRlcz48cHVibGlzaGVyPk1vdXRv
bjwvcHVibGlzaGVyPjx1cmxzPjxyZWxhdGVkLXVybHM+PHVybD5odHRwczovL2Jvb2tzLmdvb2ds
ZS5jby5pbi9ib29rcz9pZD0yN1VMQVFBQUlBQUo8L3VybD48L3JlbGF0ZWQtdXJscz48L3VybHM+
PC9yZWNvcmQ+PC9DaXRlPjxDaXRlPjxBdXRob3I+V2F0c29uPC9BdXRob3I+PFllYXI+MjAxMjwv
WWVhcj48UmVjTnVtPjQ5NTwvUmVjTnVtPjxyZWNvcmQ+PHJlYy1udW1iZXI+NDk1PC9yZWMtbnVt
YmVyPjxmb3JlaWduLWtleXM+PGtleSBhcHA9IkVOIiBkYi1pZD0iZmV0YXZmOWFueGVlZDVldzVk
eTUyMDljMHp6YXd2dHAyd3ZkIj40OTU8L2tleT48L2ZvcmVpZ24ta2V5cz48cmVmLXR5cGUgbmFt
ZT0iSm91cm5hbCBBcnRpY2xlIj4xNzwvcmVmLXR5cGU+PGNvbnRyaWJ1dG9ycz48YXV0aG9ycz48
YXV0aG9yPldhdHNvbiwgUi48L2F1dGhvcj48YXV0aG9yPnZhbiBkZXIgQXJrLCBMLiBBLjwvYXV0
aG9yPjxhdXRob3I+TGluLCBMLiBDLjwvYXV0aG9yPjxhdXRob3I+RmllbywgUi48L2F1dGhvcj48
YXV0aG9yPkRlYXJ5LCBJLiBKLjwvYXV0aG9yPjxhdXRob3I+TWVpamVyLCBSLiBSLjwvYXV0aG9y
PjwvYXV0aG9ycz48L2NvbnRyaWJ1dG9ycz48YXV0aC1hZGRyZXNzPlNjaG9vbCBvZiBOdXJzaW5n
ICZhbXA7IE1pZHdpZmVyeSwgVGhlIFVuaXZlcnNpdHkgb2YgU2hlZmZpZWxkLCBTaGVmZmllbGQs
IFVLLiByb2dlci53YXRzb25Ac2hlZmZpZWxkLmFjLnVrPC9hdXRoLWFkZHJlc3M+PHRpdGxlcz48
dGl0bGU+SXRlbSByZXNwb25zZSB0aGVvcnk6IGhvdyBNb2trZW4gc2NhbGluZyBjYW4gYmUgdXNl
ZCBpbiBjbGluaWNhbCBwcmFjdGljZTwvdGl0bGU+PHNlY29uZGFyeS10aXRsZT5KIENsaW4gTnVy
czwvc2Vjb25kYXJ5LXRpdGxlPjxhbHQtdGl0bGU+Sm91cm5hbCBvZiBjbGluaWNhbCBudXJzaW5n
PC9hbHQtdGl0bGU+PC90aXRsZXM+PHBlcmlvZGljYWw+PGZ1bGwtdGl0bGU+SiBDbGluIE51cnM8
L2Z1bGwtdGl0bGU+PGFiYnItMT5Kb3VybmFsIG9mIGNsaW5pY2FsIG51cnNpbmc8L2FiYnItMT48
L3BlcmlvZGljYWw+PGFsdC1wZXJpb2RpY2FsPjxmdWxsLXRpdGxlPkogQ2xpbiBOdXJzPC9mdWxs
LXRpdGxlPjxhYmJyLTE+Sm91cm5hbCBvZiBjbGluaWNhbCBudXJzaW5nPC9hYmJyLTE+PC9hbHQt
cGVyaW9kaWNhbD48cGFnZXM+MjczNi00NjwvcGFnZXM+PHZvbHVtZT4yMTwvdm9sdW1lPjxudW1i
ZXI+MTktMjA8L251bWJlcj48a2V5d29yZHM+PGtleXdvcmQ+KkFjdGl2aXRpZXMgb2YgRGFpbHkg
TGl2aW5nPC9rZXl3b3JkPjxrZXl3b3JkPkNyb3NzLVNlY3Rpb25hbCBTdHVkaWVzPC9rZXl3b3Jk
PjxrZXl3b3JkPkRlbWVudGlhLypwaHlzaW9wYXRob2xvZ3k8L2tleXdvcmQ+PGtleXdvcmQ+SHVt
YW5zPC9rZXl3b3JkPjxrZXl3b3JkPlJlcHJvZHVjaWJpbGl0eSBvZiBSZXN1bHRzPC9rZXl3b3Jk
PjxrZXl3b3JkPipSZXNlYXJjaCBEZXNpZ248L2tleXdvcmQ+PGtleXdvcmQ+U29mdHdhcmU8L2tl
eXdvcmQ+PC9rZXl3b3Jkcz48ZGF0ZXM+PHllYXI+MjAxMjwveWVhcj48cHViLWRhdGVzPjxkYXRl
Pk9jdDwvZGF0ZT48L3B1Yi1kYXRlcz48L2RhdGVzPjxpc2JuPjEzNjUtMjcwMiAoRWxlY3Ryb25p
YykmI3hEOzA5NjItMTA2NyAoTGlua2luZyk8L2lzYm4+PGFjY2Vzc2lvbi1udW0+MjE4ODM1Nzc8
L2FjY2Vzc2lvbi1udW0+PHVybHM+PHJlbGF0ZWQtdXJscz48dXJsPmh0dHA6Ly93d3cubmNiaS5u
bG0ubmloLmdvdi9wdWJtZWQvMjE4ODM1Nzc8L3VybD48L3JlbGF0ZWQtdXJscz48L3VybHM+PGVs
ZWN0cm9uaWMtcmVzb3VyY2UtbnVtPjEwLjExMTEvai4xMzY1LTI3MDIuMjAxMS4wMzg5My54PC9l
bGVjdHJvbmljLXJlc291cmNlLW51bT48L3JlY29yZD48L0NpdGU+PC9FbmROb3RlPn==
</w:fldData>
        </w:fldChar>
      </w:r>
      <w:r>
        <w:rPr>
          <w:lang w:val="en-US"/>
        </w:rPr>
        <w:instrText xml:space="preserve"> ADDIN EN.CITE </w:instrText>
      </w:r>
      <w:r>
        <w:rPr>
          <w:lang w:val="en-US"/>
        </w:rPr>
        <w:fldChar w:fldCharType="begin">
          <w:fldData xml:space="preserve">PEVuZE5vdGU+PENpdGU+PEF1dGhvcj5Nb2trZW48L0F1dGhvcj48WWVhcj4xOTcxPC9ZZWFyPjxS
ZWNOdW0+NDcwPC9SZWNOdW0+PERpc3BsYXlUZXh0PlsyNCwyNV08L0Rpc3BsYXlUZXh0PjxyZWNv
cmQ+PHJlYy1udW1iZXI+NDcwPC9yZWMtbnVtYmVyPjxmb3JlaWduLWtleXM+PGtleSBhcHA9IkVO
IiBkYi1pZD0iZmV0YXZmOWFueGVlZDVldzVkeTUyMDljMHp6YXd2dHAyd3ZkIj40NzA8L2tleT48
L2ZvcmVpZ24ta2V5cz48cmVmLXR5cGUgbmFtZT0iQm9vayI+NjwvcmVmLXR5cGU+PGNvbnRyaWJ1
dG9ycz48YXV0aG9ycz48YXV0aG9yPk1va2tlbiwgUi5KLjwvYXV0aG9yPjwvYXV0aG9ycz48L2Nv
bnRyaWJ1dG9ycz48dGl0bGVzPjx0aXRsZT5BIHRoZW9yeSBhbmQgcHJvY2VkdXJlIG9mIHNjYWxl
IGFuYWx5c2lzIHdpdGggYXBwbGljYXRpb25zIGluIHBvbGl0aWNhbCByZXNlYXJjaDwvdGl0bGU+
PC90aXRsZXM+PGRhdGVzPjx5ZWFyPjE5NzE8L3llYXI+PC9kYXRlcz48cHVibGlzaGVyPk1vdXRv
bjwvcHVibGlzaGVyPjx1cmxzPjxyZWxhdGVkLXVybHM+PHVybD5odHRwczovL2Jvb2tzLmdvb2ds
ZS5jby5pbi9ib29rcz9pZD0yN1VMQVFBQUlBQUo8L3VybD48L3JlbGF0ZWQtdXJscz48L3VybHM+
PC9yZWNvcmQ+PC9DaXRlPjxDaXRlPjxBdXRob3I+V2F0c29uPC9BdXRob3I+PFllYXI+MjAxMjwv
WWVhcj48UmVjTnVtPjQ5NTwvUmVjTnVtPjxyZWNvcmQ+PHJlYy1udW1iZXI+NDk1PC9yZWMtbnVt
YmVyPjxmb3JlaWduLWtleXM+PGtleSBhcHA9IkVOIiBkYi1pZD0iZmV0YXZmOWFueGVlZDVldzVk
eTUyMDljMHp6YXd2dHAyd3ZkIj40OTU8L2tleT48L2ZvcmVpZ24ta2V5cz48cmVmLXR5cGUgbmFt
ZT0iSm91cm5hbCBBcnRpY2xlIj4xNzwvcmVmLXR5cGU+PGNvbnRyaWJ1dG9ycz48YXV0aG9ycz48
YXV0aG9yPldhdHNvbiwgUi48L2F1dGhvcj48YXV0aG9yPnZhbiBkZXIgQXJrLCBMLiBBLjwvYXV0
aG9yPjxhdXRob3I+TGluLCBMLiBDLjwvYXV0aG9yPjxhdXRob3I+RmllbywgUi48L2F1dGhvcj48
YXV0aG9yPkRlYXJ5LCBJLiBKLjwvYXV0aG9yPjxhdXRob3I+TWVpamVyLCBSLiBSLjwvYXV0aG9y
PjwvYXV0aG9ycz48L2NvbnRyaWJ1dG9ycz48YXV0aC1hZGRyZXNzPlNjaG9vbCBvZiBOdXJzaW5n
ICZhbXA7IE1pZHdpZmVyeSwgVGhlIFVuaXZlcnNpdHkgb2YgU2hlZmZpZWxkLCBTaGVmZmllbGQs
IFVLLiByb2dlci53YXRzb25Ac2hlZmZpZWxkLmFjLnVrPC9hdXRoLWFkZHJlc3M+PHRpdGxlcz48
dGl0bGU+SXRlbSByZXNwb25zZSB0aGVvcnk6IGhvdyBNb2trZW4gc2NhbGluZyBjYW4gYmUgdXNl
ZCBpbiBjbGluaWNhbCBwcmFjdGljZTwvdGl0bGU+PHNlY29uZGFyeS10aXRsZT5KIENsaW4gTnVy
czwvc2Vjb25kYXJ5LXRpdGxlPjxhbHQtdGl0bGU+Sm91cm5hbCBvZiBjbGluaWNhbCBudXJzaW5n
PC9hbHQtdGl0bGU+PC90aXRsZXM+PHBlcmlvZGljYWw+PGZ1bGwtdGl0bGU+SiBDbGluIE51cnM8
L2Z1bGwtdGl0bGU+PGFiYnItMT5Kb3VybmFsIG9mIGNsaW5pY2FsIG51cnNpbmc8L2FiYnItMT48
L3BlcmlvZGljYWw+PGFsdC1wZXJpb2RpY2FsPjxmdWxsLXRpdGxlPkogQ2xpbiBOdXJzPC9mdWxs
LXRpdGxlPjxhYmJyLTE+Sm91cm5hbCBvZiBjbGluaWNhbCBudXJzaW5nPC9hYmJyLTE+PC9hbHQt
cGVyaW9kaWNhbD48cGFnZXM+MjczNi00NjwvcGFnZXM+PHZvbHVtZT4yMTwvdm9sdW1lPjxudW1i
ZXI+MTktMjA8L251bWJlcj48a2V5d29yZHM+PGtleXdvcmQ+KkFjdGl2aXRpZXMgb2YgRGFpbHkg
TGl2aW5nPC9rZXl3b3JkPjxrZXl3b3JkPkNyb3NzLVNlY3Rpb25hbCBTdHVkaWVzPC9rZXl3b3Jk
PjxrZXl3b3JkPkRlbWVudGlhLypwaHlzaW9wYXRob2xvZ3k8L2tleXdvcmQ+PGtleXdvcmQ+SHVt
YW5zPC9rZXl3b3JkPjxrZXl3b3JkPlJlcHJvZHVjaWJpbGl0eSBvZiBSZXN1bHRzPC9rZXl3b3Jk
PjxrZXl3b3JkPipSZXNlYXJjaCBEZXNpZ248L2tleXdvcmQ+PGtleXdvcmQ+U29mdHdhcmU8L2tl
eXdvcmQ+PC9rZXl3b3Jkcz48ZGF0ZXM+PHllYXI+MjAxMjwveWVhcj48cHViLWRhdGVzPjxkYXRl
Pk9jdDwvZGF0ZT48L3B1Yi1kYXRlcz48L2RhdGVzPjxpc2JuPjEzNjUtMjcwMiAoRWxlY3Ryb25p
YykmI3hEOzA5NjItMTA2NyAoTGlua2luZyk8L2lzYm4+PGFjY2Vzc2lvbi1udW0+MjE4ODM1Nzc8
L2FjY2Vzc2lvbi1udW0+PHVybHM+PHJlbGF0ZWQtdXJscz48dXJsPmh0dHA6Ly93d3cubmNiaS5u
bG0ubmloLmdvdi9wdWJtZWQvMjE4ODM1Nzc8L3VybD48L3JlbGF0ZWQtdXJscz48L3VybHM+PGVs
ZWN0cm9uaWMtcmVzb3VyY2UtbnVtPjEwLjExMTEvai4xMzY1LTI3MDIuMjAxMS4wMzg5My54PC9l
bGVjdHJvbmljLXJlc291cmNlLW51bT48L3JlY29yZD48L0NpdGU+PC9FbmROb3RlPn==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r:id="rId12" w:anchor="_ENREF_24" w:tooltip="Mokken, 1971 #470" w:history="1">
        <w:r>
          <w:rPr>
            <w:rStyle w:val="Lienhypertexte"/>
            <w:noProof/>
            <w:color w:val="auto"/>
            <w:u w:val="none"/>
            <w:lang w:val="en-US"/>
          </w:rPr>
          <w:t>24</w:t>
        </w:r>
      </w:hyperlink>
      <w:r>
        <w:rPr>
          <w:noProof/>
          <w:lang w:val="en-US"/>
        </w:rPr>
        <w:t>,</w:t>
      </w:r>
      <w:hyperlink r:id="rId13" w:anchor="_ENREF_25" w:tooltip="Watson, 2012 #495" w:history="1">
        <w:r>
          <w:rPr>
            <w:rStyle w:val="Lienhypertexte"/>
            <w:noProof/>
            <w:color w:val="auto"/>
            <w:u w:val="none"/>
            <w:lang w:val="en-US"/>
          </w:rPr>
          <w:t>25</w:t>
        </w:r>
      </w:hyperlink>
      <w:r>
        <w:rPr>
          <w:noProof/>
          <w:lang w:val="en-US"/>
        </w:rPr>
        <w:t>]</w:t>
      </w:r>
      <w:r>
        <w:rPr>
          <w:lang w:val="en-US"/>
        </w:rPr>
        <w:fldChar w:fldCharType="end"/>
      </w:r>
      <w:r>
        <w:rPr>
          <w:lang w:val="en-US"/>
        </w:rPr>
        <w:t>.</w:t>
      </w:r>
    </w:p>
    <w:p w:rsidR="001B1A15" w:rsidRDefault="001B1A15" w:rsidP="001B1A15">
      <w:pPr>
        <w:pStyle w:val="Titre2"/>
        <w:rPr>
          <w:lang w:val="en-US"/>
        </w:rPr>
      </w:pPr>
      <w:r>
        <w:rPr>
          <w:lang w:val="en-US"/>
        </w:rPr>
        <w:t>IRT model</w:t>
      </w:r>
    </w:p>
    <w:p w:rsidR="00ED3D6A" w:rsidRDefault="00ED3D6A" w:rsidP="00ED3D6A">
      <w:pPr>
        <w:rPr>
          <w:lang w:val="en-US"/>
        </w:rPr>
      </w:pPr>
      <w:r w:rsidRPr="000E58C9">
        <w:rPr>
          <w:lang w:val="en-US"/>
        </w:rPr>
        <w:t xml:space="preserve">Once the IRT assumptions were confirmed, </w:t>
      </w:r>
      <w:r>
        <w:rPr>
          <w:lang w:val="en-US"/>
        </w:rPr>
        <w:t xml:space="preserve">a 2-parameter logistic IRT model for </w:t>
      </w:r>
      <w:proofErr w:type="spellStart"/>
      <w:r>
        <w:rPr>
          <w:lang w:val="en-US"/>
        </w:rPr>
        <w:t>polytomous</w:t>
      </w:r>
      <w:proofErr w:type="spellEnd"/>
      <w:r>
        <w:rPr>
          <w:lang w:val="en-US"/>
        </w:rPr>
        <w:t xml:space="preserve"> response was performed using the R-package </w:t>
      </w:r>
      <w:r w:rsidRPr="0019127C">
        <w:rPr>
          <w:i/>
          <w:lang w:val="en-US"/>
        </w:rPr>
        <w:t>mirt</w:t>
      </w:r>
      <w:r>
        <w:rPr>
          <w:lang w:val="en-US"/>
        </w:rPr>
        <w:t xml:space="preserve"> (version 1.20.1) to estimate the item parameters: discrimination (or slope α) and category thresholds (or locations β</w:t>
      </w:r>
      <w:r>
        <w:rPr>
          <w:vertAlign w:val="subscript"/>
          <w:lang w:val="en-US"/>
        </w:rPr>
        <w:t>n</w:t>
      </w:r>
      <w:r>
        <w:rPr>
          <w:lang w:val="en-US"/>
        </w:rPr>
        <w:t xml:space="preserve">). </w:t>
      </w:r>
      <w:r w:rsidRPr="00793D0E">
        <w:rPr>
          <w:lang w:val="en-US"/>
        </w:rPr>
        <w:t>A higher discrimination value means that the item is more powerful to distinguish individuals with proximate levels of DFI.</w:t>
      </w:r>
      <w:r>
        <w:rPr>
          <w:lang w:val="en-US"/>
        </w:rPr>
        <w:t xml:space="preserve"> </w:t>
      </w:r>
      <w:r w:rsidRPr="00793D0E">
        <w:rPr>
          <w:lang w:val="en-US"/>
        </w:rPr>
        <w:t>Item thresholds indicate item difficulty and locate item modalities along the latent construct where the item best discriminates among individuals. The model also provides accurate latent scores – the level of DFI for each participant – estimated by taking into account each item properties (thresholds and discrimination). Thus, item thresholds and participants' latent scores are positioned on the same metric.</w:t>
      </w:r>
      <w:r>
        <w:rPr>
          <w:lang w:val="en-US"/>
        </w:rPr>
        <w:t xml:space="preserve"> Model</w:t>
      </w:r>
      <w:r w:rsidRPr="000E58C9">
        <w:rPr>
          <w:lang w:val="en-US"/>
        </w:rPr>
        <w:t xml:space="preserve"> fit was assessed using the S-X² statistic which compares the differences (residuals) between the observed and expected response frequencies. Items with an S-X² p-value of less than 0.001 were considered to have poor fit </w:t>
      </w:r>
      <w:r>
        <w:rPr>
          <w:szCs w:val="24"/>
          <w:lang w:val="en-US"/>
        </w:rPr>
        <w:fldChar w:fldCharType="begin">
          <w:fldData xml:space="preserve">PEVuZE5vdGU+PENpdGU+PEF1dGhvcj5SZWV2ZTwvQXV0aG9yPjxZZWFyPjIwMDc8L1llYXI+PFJl
Y051bT4yNDQ8L1JlY051bT48RGlzcGxheVRleHQ+WzI3XTwvRGlzcGxheVRleHQ+PHJlY29yZD48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szCs w:val="24"/>
          <w:lang w:val="en-US"/>
        </w:rPr>
        <w:instrText xml:space="preserve"> ADDIN EN.CITE </w:instrText>
      </w:r>
      <w:r>
        <w:rPr>
          <w:szCs w:val="24"/>
          <w:lang w:val="en-US"/>
        </w:rPr>
        <w:fldChar w:fldCharType="begin">
          <w:fldData xml:space="preserve">PEVuZE5vdGU+PENpdGU+PEF1dGhvcj5SZWV2ZTwvQXV0aG9yPjxZZWFyPjIwMDc8L1llYXI+PFJl
Y051bT4yNDQ8L1JlY051bT48RGlzcGxheVRleHQ+WzI3XTwvRGlzcGxheVRleHQ+PHJlY29yZD48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szCs w:val="24"/>
          <w:lang w:val="en-US"/>
        </w:rPr>
        <w:instrText xml:space="preserve"> ADDIN EN.CITE.DATA </w:instrText>
      </w:r>
      <w:r>
        <w:rPr>
          <w:szCs w:val="24"/>
          <w:lang w:val="en-US"/>
        </w:rPr>
      </w:r>
      <w:r>
        <w:rPr>
          <w:szCs w:val="24"/>
          <w:lang w:val="en-US"/>
        </w:rPr>
        <w:fldChar w:fldCharType="end"/>
      </w:r>
      <w:r>
        <w:rPr>
          <w:szCs w:val="24"/>
          <w:lang w:val="en-US"/>
        </w:rPr>
      </w:r>
      <w:r>
        <w:rPr>
          <w:szCs w:val="24"/>
          <w:lang w:val="en-US"/>
        </w:rPr>
        <w:fldChar w:fldCharType="separate"/>
      </w:r>
      <w:r>
        <w:rPr>
          <w:noProof/>
          <w:szCs w:val="24"/>
          <w:lang w:val="en-US"/>
        </w:rPr>
        <w:t>[</w:t>
      </w:r>
      <w:hyperlink w:anchor="_ENREF_27" w:tooltip="Reeve, 2007 #244" w:history="1">
        <w:r>
          <w:rPr>
            <w:noProof/>
            <w:szCs w:val="24"/>
            <w:lang w:val="en-US"/>
          </w:rPr>
          <w:t>27</w:t>
        </w:r>
      </w:hyperlink>
      <w:r>
        <w:rPr>
          <w:noProof/>
          <w:szCs w:val="24"/>
          <w:lang w:val="en-US"/>
        </w:rPr>
        <w:t>]</w:t>
      </w:r>
      <w:r>
        <w:rPr>
          <w:szCs w:val="24"/>
          <w:lang w:val="en-US"/>
        </w:rPr>
        <w:fldChar w:fldCharType="end"/>
      </w:r>
      <w:r w:rsidRPr="000E58C9">
        <w:rPr>
          <w:lang w:val="en-US"/>
        </w:rPr>
        <w:t>.</w:t>
      </w:r>
    </w:p>
    <w:p w:rsidR="001B1A15" w:rsidRDefault="001B1A15" w:rsidP="001B1A15">
      <w:pPr>
        <w:pStyle w:val="Titre2"/>
        <w:rPr>
          <w:lang w:val="en-US"/>
        </w:rPr>
      </w:pPr>
      <w:r w:rsidRPr="000E58C9">
        <w:rPr>
          <w:lang w:val="en-US"/>
        </w:rPr>
        <w:t xml:space="preserve">Differential item functioning </w:t>
      </w:r>
    </w:p>
    <w:p w:rsidR="00A94A3D" w:rsidRDefault="00EF36A2" w:rsidP="00A94A3D">
      <w:pPr>
        <w:rPr>
          <w:lang w:val="en-US"/>
        </w:rPr>
      </w:pPr>
      <w:r w:rsidRPr="000E58C9">
        <w:rPr>
          <w:lang w:val="en-US"/>
        </w:rPr>
        <w:t xml:space="preserve">Differential item functioning (DIF) analyses were performed to examine </w:t>
      </w:r>
      <w:r>
        <w:rPr>
          <w:lang w:val="en-US"/>
        </w:rPr>
        <w:t>whether</w:t>
      </w:r>
      <w:r w:rsidRPr="000E58C9">
        <w:rPr>
          <w:lang w:val="en-US"/>
        </w:rPr>
        <w:t xml:space="preserve"> the probabilities of responding in different categories vary across groups given equivalent levels of </w:t>
      </w:r>
      <w:r>
        <w:rPr>
          <w:lang w:val="en-US"/>
        </w:rPr>
        <w:t>DFI</w:t>
      </w:r>
      <w:r w:rsidRPr="000E58C9">
        <w:rPr>
          <w:lang w:val="en-US"/>
        </w:rPr>
        <w:t xml:space="preserve"> </w:t>
      </w:r>
      <w:r>
        <w:rPr>
          <w:lang w:val="en-US"/>
        </w:rPr>
        <w:fldChar w:fldCharType="begin">
          <w:fldData xml:space="preserve">PEVuZE5vdGU+PENpdGU+PEF1dGhvcj5SZWV2ZTwvQXV0aG9yPjxZZWFyPjIwMDc8L1llYXI+PFJl
Y051bT4yNDQ8L1JlY051bT48RGlzcGxheVRleHQ+WzI3XTwvRGlzcGxheVRleHQ+PHJlY29yZD48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lang w:val="en-US"/>
        </w:rPr>
        <w:instrText xml:space="preserve"> ADDIN EN.CITE </w:instrText>
      </w:r>
      <w:r>
        <w:rPr>
          <w:lang w:val="en-US"/>
        </w:rPr>
        <w:fldChar w:fldCharType="begin">
          <w:fldData xml:space="preserve">PEVuZE5vdGU+PENpdGU+PEF1dGhvcj5SZWV2ZTwvQXV0aG9yPjxZZWFyPjIwMDc8L1llYXI+PFJl
Y051bT4yNDQ8L1JlY051bT48RGlzcGxheVRleHQ+WzI3XTwvRGlzcGxheVRleHQ+PHJlY29yZD48
cmVjLW51bWJlcj4yNDQ8L3JlYy1udW1iZXI+PGZvcmVpZ24ta2V5cz48a2V5IGFwcD0iRU4iIGRi
LWlkPSJmZXRhdmY5YW54ZWVkNWV3NWR5NTIwOWMwenphd3Z0cDJ3dmQiPjI0NDwva2V5PjwvZm9y
ZWlnbi1rZXlzPjxyZWYtdHlwZSBuYW1lPSJKb3VybmFsIEFydGljbGUiPjE3PC9yZWYtdHlwZT48
Y29udHJpYnV0b3JzPjxhdXRob3JzPjxhdXRob3I+UmVldmUsIEIuIEIuPC9hdXRob3I+PGF1dGhv
cj5IYXlzLCBSLiBELjwvYXV0aG9yPjxhdXRob3I+Qmpvcm5lciwgSi4gQi48L2F1dGhvcj48YXV0
aG9yPkNvb2ssIEsuIEYuPC9hdXRob3I+PGF1dGhvcj5DcmFuZSwgUC4gSy48L2F1dGhvcj48YXV0
aG9yPlRlcmVzaSwgSi4gQS48L2F1dGhvcj48YXV0aG9yPlRoaXNzZW4sIEQuPC9hdXRob3I+PGF1
dGhvcj5SZXZpY2tpLCBELiBBLjwvYXV0aG9yPjxhdXRob3I+V2Vpc3MsIEQuIEouPC9hdXRob3I+
PGF1dGhvcj5IYW1ibGV0b24sIFIuIEsuPC9hdXRob3I+PGF1dGhvcj5MaXUsIEguPC9hdXRob3I+
PGF1dGhvcj5HZXJzaG9uLCBSLjwvYXV0aG9yPjxhdXRob3I+UmVpc2UsIFMuIFAuPC9hdXRob3I+
PGF1dGhvcj5MYWksIEouIFMuPC9hdXRob3I+PGF1dGhvcj5DZWxsYSwgRC48L2F1dGhvcj48YXV0
aG9yPlByb21pcyBDb29wZXJhdGl2ZSBHcm91cDwvYXV0aG9yPjwvYXV0aG9ycz48L2NvbnRyaWJ1
dG9ycz48YXV0aC1hZGRyZXNzPk5hdGlvbmFsIENhbmNlciBJbnN0aXR1dGUsIE5JSCwgQmV0aGVz
ZGEsIE1hcnlsYW5kIDIwODkyLCBVU0EuIHJlZXZlYkBtYWlsLm5paC5nb3Y8L2F1dGgtYWRkcmVz
cz48dGl0bGVzPjx0aXRsZT5Qc3ljaG9tZXRyaWMgZXZhbHVhdGlvbiBhbmQgY2FsaWJyYXRpb24g
b2YgaGVhbHRoLXJlbGF0ZWQgcXVhbGl0eSBvZiBsaWZlIGl0ZW0gYmFua3M6IHBsYW5zIGZvciB0
aGUgUGF0aWVudC1SZXBvcnRlZCBPdXRjb21lcyBNZWFzdXJlbWVudCBJbmZvcm1hdGlvbiBTeXN0
ZW0gKFBST01JUyk8L3RpdGxlPjxzZWNvbmRhcnktdGl0bGU+TWVkIENhcmU8L3NlY29uZGFyeS10
aXRsZT48YWx0LXRpdGxlPk1lZGljYWwgY2FyZTwvYWx0LXRpdGxlPjwvdGl0bGVzPjxwZXJpb2Rp
Y2FsPjxmdWxsLXRpdGxlPk1lZCBDYXJlPC9mdWxsLXRpdGxlPjxhYmJyLTE+TWVkaWNhbCBjYXJl
PC9hYmJyLTE+PC9wZXJpb2RpY2FsPjxhbHQtcGVyaW9kaWNhbD48ZnVsbC10aXRsZT5NZWQgQ2Fy
ZTwvZnVsbC10aXRsZT48YWJici0xPk1lZGljYWwgY2FyZTwvYWJici0xPjwvYWx0LXBlcmlvZGlj
YWw+PHBhZ2VzPlMyMi0zMTwvcGFnZXM+PHZvbHVtZT40NTwvdm9sdW1lPjxudW1iZXI+NSBTdXBw
bCAxPC9udW1iZXI+PGtleXdvcmRzPjxrZXl3b3JkPkFkb2xlc2NlbnQ8L2tleXdvcmQ+PGtleXdv
cmQ+QWR1bHQ8L2tleXdvcmQ+PGtleXdvcmQ+QWdlZDwva2V5d29yZD48a2V5d29yZD5DYWxpYnJh
dGlvbjwva2V5d29yZD48a2V5d29yZD5EYXRhYmFzZXMgYXMgVG9waWM8L2tleXdvcmQ+PGtleXdv
cmQ+RXZhbHVhdGlvbiBTdHVkaWVzIGFzIFRvcGljPC9rZXl3b3JkPjxrZXl3b3JkPkZlbWFsZTwv
a2V5d29yZD48a2V5d29yZD4qSGVhbHRoIFN0YXR1czwva2V5d29yZD48a2V5d29yZD5IdW1hbnM8
L2tleXdvcmQ+PGtleXdvcmQ+KkluZm9ybWF0aW9uIFN5c3RlbXM8L2tleXdvcmQ+PGtleXdvcmQ+
TWFsZTwva2V5d29yZD48a2V5d29yZD5NaWRkbGUgQWdlZDwva2V5d29yZD48a2V5d29yZD5PdXRj
b21lIEFzc2Vzc21lbnQgKEhlYWx0aCBDYXJlKS8qbWV0aG9kczwva2V5d29yZD48a2V5d29yZD5Q
c3ljaG9tZXRyaWNzPC9rZXl3b3JkPjxrZXl3b3JkPipRdWFsaXR5IG9mIExpZmU8L2tleXdvcmQ+
PGtleXdvcmQ+KlNlbGYgRGlzY2xvc3VyZTwva2V5d29yZD48a2V5d29yZD5TdXJ2ZXlzIGFuZCBR
dWVzdGlvbm5haXJlcy9zdGFuZGFyZHM8L2tleXdvcmQ+PGtleXdvcmQ+VW5pdGVkIFN0YXRlczwv
a2V5d29yZD48L2tleXdvcmRzPjxkYXRlcz48eWVhcj4yMDA3PC95ZWFyPjxwdWItZGF0ZXM+PGRh
dGU+TWF5PC9kYXRlPjwvcHViLWRhdGVzPjwvZGF0ZXM+PGlzYm4+MDAyNS03MDc5IChQcmludCkm
I3hEOzAwMjUtNzA3OSAoTGlua2luZyk8L2lzYm4+PGFjY2Vzc2lvbi1udW0+MTc0NDMxMTU8L2Fj
Y2Vzc2lvbi1udW0+PHVybHM+PHJlbGF0ZWQtdXJscz48dXJsPmh0dHA6Ly93d3cubmNiaS5ubG0u
bmloLmdvdi9wdWJtZWQvMTc0NDMxMTU8L3VybD48L3JlbGF0ZWQtdXJscz48L3VybHM+PGVsZWN0
cm9uaWMtcmVzb3VyY2UtbnVtPjEwLjEwOTcvMDEubWxyLjAwMDAyNTA0ODMuODU1MDcuMDQ8L2Vs
ZWN0cm9uaWMtcmVzb3VyY2UtbnVtPjwvcmVjb3JkPjwvQ2l0ZT48L0VuZE5vdGU+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27" w:tooltip="Reeve, 2007 #244" w:history="1">
        <w:r>
          <w:rPr>
            <w:noProof/>
            <w:lang w:val="en-US"/>
          </w:rPr>
          <w:t>27</w:t>
        </w:r>
      </w:hyperlink>
      <w:r>
        <w:rPr>
          <w:noProof/>
          <w:lang w:val="en-US"/>
        </w:rPr>
        <w:t>]</w:t>
      </w:r>
      <w:r>
        <w:rPr>
          <w:lang w:val="en-US"/>
        </w:rPr>
        <w:fldChar w:fldCharType="end"/>
      </w:r>
      <w:r w:rsidRPr="000E58C9">
        <w:rPr>
          <w:lang w:val="en-US"/>
        </w:rPr>
        <w:t xml:space="preserve">. </w:t>
      </w:r>
      <w:r>
        <w:rPr>
          <w:lang w:val="en-US"/>
        </w:rPr>
        <w:t xml:space="preserve">Two </w:t>
      </w:r>
      <w:r w:rsidR="00A94A3D">
        <w:rPr>
          <w:lang w:val="en-US"/>
        </w:rPr>
        <w:t xml:space="preserve">kinds of DIF were measured: non-uniform DIF which appears in the discrimination parameter and uniform DIF which refers to DIF in the threshold parameter. DIF was evaluated using the R-Package </w:t>
      </w:r>
      <w:r w:rsidR="00A94A3D">
        <w:rPr>
          <w:i/>
          <w:lang w:val="en-US"/>
        </w:rPr>
        <w:t>Lordif</w:t>
      </w:r>
      <w:r w:rsidR="00A94A3D">
        <w:rPr>
          <w:lang w:val="en-US"/>
        </w:rPr>
        <w:t xml:space="preserve"> (version 0.3-3) using ordinal logistic regression models with a McFadden’s pseudo R² change of 2% as critical value </w:t>
      </w:r>
      <w:r w:rsidR="00A94A3D">
        <w:rPr>
          <w:lang w:val="en-US"/>
        </w:rPr>
        <w:fldChar w:fldCharType="begin"/>
      </w:r>
      <w:r w:rsidR="00A94A3D">
        <w:rPr>
          <w:lang w:val="en-US"/>
        </w:rPr>
        <w:instrText xml:space="preserve"> ADDIN EN.CITE &lt;EndNote&gt;&lt;Cite&gt;&lt;Author&gt;Choi&lt;/Author&gt;&lt;Year&gt;2011&lt;/Year&gt;&lt;RecNum&gt;247&lt;/RecNum&gt;&lt;DisplayText&gt;[26]&lt;/DisplayText&gt;&lt;record&gt;&lt;rec-number&gt;247&lt;/rec-number&gt;&lt;foreign-keys&gt;&lt;key app="EN" db-id="fetavf9anxeed5ew5dy5209c0zzawvtp2wvd"&gt;247&lt;/key&gt;&lt;/foreign-keys&gt;&lt;ref-type name="Journal Article"&gt;17&lt;/ref-type&gt;&lt;contributors&gt;&lt;authors&gt;&lt;author&gt;Choi, S. W.&lt;/author&gt;&lt;author&gt;Gibbons, L. E.&lt;/author&gt;&lt;author&gt;Crane, P. K.&lt;/author&gt;&lt;/authors&gt;&lt;/contributors&gt;&lt;auth-address&gt;Northwestern University.&lt;/auth-address&gt;&lt;titles&gt;&lt;title&gt;lordif: An R Package for Detecting Differential Item Functioning Using Iterative Hybrid Ordinal Logistic Regression/Item Response Theory and Monte Carlo Simulations&lt;/title&gt;&lt;secondary-title&gt;J Stat Softw&lt;/secondary-title&gt;&lt;alt-title&gt;Journal of statistical software&lt;/alt-title&gt;&lt;/titles&gt;&lt;periodical&gt;&lt;full-title&gt;J Stat Softw&lt;/full-title&gt;&lt;abbr-1&gt;Journal of statistical software&lt;/abbr-1&gt;&lt;/periodical&gt;&lt;alt-periodical&gt;&lt;full-title&gt;J Stat Softw&lt;/full-title&gt;&lt;abbr-1&gt;Journal of statistical software&lt;/abbr-1&gt;&lt;/alt-periodical&gt;&lt;pages&gt;1-30&lt;/pages&gt;&lt;volume&gt;39&lt;/volume&gt;&lt;number&gt;8&lt;/number&gt;&lt;dates&gt;&lt;year&gt;2011&lt;/year&gt;&lt;pub-dates&gt;&lt;date&gt;Mar 1&lt;/date&gt;&lt;/pub-dates&gt;&lt;/dates&gt;&lt;isbn&gt;1548-7660 (Linking)&lt;/isbn&gt;&lt;accession-num&gt;21572908&lt;/accession-num&gt;&lt;urls&gt;&lt;related-urls&gt;&lt;url&gt;http://www.ncbi.nlm.nih.gov/pubmed/21572908&lt;/url&gt;&lt;/related-urls&gt;&lt;/urls&gt;&lt;custom2&gt;3093114&lt;/custom2&gt;&lt;/record&gt;&lt;/Cite&gt;&lt;/EndNote&gt;</w:instrText>
      </w:r>
      <w:r w:rsidR="00A94A3D">
        <w:rPr>
          <w:lang w:val="en-US"/>
        </w:rPr>
        <w:fldChar w:fldCharType="separate"/>
      </w:r>
      <w:r w:rsidR="00A94A3D">
        <w:rPr>
          <w:noProof/>
          <w:lang w:val="en-US"/>
        </w:rPr>
        <w:t>[</w:t>
      </w:r>
      <w:hyperlink r:id="rId14" w:anchor="_ENREF_26" w:tooltip="Choi, 2011 #247" w:history="1">
        <w:r w:rsidR="00A94A3D">
          <w:rPr>
            <w:rStyle w:val="Lienhypertexte"/>
            <w:noProof/>
            <w:color w:val="auto"/>
            <w:u w:val="none"/>
            <w:lang w:val="en-US"/>
          </w:rPr>
          <w:t>26</w:t>
        </w:r>
      </w:hyperlink>
      <w:r w:rsidR="00A94A3D">
        <w:rPr>
          <w:noProof/>
          <w:lang w:val="en-US"/>
        </w:rPr>
        <w:t>]</w:t>
      </w:r>
      <w:r w:rsidR="00A94A3D">
        <w:rPr>
          <w:lang w:val="en-US"/>
        </w:rPr>
        <w:fldChar w:fldCharType="end"/>
      </w:r>
      <w:r w:rsidR="00A94A3D">
        <w:rPr>
          <w:lang w:val="en-US"/>
        </w:rPr>
        <w:t xml:space="preserve">. DIF was </w:t>
      </w:r>
      <w:r w:rsidR="00A94A3D">
        <w:rPr>
          <w:lang w:val="en-US"/>
        </w:rPr>
        <w:lastRenderedPageBreak/>
        <w:t>evaluated within the CA-DFI scale sample based on sex, age (&lt; 75 years vs. ≥ 75 years), education level (≥7 years vs. &lt;7 years of schooling), cognitive status (no disorder vs mild cognitive impairment (MCI) and dementia), living environment (urban vs. rural), country (</w:t>
      </w:r>
      <w:r w:rsidR="00A94A3D" w:rsidRPr="008A586A">
        <w:rPr>
          <w:i/>
          <w:lang w:val="en-US"/>
        </w:rPr>
        <w:t>CAR</w:t>
      </w:r>
      <w:r w:rsidR="00A94A3D">
        <w:rPr>
          <w:lang w:val="en-US"/>
        </w:rPr>
        <w:t xml:space="preserve"> vs. </w:t>
      </w:r>
      <w:r w:rsidR="00A94A3D" w:rsidRPr="008A586A">
        <w:rPr>
          <w:i/>
          <w:lang w:val="en-US"/>
        </w:rPr>
        <w:t>ROC</w:t>
      </w:r>
      <w:r w:rsidR="00A94A3D">
        <w:rPr>
          <w:lang w:val="en-US"/>
        </w:rPr>
        <w:t xml:space="preserve">) and site (rural </w:t>
      </w:r>
      <w:r w:rsidR="00A94A3D" w:rsidRPr="008A586A">
        <w:rPr>
          <w:i/>
          <w:lang w:val="en-US"/>
        </w:rPr>
        <w:t>CAR</w:t>
      </w:r>
      <w:r w:rsidR="00A94A3D">
        <w:rPr>
          <w:lang w:val="en-US"/>
        </w:rPr>
        <w:t xml:space="preserve"> vs. urban </w:t>
      </w:r>
      <w:r w:rsidR="00A94A3D" w:rsidRPr="008A586A">
        <w:rPr>
          <w:i/>
          <w:lang w:val="en-US"/>
        </w:rPr>
        <w:t>CAR</w:t>
      </w:r>
      <w:r w:rsidR="00A94A3D">
        <w:rPr>
          <w:lang w:val="en-US"/>
        </w:rPr>
        <w:t xml:space="preserve">, rural </w:t>
      </w:r>
      <w:r w:rsidR="00A94A3D" w:rsidRPr="008A586A">
        <w:rPr>
          <w:i/>
          <w:lang w:val="en-US"/>
        </w:rPr>
        <w:t>ROC</w:t>
      </w:r>
      <w:r w:rsidR="00A94A3D">
        <w:rPr>
          <w:lang w:val="en-US"/>
        </w:rPr>
        <w:t xml:space="preserve"> and urban </w:t>
      </w:r>
      <w:r w:rsidR="00A94A3D" w:rsidRPr="008A586A">
        <w:rPr>
          <w:i/>
          <w:lang w:val="en-US"/>
        </w:rPr>
        <w:t>ROC</w:t>
      </w:r>
      <w:r w:rsidR="00A94A3D">
        <w:rPr>
          <w:lang w:val="en-US"/>
        </w:rPr>
        <w:t>).</w:t>
      </w:r>
    </w:p>
    <w:p w:rsidR="002476FD" w:rsidRDefault="002476FD" w:rsidP="002476FD">
      <w:pPr>
        <w:pStyle w:val="Titre2"/>
        <w:rPr>
          <w:lang w:val="en-US"/>
        </w:rPr>
      </w:pPr>
      <w:r>
        <w:rPr>
          <w:lang w:val="en-US" w:eastAsia="fr-FR"/>
        </w:rPr>
        <w:t>T</w:t>
      </w:r>
      <w:r w:rsidRPr="008A1DD9">
        <w:rPr>
          <w:lang w:val="en-US" w:eastAsia="fr-FR"/>
        </w:rPr>
        <w:t>he area under the receiver-operating</w:t>
      </w:r>
      <w:r>
        <w:rPr>
          <w:lang w:val="en-US" w:eastAsia="fr-FR"/>
        </w:rPr>
        <w:t xml:space="preserve"> </w:t>
      </w:r>
      <w:r w:rsidRPr="008A1DD9">
        <w:rPr>
          <w:lang w:val="en-US" w:eastAsia="fr-FR"/>
        </w:rPr>
        <w:t>characteristic (</w:t>
      </w:r>
      <w:r w:rsidRPr="00793487">
        <w:rPr>
          <w:lang w:val="en-US" w:eastAsia="fr-FR"/>
        </w:rPr>
        <w:t>ROC</w:t>
      </w:r>
      <w:r w:rsidRPr="008A1DD9">
        <w:rPr>
          <w:lang w:val="en-US" w:eastAsia="fr-FR"/>
        </w:rPr>
        <w:t>) curve</w:t>
      </w:r>
    </w:p>
    <w:p w:rsidR="00ED3D6A" w:rsidRPr="000E58C9" w:rsidRDefault="00ED3D6A" w:rsidP="00ED3D6A">
      <w:pPr>
        <w:rPr>
          <w:lang w:val="en-US"/>
        </w:rPr>
      </w:pPr>
      <w:r>
        <w:rPr>
          <w:lang w:val="en-US" w:eastAsia="fr-FR"/>
        </w:rPr>
        <w:t>T</w:t>
      </w:r>
      <w:r w:rsidRPr="008A1DD9">
        <w:rPr>
          <w:lang w:val="en-US" w:eastAsia="fr-FR"/>
        </w:rPr>
        <w:t>he area under the receiver-operating</w:t>
      </w:r>
      <w:r>
        <w:rPr>
          <w:lang w:val="en-US" w:eastAsia="fr-FR"/>
        </w:rPr>
        <w:t xml:space="preserve"> </w:t>
      </w:r>
      <w:r w:rsidRPr="008A1DD9">
        <w:rPr>
          <w:lang w:val="en-US" w:eastAsia="fr-FR"/>
        </w:rPr>
        <w:t>characteristic (</w:t>
      </w:r>
      <w:r w:rsidRPr="00793487">
        <w:rPr>
          <w:lang w:val="en-US" w:eastAsia="fr-FR"/>
        </w:rPr>
        <w:t>ROC</w:t>
      </w:r>
      <w:r w:rsidRPr="008A1DD9">
        <w:rPr>
          <w:lang w:val="en-US" w:eastAsia="fr-FR"/>
        </w:rPr>
        <w:t xml:space="preserve">) curve (AUC) was calculated </w:t>
      </w:r>
      <w:r>
        <w:rPr>
          <w:lang w:val="en-US" w:eastAsia="fr-FR"/>
        </w:rPr>
        <w:t xml:space="preserve">to determine the </w:t>
      </w:r>
      <w:r w:rsidRPr="008A1DD9">
        <w:rPr>
          <w:lang w:val="en-US" w:eastAsia="fr-FR"/>
        </w:rPr>
        <w:t xml:space="preserve">cutoff </w:t>
      </w:r>
      <w:r>
        <w:rPr>
          <w:lang w:val="en-US" w:eastAsia="fr-FR"/>
        </w:rPr>
        <w:t xml:space="preserve">in the latent </w:t>
      </w:r>
      <w:r w:rsidRPr="008A1DD9">
        <w:rPr>
          <w:lang w:val="en-US" w:eastAsia="fr-FR"/>
        </w:rPr>
        <w:t>score that best dif</w:t>
      </w:r>
      <w:r>
        <w:rPr>
          <w:lang w:val="en-US" w:eastAsia="fr-FR"/>
        </w:rPr>
        <w:t>ferentiated the participants between d</w:t>
      </w:r>
      <w:r w:rsidRPr="008A1DD9">
        <w:rPr>
          <w:lang w:val="en-US" w:eastAsia="fr-FR"/>
        </w:rPr>
        <w:t>ementia</w:t>
      </w:r>
      <w:r>
        <w:rPr>
          <w:lang w:val="en-US" w:eastAsia="fr-FR"/>
        </w:rPr>
        <w:t xml:space="preserve"> and d</w:t>
      </w:r>
      <w:r w:rsidRPr="008A1DD9">
        <w:rPr>
          <w:lang w:val="en-US" w:eastAsia="fr-FR"/>
        </w:rPr>
        <w:t>ementia</w:t>
      </w:r>
      <w:r>
        <w:rPr>
          <w:lang w:val="en-US" w:eastAsia="fr-FR"/>
        </w:rPr>
        <w:t xml:space="preserve">-free </w:t>
      </w:r>
      <w:r w:rsidRPr="008A1DD9">
        <w:rPr>
          <w:lang w:val="en-US" w:eastAsia="fr-FR"/>
        </w:rPr>
        <w:t>using the</w:t>
      </w:r>
      <w:r>
        <w:rPr>
          <w:lang w:val="en-US" w:eastAsia="fr-FR"/>
        </w:rPr>
        <w:t xml:space="preserve"> </w:t>
      </w:r>
      <w:proofErr w:type="spellStart"/>
      <w:r w:rsidRPr="008A1DD9">
        <w:rPr>
          <w:lang w:val="en-US" w:eastAsia="fr-FR"/>
        </w:rPr>
        <w:t>Youden</w:t>
      </w:r>
      <w:proofErr w:type="spellEnd"/>
      <w:r>
        <w:rPr>
          <w:lang w:val="en-US" w:eastAsia="fr-FR"/>
        </w:rPr>
        <w:t xml:space="preserve"> </w:t>
      </w:r>
      <w:r w:rsidRPr="008A1DD9">
        <w:rPr>
          <w:lang w:val="en-US" w:eastAsia="fr-FR"/>
        </w:rPr>
        <w:t>index</w:t>
      </w:r>
      <w:r>
        <w:rPr>
          <w:lang w:val="en-US" w:eastAsia="fr-FR"/>
        </w:rPr>
        <w:t xml:space="preserve"> </w:t>
      </w:r>
      <w:r>
        <w:rPr>
          <w:lang w:val="en-US" w:eastAsia="fr-FR"/>
        </w:rPr>
        <w:fldChar w:fldCharType="begin"/>
      </w:r>
      <w:r>
        <w:rPr>
          <w:lang w:val="en-US" w:eastAsia="fr-FR"/>
        </w:rPr>
        <w:instrText xml:space="preserve"> ADDIN EN.CITE &lt;EndNote&gt;&lt;Cite&gt;&lt;Author&gt;J.&lt;/Author&gt;&lt;Year&gt;1950&lt;/Year&gt;&lt;RecNum&gt;878&lt;/RecNum&gt;&lt;DisplayText&gt;[30]&lt;/DisplayText&gt;&lt;record&gt;&lt;rec-number&gt;878&lt;/rec-number&gt;&lt;foreign-keys&gt;&lt;key app="EN" db-id="fetavf9anxeed5ew5dy5209c0zzawvtp2wvd"&gt;878&lt;/key&gt;&lt;/foreign-keys&gt;&lt;ref-type name="Journal Article"&gt;17&lt;/ref-type&gt;&lt;contributors&gt;&lt;authors&gt;&lt;author&gt;Youden W. J.&lt;/author&gt;&lt;/authors&gt;&lt;/contributors&gt;&lt;titles&gt;&lt;title&gt;Index for rating diagnostic tests&lt;/title&gt;&lt;secondary-title&gt;Cancer&lt;/secondary-title&gt;&lt;/titles&gt;&lt;periodical&gt;&lt;full-title&gt;Cancer&lt;/full-title&gt;&lt;abbr-1&gt;Cancer&lt;/abbr-1&gt;&lt;/periodical&gt;&lt;pages&gt;32-35&lt;/pages&gt;&lt;volume&gt;3&lt;/volume&gt;&lt;number&gt;1&lt;/number&gt;&lt;dates&gt;&lt;year&gt;1950&lt;/year&gt;&lt;/dates&gt;&lt;urls&gt;&lt;related-urls&gt;&lt;url&gt;https://onlinelibrary.wiley.com/doi/abs/10.1002/1097-0142%281950%293%3A1%3C32%3A%3AAID-CNCR2820030106%3E3.0.CO%3B2-3&lt;/url&gt;&lt;/related-urls&gt;&lt;/urls&gt;&lt;electronic-resource-num&gt;doi:10.1002/1097-0142(1950)3:1&amp;lt;32::AID-CNCR2820030106&amp;gt;3.0.CO;2-3&lt;/electronic-resource-num&gt;&lt;/record&gt;&lt;/Cite&gt;&lt;/EndNote&gt;</w:instrText>
      </w:r>
      <w:r>
        <w:rPr>
          <w:lang w:val="en-US" w:eastAsia="fr-FR"/>
        </w:rPr>
        <w:fldChar w:fldCharType="separate"/>
      </w:r>
      <w:r>
        <w:rPr>
          <w:noProof/>
          <w:lang w:val="en-US" w:eastAsia="fr-FR"/>
        </w:rPr>
        <w:t>[</w:t>
      </w:r>
      <w:hyperlink w:anchor="_ENREF_30" w:tooltip="J., 1950 #878" w:history="1">
        <w:r>
          <w:rPr>
            <w:noProof/>
            <w:lang w:val="en-US" w:eastAsia="fr-FR"/>
          </w:rPr>
          <w:t>30</w:t>
        </w:r>
      </w:hyperlink>
      <w:r>
        <w:rPr>
          <w:noProof/>
          <w:lang w:val="en-US" w:eastAsia="fr-FR"/>
        </w:rPr>
        <w:t>]</w:t>
      </w:r>
      <w:r>
        <w:rPr>
          <w:lang w:val="en-US" w:eastAsia="fr-FR"/>
        </w:rPr>
        <w:fldChar w:fldCharType="end"/>
      </w:r>
      <w:r>
        <w:rPr>
          <w:lang w:val="en-US" w:eastAsia="fr-FR"/>
        </w:rPr>
        <w:t xml:space="preserve">. </w:t>
      </w:r>
      <w:r w:rsidRPr="00793487">
        <w:rPr>
          <w:lang w:val="en-US" w:eastAsia="fr-FR"/>
        </w:rPr>
        <w:t>ROC</w:t>
      </w:r>
      <w:r>
        <w:rPr>
          <w:lang w:val="en-US" w:eastAsia="fr-FR"/>
        </w:rPr>
        <w:t xml:space="preserve"> curve was evaluated using the R-package </w:t>
      </w:r>
      <w:proofErr w:type="spellStart"/>
      <w:r w:rsidRPr="00793487">
        <w:rPr>
          <w:i/>
          <w:lang w:val="en-US" w:eastAsia="fr-FR"/>
        </w:rPr>
        <w:t>p</w:t>
      </w:r>
      <w:r w:rsidRPr="00DC581D">
        <w:rPr>
          <w:i/>
          <w:lang w:val="en-US" w:eastAsia="fr-FR"/>
        </w:rPr>
        <w:t>ROC</w:t>
      </w:r>
      <w:proofErr w:type="spellEnd"/>
      <w:r w:rsidRPr="008A1DD9">
        <w:rPr>
          <w:lang w:val="en-US" w:eastAsia="fr-FR"/>
        </w:rPr>
        <w:t xml:space="preserve"> </w:t>
      </w:r>
      <w:r>
        <w:rPr>
          <w:lang w:val="en-US" w:eastAsia="fr-FR"/>
        </w:rPr>
        <w:t xml:space="preserve">(version 1.12.1) </w:t>
      </w:r>
      <w:r>
        <w:rPr>
          <w:lang w:val="en-US" w:eastAsia="fr-FR"/>
        </w:rPr>
        <w:fldChar w:fldCharType="begin"/>
      </w:r>
      <w:r>
        <w:rPr>
          <w:lang w:val="en-US" w:eastAsia="fr-FR"/>
        </w:rPr>
        <w:instrText xml:space="preserve"> ADDIN EN.CITE &lt;EndNote&gt;&lt;Cite&gt;&lt;Author&gt;Robin&lt;/Author&gt;&lt;Year&gt;2011&lt;/Year&gt;&lt;RecNum&gt;879&lt;/RecNum&gt;&lt;DisplayText&gt;[31]&lt;/DisplayText&gt;&lt;record&gt;&lt;rec-number&gt;879&lt;/rec-number&gt;&lt;foreign-keys&gt;&lt;key app="EN" db-id="fetavf9anxeed5ew5dy5209c0zzawvtp2wvd"&gt;879&lt;/key&gt;&lt;/foreign-keys&gt;&lt;ref-type name="Journal Article"&gt;17&lt;/ref-type&gt;&lt;contributors&gt;&lt;authors&gt;&lt;author&gt;Robin, Xavier&lt;/author&gt;&lt;author&gt;Turck, Natacha&lt;/author&gt;&lt;author&gt;Hainard, Alexandre&lt;/author&gt;&lt;author&gt;Tiberti, Natalia&lt;/author&gt;&lt;author&gt;Lisacek, Frédérique&lt;/author&gt;&lt;author&gt;Sanchez, Jean-Charles&lt;/author&gt;&lt;author&gt;Müller, Markus&lt;/author&gt;&lt;/authors&gt;&lt;/contributors&gt;&lt;titles&gt;&lt;title&gt;pROC: an open-source package for R and S+ to analyze and compare ROC curves&lt;/title&gt;&lt;secondary-title&gt;BMC Bioinformatics&lt;/secondary-title&gt;&lt;/titles&gt;&lt;periodical&gt;&lt;full-title&gt;BMC Bioinformatics&lt;/full-title&gt;&lt;/periodical&gt;&lt;pages&gt;77&lt;/pages&gt;&lt;volume&gt;12&lt;/volume&gt;&lt;number&gt;1&lt;/number&gt;&lt;dates&gt;&lt;year&gt;2011&lt;/year&gt;&lt;pub-dates&gt;&lt;date&gt;March 17&lt;/date&gt;&lt;/pub-dates&gt;&lt;/dates&gt;&lt;isbn&gt;1471-2105&lt;/isbn&gt;&lt;label&gt;Robin2011&lt;/label&gt;&lt;work-type&gt;journal article&lt;/work-type&gt;&lt;urls&gt;&lt;related-urls&gt;&lt;url&gt;https://doi.org/10.1186/1471-2105-12-77&lt;/url&gt;&lt;/related-urls&gt;&lt;/urls&gt;&lt;electronic-resource-num&gt;10.1186/1471-2105-12-77&lt;/electronic-resource-num&gt;&lt;/record&gt;&lt;/Cite&gt;&lt;/EndNote&gt;</w:instrText>
      </w:r>
      <w:r>
        <w:rPr>
          <w:lang w:val="en-US" w:eastAsia="fr-FR"/>
        </w:rPr>
        <w:fldChar w:fldCharType="separate"/>
      </w:r>
      <w:r>
        <w:rPr>
          <w:noProof/>
          <w:lang w:val="en-US" w:eastAsia="fr-FR"/>
        </w:rPr>
        <w:t>[</w:t>
      </w:r>
      <w:hyperlink w:anchor="_ENREF_31" w:tooltip="Robin, 2011 #879" w:history="1">
        <w:r>
          <w:rPr>
            <w:noProof/>
            <w:lang w:val="en-US" w:eastAsia="fr-FR"/>
          </w:rPr>
          <w:t>31</w:t>
        </w:r>
      </w:hyperlink>
      <w:r>
        <w:rPr>
          <w:noProof/>
          <w:lang w:val="en-US" w:eastAsia="fr-FR"/>
        </w:rPr>
        <w:t>]</w:t>
      </w:r>
      <w:r>
        <w:rPr>
          <w:lang w:val="en-US" w:eastAsia="fr-FR"/>
        </w:rPr>
        <w:fldChar w:fldCharType="end"/>
      </w:r>
      <w:r w:rsidRPr="008A1DD9">
        <w:rPr>
          <w:lang w:val="en-US" w:eastAsia="fr-FR"/>
        </w:rPr>
        <w:t xml:space="preserve">. </w:t>
      </w:r>
    </w:p>
    <w:p w:rsidR="00016757" w:rsidRDefault="00016757" w:rsidP="00016757">
      <w:pPr>
        <w:rPr>
          <w:lang w:val="en-US"/>
        </w:rPr>
      </w:pPr>
      <w:r w:rsidRPr="004756CB">
        <w:rPr>
          <w:lang w:val="en-US"/>
        </w:rPr>
        <w:t>The</w:t>
      </w:r>
      <w:r>
        <w:rPr>
          <w:lang w:val="en-US"/>
        </w:rPr>
        <w:t xml:space="preserve"> </w:t>
      </w:r>
      <w:r w:rsidRPr="004756CB">
        <w:rPr>
          <w:lang w:val="en-US"/>
        </w:rPr>
        <w:t>analyses were performed using SAS software (version 9.3; SAS</w:t>
      </w:r>
      <w:r>
        <w:rPr>
          <w:lang w:val="en-US"/>
        </w:rPr>
        <w:t xml:space="preserve"> Institute Inc., Cary, NC, USA) and </w:t>
      </w:r>
      <w:r w:rsidRPr="00903EC0">
        <w:rPr>
          <w:lang w:val="en-US"/>
        </w:rPr>
        <w:t>R</w:t>
      </w:r>
      <w:r>
        <w:rPr>
          <w:lang w:val="en-US"/>
        </w:rPr>
        <w:t xml:space="preserve"> software</w:t>
      </w:r>
      <w:r w:rsidRPr="00903EC0">
        <w:rPr>
          <w:lang w:val="en-US"/>
        </w:rPr>
        <w:t xml:space="preserve"> </w:t>
      </w:r>
      <w:r>
        <w:rPr>
          <w:lang w:val="en-US"/>
        </w:rPr>
        <w:t>(</w:t>
      </w:r>
      <w:r w:rsidRPr="00903EC0">
        <w:rPr>
          <w:lang w:val="en-US"/>
        </w:rPr>
        <w:t>version 3.2.3 (2015-12-10)</w:t>
      </w:r>
      <w:r>
        <w:rPr>
          <w:lang w:val="en-US"/>
        </w:rPr>
        <w:t>;</w:t>
      </w:r>
      <w:r w:rsidRPr="00903EC0">
        <w:rPr>
          <w:lang w:val="en-US"/>
        </w:rPr>
        <w:t xml:space="preserve"> "Wooden Christmas-Tree"</w:t>
      </w:r>
      <w:r>
        <w:rPr>
          <w:lang w:val="en-US"/>
        </w:rPr>
        <w:t xml:space="preserve"> </w:t>
      </w:r>
      <w:r w:rsidRPr="00817EB8">
        <w:rPr>
          <w:lang w:val="en-US"/>
        </w:rPr>
        <w:t xml:space="preserve">Copyright (C) 2015, </w:t>
      </w:r>
      <w:r>
        <w:rPr>
          <w:lang w:val="en-US"/>
        </w:rPr>
        <w:t>t</w:t>
      </w:r>
      <w:r w:rsidRPr="00817EB8">
        <w:rPr>
          <w:lang w:val="en-US"/>
        </w:rPr>
        <w:t>he R Foundation for Statistical Computing</w:t>
      </w:r>
      <w:r>
        <w:rPr>
          <w:lang w:val="en-US"/>
        </w:rPr>
        <w:t>).</w:t>
      </w:r>
    </w:p>
    <w:p w:rsidR="00B54596" w:rsidRDefault="00120728" w:rsidP="00A41283">
      <w:pPr>
        <w:pStyle w:val="Titre1"/>
        <w:rPr>
          <w:lang w:val="en-US"/>
        </w:rPr>
      </w:pPr>
      <w:r>
        <w:rPr>
          <w:lang w:val="en-US"/>
        </w:rPr>
        <w:t xml:space="preserve">Evaluation of the </w:t>
      </w:r>
      <w:r w:rsidR="00B54596">
        <w:rPr>
          <w:lang w:val="en-US"/>
        </w:rPr>
        <w:t>IRT assumptions</w:t>
      </w:r>
    </w:p>
    <w:p w:rsidR="00A41283" w:rsidRDefault="00A41283" w:rsidP="00A41283">
      <w:pPr>
        <w:pStyle w:val="Titre2"/>
        <w:rPr>
          <w:lang w:val="en-US"/>
        </w:rPr>
      </w:pPr>
      <w:r>
        <w:rPr>
          <w:lang w:val="en-US"/>
        </w:rPr>
        <w:t>Unidimensionality</w:t>
      </w:r>
    </w:p>
    <w:p w:rsidR="00B54596" w:rsidRPr="00E260FE" w:rsidRDefault="00B54596" w:rsidP="00B54596">
      <w:pPr>
        <w:rPr>
          <w:i/>
          <w:lang w:val="en-US"/>
        </w:rPr>
      </w:pPr>
      <w:r w:rsidRPr="001E36D2">
        <w:rPr>
          <w:lang w:val="en-US"/>
        </w:rPr>
        <w:t xml:space="preserve">The CFA results indicated a good fit for a unidimensional model for the initial 16-item scale with CFI=0.988, TLI=0.986, and RMSEA=0.068. The first factor in EFA accounted for 59%, but the ratio of the variance explained by the first to the second factor was 3.5, which is under the published criterion of 4. Moreover, a Heywood case on </w:t>
      </w:r>
      <w:r>
        <w:rPr>
          <w:lang w:val="en-US"/>
        </w:rPr>
        <w:t xml:space="preserve">the </w:t>
      </w:r>
      <w:r w:rsidRPr="001E36D2">
        <w:rPr>
          <w:lang w:val="en-US"/>
        </w:rPr>
        <w:t xml:space="preserve">LEISURE item which presented a factor loading of 1.49 (&gt; 1) was detected in the EFA analysis suggesting a poor confidence in the factors loadings. A step-by-step EFA procedure selection led to the removal of 6 items (LEISURE, PUBLIC, EDUC, MESSAGE, BATHING, and DRESSING). The EFA analysis conducted on the 10-item short form - including FIELDS, OCCUP, MARKET, FESTI, CEREMONI, FINANCES, MOBILITY, HOME, MEAL and LAUNDRY - </w:t>
      </w:r>
      <w:r>
        <w:rPr>
          <w:lang w:val="en-US"/>
        </w:rPr>
        <w:t>produced</w:t>
      </w:r>
      <w:r w:rsidRPr="001E36D2">
        <w:rPr>
          <w:lang w:val="en-US"/>
        </w:rPr>
        <w:t xml:space="preserve"> </w:t>
      </w:r>
      <w:r w:rsidRPr="001E36D2">
        <w:rPr>
          <w:lang w:val="en-US"/>
        </w:rPr>
        <w:lastRenderedPageBreak/>
        <w:t>the best criteria with a first factor at 73% and a ratio of 24.3</w:t>
      </w:r>
      <w:r>
        <w:rPr>
          <w:lang w:val="en-US"/>
        </w:rPr>
        <w:t>. The indices resulting from the CFA analysis met the criterion with CFI=0.992, TLI=0.990 and RMSEA=0.082. Based on these results, the 10-item short form was considered as the best model. We thus assumed that the 10 items shared a single common factor and were sufficiently unidimensional to run in a 2-parameter IRT model</w:t>
      </w:r>
      <w:r w:rsidRPr="00E260FE">
        <w:rPr>
          <w:i/>
          <w:lang w:val="en-US"/>
        </w:rPr>
        <w:t>.</w:t>
      </w:r>
    </w:p>
    <w:p w:rsidR="00A41283" w:rsidRDefault="00A41283" w:rsidP="00A41283">
      <w:pPr>
        <w:pStyle w:val="Titre2"/>
        <w:rPr>
          <w:lang w:val="en-US"/>
        </w:rPr>
      </w:pPr>
      <w:r>
        <w:rPr>
          <w:lang w:val="en-US"/>
        </w:rPr>
        <w:t>Local independence</w:t>
      </w:r>
    </w:p>
    <w:p w:rsidR="00B54596" w:rsidRDefault="00B54596" w:rsidP="00B54596">
      <w:pPr>
        <w:rPr>
          <w:lang w:val="en-US"/>
        </w:rPr>
      </w:pPr>
      <w:r>
        <w:rPr>
          <w:lang w:val="en-US"/>
        </w:rPr>
        <w:t xml:space="preserve">No evidence of local dependence was found for the 10-item short form, whereas the residual correlation matrix of the 16-item form showed 4.2% of local dependent item pairs. </w:t>
      </w:r>
    </w:p>
    <w:p w:rsidR="00A41283" w:rsidRDefault="00A41283" w:rsidP="00A41283">
      <w:pPr>
        <w:pStyle w:val="Titre2"/>
        <w:rPr>
          <w:lang w:val="en-US"/>
        </w:rPr>
      </w:pPr>
      <w:r>
        <w:rPr>
          <w:lang w:val="en-US"/>
        </w:rPr>
        <w:t>Monotonicity</w:t>
      </w:r>
    </w:p>
    <w:p w:rsidR="00A53AB1" w:rsidRDefault="00A53AB1" w:rsidP="00A53AB1">
      <w:pPr>
        <w:rPr>
          <w:lang w:val="en-US"/>
        </w:rPr>
      </w:pPr>
      <w:r>
        <w:rPr>
          <w:lang w:val="en-US"/>
        </w:rPr>
        <w:t xml:space="preserve">The Mokken scalability coefficient H of the 10-item form was 0.693, indicating a strong scale </w:t>
      </w:r>
      <w:r>
        <w:rPr>
          <w:lang w:val="en-US"/>
        </w:rPr>
        <w:fldChar w:fldCharType="begin"/>
      </w:r>
      <w:r>
        <w:rPr>
          <w:lang w:val="en-US"/>
        </w:rPr>
        <w:instrText xml:space="preserve"> ADDIN EN.CITE &lt;EndNote&gt;&lt;Cite&gt;&lt;Author&gt;Watson&lt;/Author&gt;&lt;Year&gt;2012&lt;/Year&gt;&lt;RecNum&gt;495&lt;/RecNum&gt;&lt;DisplayText&gt;[29]&lt;/DisplayText&gt;&lt;record&gt;&lt;rec-number&gt;495&lt;/rec-number&gt;&lt;foreign-keys&gt;&lt;key app="EN" db-id="fetavf9anxeed5ew5dy5209c0zzawvtp2wvd"&gt;495&lt;/key&gt;&lt;/foreign-keys&gt;&lt;ref-type name="Journal Article"&gt;17&lt;/ref-type&gt;&lt;contributors&gt;&lt;authors&gt;&lt;author&gt;Watson, R.&lt;/author&gt;&lt;author&gt;van der Ark, L. A.&lt;/author&gt;&lt;author&gt;Lin, L. C.&lt;/author&gt;&lt;author&gt;Fieo, R.&lt;/author&gt;&lt;author&gt;Deary, I. J.&lt;/author&gt;&lt;author&gt;Meijer, R. R.&lt;/author&gt;&lt;/authors&gt;&lt;/contributors&gt;&lt;auth-address&gt;School of Nursing &amp;amp; Midwifery, The University of Sheffield, Sheffield, UK. roger.watson@sheffield.ac.uk&lt;/auth-address&gt;&lt;titles&gt;&lt;title&gt;Item response theory: how Mokken scaling can be used in clinical practice&lt;/title&gt;&lt;secondary-title&gt;J Clin Nurs&lt;/secondary-title&gt;&lt;alt-title&gt;Journal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nursing&lt;/abbr-1&gt;&lt;/alt-periodical&gt;&lt;pages&gt;2736-46&lt;/pages&gt;&lt;volume&gt;21&lt;/volume&gt;&lt;number&gt;19-20&lt;/number&gt;&lt;keywords&gt;&lt;keyword&gt;*Activities of Daily Living&lt;/keyword&gt;&lt;keyword&gt;Cross-Sectional Studies&lt;/keyword&gt;&lt;keyword&gt;Dementia/*physiopathology&lt;/keyword&gt;&lt;keyword&gt;Humans&lt;/keyword&gt;&lt;keyword&gt;Reproducibility of Results&lt;/keyword&gt;&lt;keyword&gt;*Research Design&lt;/keyword&gt;&lt;keyword&gt;Software&lt;/keyword&gt;&lt;/keywords&gt;&lt;dates&gt;&lt;year&gt;2012&lt;/year&gt;&lt;pub-dates&gt;&lt;date&gt;Oct&lt;/date&gt;&lt;/pub-dates&gt;&lt;/dates&gt;&lt;isbn&gt;1365-2702 (Electronic)&amp;#xD;0962-1067 (Linking)&lt;/isbn&gt;&lt;accession-num&gt;21883577&lt;/accession-num&gt;&lt;urls&gt;&lt;related-urls&gt;&lt;url&gt;http://www.ncbi.nlm.nih.gov/pubmed/21883577&lt;/url&gt;&lt;/related-urls&gt;&lt;/urls&gt;&lt;electronic-resource-num&gt;10.1111/j.1365-2702.2011.03893.x&lt;/electronic-resource-num&gt;&lt;/record&gt;&lt;/Cite&gt;&lt;/EndNote&gt;</w:instrText>
      </w:r>
      <w:r>
        <w:rPr>
          <w:lang w:val="en-US"/>
        </w:rPr>
        <w:fldChar w:fldCharType="separate"/>
      </w:r>
      <w:r>
        <w:rPr>
          <w:noProof/>
          <w:lang w:val="en-US"/>
        </w:rPr>
        <w:t>[</w:t>
      </w:r>
      <w:hyperlink w:anchor="_ENREF_29" w:tooltip="Watson, 2012 #495" w:history="1">
        <w:r>
          <w:rPr>
            <w:noProof/>
            <w:lang w:val="en-US"/>
          </w:rPr>
          <w:t>29</w:t>
        </w:r>
      </w:hyperlink>
      <w:r>
        <w:rPr>
          <w:noProof/>
          <w:lang w:val="en-US"/>
        </w:rPr>
        <w:t>]</w:t>
      </w:r>
      <w:r>
        <w:rPr>
          <w:lang w:val="en-US"/>
        </w:rPr>
        <w:fldChar w:fldCharType="end"/>
      </w:r>
      <w:r>
        <w:rPr>
          <w:lang w:val="en-US"/>
        </w:rPr>
        <w:t xml:space="preserve"> (vs. 0.634 for the 16-item form) with individual item scalability coefficients above 0.627 (see Table 2).  The coefficient </w:t>
      </w:r>
      <w:r w:rsidRPr="00B93397">
        <w:rPr>
          <w:lang w:val="en-US"/>
        </w:rPr>
        <w:t>H</w:t>
      </w:r>
      <w:r>
        <w:rPr>
          <w:vertAlign w:val="superscript"/>
          <w:lang w:val="en-US"/>
        </w:rPr>
        <w:t>T</w:t>
      </w:r>
      <w:r>
        <w:rPr>
          <w:lang w:val="en-US"/>
        </w:rPr>
        <w:t xml:space="preserve"> for IIO was 0.629.  Inspecting </w:t>
      </w:r>
      <w:r w:rsidRPr="000E58C9">
        <w:rPr>
          <w:lang w:val="en-US"/>
        </w:rPr>
        <w:t xml:space="preserve">response curve </w:t>
      </w:r>
      <w:r>
        <w:rPr>
          <w:lang w:val="en-US"/>
        </w:rPr>
        <w:t xml:space="preserve">indicated no crossing between curves suggesting the item hierarchy was consistent over the latent construct. </w:t>
      </w:r>
      <w:r w:rsidRPr="00B93397">
        <w:rPr>
          <w:lang w:val="en-US"/>
        </w:rPr>
        <w:t>These</w:t>
      </w:r>
      <w:r>
        <w:rPr>
          <w:lang w:val="en-US"/>
        </w:rPr>
        <w:t xml:space="preserve"> results confirmed the assumption of monotonicity of the 10-item form and a strong IIO.</w:t>
      </w:r>
    </w:p>
    <w:p w:rsidR="00AE7AD4" w:rsidRDefault="00AE7AD4" w:rsidP="00AE7AD4">
      <w:pPr>
        <w:pStyle w:val="Titre1"/>
        <w:rPr>
          <w:noProof/>
          <w:lang w:val="en-US"/>
        </w:rPr>
      </w:pPr>
      <w:r>
        <w:rPr>
          <w:noProof/>
          <w:lang w:val="en-US"/>
        </w:rPr>
        <w:t>Legend of supplementary figures</w:t>
      </w:r>
    </w:p>
    <w:p w:rsidR="00AE7AD4" w:rsidRDefault="00AE7AD4" w:rsidP="00AE7AD4">
      <w:pPr>
        <w:rPr>
          <w:lang w:val="en-US"/>
        </w:rPr>
      </w:pPr>
      <w:r>
        <w:rPr>
          <w:noProof/>
          <w:lang w:val="en-US"/>
        </w:rPr>
        <w:t xml:space="preserve">Supplementary </w:t>
      </w:r>
      <w:r>
        <w:rPr>
          <w:noProof/>
          <w:lang w:val="en-US"/>
        </w:rPr>
        <w:t>Fig.</w:t>
      </w:r>
      <w:bookmarkStart w:id="0" w:name="_GoBack"/>
      <w:bookmarkEnd w:id="0"/>
      <w:r w:rsidRPr="008A7B25">
        <w:rPr>
          <w:noProof/>
          <w:lang w:val="en-US"/>
        </w:rPr>
        <w:t xml:space="preserve"> </w:t>
      </w:r>
      <w:r>
        <w:rPr>
          <w:noProof/>
          <w:lang w:val="en-US"/>
        </w:rPr>
        <w:t>A</w:t>
      </w:r>
      <w:r w:rsidRPr="008A7B25">
        <w:rPr>
          <w:noProof/>
          <w:lang w:val="en-US"/>
        </w:rPr>
        <w:t xml:space="preserve">. </w:t>
      </w:r>
      <w:r w:rsidRPr="008A7B25">
        <w:rPr>
          <w:lang w:val="en-US"/>
        </w:rPr>
        <w:t xml:space="preserve">DIF analyses for country, sites and living area. </w:t>
      </w:r>
      <w:r>
        <w:rPr>
          <w:lang w:val="en-US"/>
        </w:rPr>
        <w:t>The EPIDEMCA program</w:t>
      </w:r>
      <w:r w:rsidRPr="00226E73">
        <w:rPr>
          <w:lang w:val="en-US"/>
        </w:rPr>
        <w:t>, Central Africa, 2011-2012 (n=301).</w:t>
      </w:r>
      <w:r>
        <w:rPr>
          <w:lang w:val="en-US"/>
        </w:rPr>
        <w:t xml:space="preserve"> </w:t>
      </w:r>
    </w:p>
    <w:p w:rsidR="00AE7AD4" w:rsidRPr="00407F94" w:rsidRDefault="00AE7AD4" w:rsidP="00AE7AD4">
      <w:pPr>
        <w:rPr>
          <w:lang w:val="en-US"/>
        </w:rPr>
      </w:pPr>
      <w:r w:rsidRPr="008A7B25">
        <w:rPr>
          <w:noProof/>
          <w:lang w:val="en-US"/>
        </w:rPr>
        <w:t>The overall impact of DIF for living area on the test characteristic curves (TCC). The TCC is the functional relation between the true score and the CA-DFI scale. A - Country (</w:t>
      </w:r>
      <w:r w:rsidRPr="00DC581D">
        <w:rPr>
          <w:i/>
          <w:noProof/>
          <w:lang w:val="en-US"/>
        </w:rPr>
        <w:t>CAR</w:t>
      </w:r>
      <w:r w:rsidRPr="008A7B25">
        <w:rPr>
          <w:noProof/>
          <w:lang w:val="en-US"/>
        </w:rPr>
        <w:t xml:space="preserve"> vs. </w:t>
      </w:r>
      <w:r w:rsidRPr="00DC581D">
        <w:rPr>
          <w:i/>
          <w:noProof/>
          <w:lang w:val="en-US"/>
        </w:rPr>
        <w:t>ROC</w:t>
      </w:r>
      <w:r w:rsidRPr="008A7B25">
        <w:rPr>
          <w:noProof/>
          <w:lang w:val="en-US"/>
        </w:rPr>
        <w:t xml:space="preserve"> for FESTI and LAUNDRY). </w:t>
      </w:r>
      <w:r>
        <w:rPr>
          <w:lang w:val="en-US"/>
        </w:rPr>
        <w:t>B</w:t>
      </w:r>
      <w:r w:rsidRPr="005853B4">
        <w:rPr>
          <w:lang w:val="en-US"/>
        </w:rPr>
        <w:t xml:space="preserve"> - Site (Nola vs. Bangui for FESTI and CEREMONI). </w:t>
      </w:r>
      <w:r>
        <w:rPr>
          <w:lang w:val="en-US"/>
        </w:rPr>
        <w:t>C</w:t>
      </w:r>
      <w:r w:rsidRPr="005853B4">
        <w:rPr>
          <w:lang w:val="en-US"/>
        </w:rPr>
        <w:t xml:space="preserve"> - Site (Nola vs. Gamboma for MOVE).</w:t>
      </w:r>
      <w:r w:rsidRPr="005853B4">
        <w:rPr>
          <w:noProof/>
          <w:lang w:val="en-US"/>
        </w:rPr>
        <w:t xml:space="preserve"> </w:t>
      </w:r>
      <w:r w:rsidRPr="008A7B25">
        <w:rPr>
          <w:noProof/>
          <w:lang w:val="en-US"/>
        </w:rPr>
        <w:t xml:space="preserve">D - </w:t>
      </w:r>
      <w:r w:rsidRPr="008A7B25">
        <w:rPr>
          <w:lang w:val="en-US"/>
        </w:rPr>
        <w:t xml:space="preserve">Living area (rural vs. urban for FIELDS). </w:t>
      </w:r>
      <w:r w:rsidRPr="008A7B25">
        <w:rPr>
          <w:noProof/>
          <w:lang w:val="en-US"/>
        </w:rPr>
        <w:t>The TCC shows the relation between the total item scores (y-axis) and the dependency construct (x-</w:t>
      </w:r>
      <w:r w:rsidRPr="008A7B25">
        <w:rPr>
          <w:noProof/>
          <w:lang w:val="en-US"/>
        </w:rPr>
        <w:lastRenderedPageBreak/>
        <w:t>axis). The left graph show the TCC ignoring DIF for all the 10 items and the right graph shows the TCC for the item(s) having DIF.</w:t>
      </w:r>
    </w:p>
    <w:p w:rsidR="00A53AB1" w:rsidRDefault="00A53AB1" w:rsidP="00B54596">
      <w:pPr>
        <w:rPr>
          <w:lang w:val="en-US"/>
        </w:rPr>
      </w:pPr>
    </w:p>
    <w:p w:rsidR="00B54596" w:rsidRPr="00B54596" w:rsidRDefault="00B54596" w:rsidP="00B54596">
      <w:pPr>
        <w:rPr>
          <w:lang w:val="en-US"/>
        </w:rPr>
      </w:pPr>
    </w:p>
    <w:sectPr w:rsidR="00B54596" w:rsidRPr="00B54596" w:rsidSect="00116EF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CA" w:rsidRDefault="008073CA" w:rsidP="008073CA">
      <w:pPr>
        <w:spacing w:after="0" w:line="240" w:lineRule="auto"/>
      </w:pPr>
      <w:r>
        <w:separator/>
      </w:r>
    </w:p>
  </w:endnote>
  <w:endnote w:type="continuationSeparator" w:id="0">
    <w:p w:rsidR="008073CA" w:rsidRDefault="008073CA" w:rsidP="0080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25145"/>
      <w:docPartObj>
        <w:docPartGallery w:val="Page Numbers (Bottom of Page)"/>
        <w:docPartUnique/>
      </w:docPartObj>
    </w:sdtPr>
    <w:sdtEndPr/>
    <w:sdtContent>
      <w:p w:rsidR="003D5B7E" w:rsidRDefault="003D5B7E">
        <w:pPr>
          <w:pStyle w:val="Pieddepage"/>
          <w:jc w:val="right"/>
        </w:pPr>
        <w:r>
          <w:fldChar w:fldCharType="begin"/>
        </w:r>
        <w:r>
          <w:instrText>PAGE   \* MERGEFORMAT</w:instrText>
        </w:r>
        <w:r>
          <w:fldChar w:fldCharType="separate"/>
        </w:r>
        <w:r w:rsidR="00AE7AD4">
          <w:rPr>
            <w:noProof/>
          </w:rPr>
          <w:t>4</w:t>
        </w:r>
        <w:r>
          <w:fldChar w:fldCharType="end"/>
        </w:r>
      </w:p>
    </w:sdtContent>
  </w:sdt>
  <w:p w:rsidR="003D5B7E" w:rsidRDefault="003D5B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CA" w:rsidRDefault="008073CA" w:rsidP="008073CA">
      <w:pPr>
        <w:spacing w:after="0" w:line="240" w:lineRule="auto"/>
      </w:pPr>
      <w:r>
        <w:separator/>
      </w:r>
    </w:p>
  </w:footnote>
  <w:footnote w:type="continuationSeparator" w:id="0">
    <w:p w:rsidR="008073CA" w:rsidRDefault="008073CA" w:rsidP="0080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6A" w:rsidRPr="00287C62" w:rsidRDefault="008073CA" w:rsidP="00ED3D6A">
    <w:pPr>
      <w:pStyle w:val="En-tte"/>
      <w:rPr>
        <w:color w:val="7F7F7F" w:themeColor="text1" w:themeTint="80"/>
        <w:lang w:val="en-US"/>
      </w:rPr>
    </w:pPr>
    <w:r w:rsidRPr="008073CA">
      <w:rPr>
        <w:lang w:val="en-US"/>
      </w:rPr>
      <w:t>Supplementary</w:t>
    </w:r>
    <w:r w:rsidRPr="000A2811">
      <w:rPr>
        <w:lang w:val="en-US"/>
      </w:rPr>
      <w:t xml:space="preserve"> </w:t>
    </w:r>
    <w:r w:rsidRPr="008073CA">
      <w:rPr>
        <w:lang w:val="en-US"/>
      </w:rPr>
      <w:t>material</w:t>
    </w:r>
    <w:r w:rsidR="000A2811">
      <w:rPr>
        <w:lang w:val="en-US"/>
      </w:rPr>
      <w:t xml:space="preserve">. </w:t>
    </w:r>
    <w:r w:rsidR="00ED3D6A" w:rsidRPr="00AE7AD4">
      <w:rPr>
        <w:color w:val="7F7F7F" w:themeColor="text1" w:themeTint="80"/>
        <w:lang w:val="en-GB"/>
      </w:rPr>
      <w:t xml:space="preserve">CA-DFI scale psychometric evaluation. </w:t>
    </w:r>
    <w:r w:rsidR="00ED3D6A" w:rsidRPr="00287C62">
      <w:rPr>
        <w:color w:val="7F7F7F" w:themeColor="text1" w:themeTint="80"/>
        <w:lang w:val="en-US"/>
      </w:rPr>
      <w:t>The EPIDEMCA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8178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CA"/>
    <w:rsid w:val="0001364A"/>
    <w:rsid w:val="00016757"/>
    <w:rsid w:val="000A2811"/>
    <w:rsid w:val="00116EFF"/>
    <w:rsid w:val="00120728"/>
    <w:rsid w:val="001B1A15"/>
    <w:rsid w:val="001D6CCC"/>
    <w:rsid w:val="002476FD"/>
    <w:rsid w:val="002F422B"/>
    <w:rsid w:val="003D5B7E"/>
    <w:rsid w:val="003F7234"/>
    <w:rsid w:val="00457091"/>
    <w:rsid w:val="008073CA"/>
    <w:rsid w:val="008A586A"/>
    <w:rsid w:val="009B5D81"/>
    <w:rsid w:val="00A41283"/>
    <w:rsid w:val="00A53AB1"/>
    <w:rsid w:val="00A94A3D"/>
    <w:rsid w:val="00AE7AD4"/>
    <w:rsid w:val="00B54596"/>
    <w:rsid w:val="00D05793"/>
    <w:rsid w:val="00ED3D6A"/>
    <w:rsid w:val="00EF3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CA"/>
    <w:pPr>
      <w:spacing w:line="480" w:lineRule="auto"/>
      <w:jc w:val="both"/>
    </w:pPr>
    <w:rPr>
      <w:rFonts w:ascii="Times New Roman" w:eastAsia="Calibri" w:hAnsi="Times New Roman" w:cs="Times New Roman"/>
      <w:sz w:val="24"/>
    </w:rPr>
  </w:style>
  <w:style w:type="paragraph" w:styleId="Titre1">
    <w:name w:val="heading 1"/>
    <w:basedOn w:val="Normal"/>
    <w:next w:val="Normal"/>
    <w:link w:val="Titre1Car"/>
    <w:uiPriority w:val="9"/>
    <w:qFormat/>
    <w:rsid w:val="00457091"/>
    <w:pPr>
      <w:keepNext/>
      <w:keepLines/>
      <w:numPr>
        <w:numId w:val="1"/>
      </w:numPr>
      <w:spacing w:before="480" w:after="0"/>
      <w:outlineLvl w:val="0"/>
    </w:pPr>
    <w:rPr>
      <w:rFonts w:eastAsiaTheme="majorEastAsia" w:cstheme="majorBidi"/>
      <w:b/>
      <w:bCs/>
      <w:szCs w:val="28"/>
    </w:rPr>
  </w:style>
  <w:style w:type="paragraph" w:styleId="Titre2">
    <w:name w:val="heading 2"/>
    <w:basedOn w:val="Normal"/>
    <w:next w:val="Normal"/>
    <w:link w:val="Titre2Car"/>
    <w:unhideWhenUsed/>
    <w:qFormat/>
    <w:rsid w:val="001B1A15"/>
    <w:pPr>
      <w:keepNext/>
      <w:keepLines/>
      <w:numPr>
        <w:ilvl w:val="1"/>
        <w:numId w:val="1"/>
      </w:numPr>
      <w:spacing w:before="320" w:after="120"/>
      <w:outlineLvl w:val="1"/>
    </w:pPr>
    <w:rPr>
      <w:rFonts w:eastAsiaTheme="majorEastAsia" w:cstheme="majorBidi"/>
      <w:bCs/>
      <w:szCs w:val="26"/>
    </w:rPr>
  </w:style>
  <w:style w:type="paragraph" w:styleId="Titre3">
    <w:name w:val="heading 3"/>
    <w:basedOn w:val="Normal"/>
    <w:next w:val="Normal"/>
    <w:link w:val="Titre3Car"/>
    <w:uiPriority w:val="9"/>
    <w:unhideWhenUsed/>
    <w:qFormat/>
    <w:rsid w:val="001B1A15"/>
    <w:pPr>
      <w:keepNext/>
      <w:keepLines/>
      <w:numPr>
        <w:ilvl w:val="2"/>
        <w:numId w:val="1"/>
      </w:numPr>
      <w:spacing w:before="200" w:after="0"/>
      <w:outlineLvl w:val="2"/>
    </w:pPr>
    <w:rPr>
      <w:rFonts w:eastAsiaTheme="majorEastAsia" w:cstheme="majorBidi"/>
      <w:bCs/>
      <w:i/>
    </w:rPr>
  </w:style>
  <w:style w:type="paragraph" w:styleId="Titre4">
    <w:name w:val="heading 4"/>
    <w:basedOn w:val="Normal"/>
    <w:next w:val="Normal"/>
    <w:link w:val="Titre4Car"/>
    <w:uiPriority w:val="9"/>
    <w:semiHidden/>
    <w:unhideWhenUsed/>
    <w:qFormat/>
    <w:rsid w:val="004570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570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570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570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570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570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B1A15"/>
    <w:rPr>
      <w:rFonts w:ascii="Times New Roman" w:eastAsiaTheme="majorEastAsia" w:hAnsi="Times New Roman" w:cstheme="majorBidi"/>
      <w:bCs/>
      <w:sz w:val="24"/>
      <w:szCs w:val="26"/>
    </w:rPr>
  </w:style>
  <w:style w:type="character" w:styleId="Lienhypertexte">
    <w:name w:val="Hyperlink"/>
    <w:basedOn w:val="Policepardfaut"/>
    <w:uiPriority w:val="99"/>
    <w:semiHidden/>
    <w:unhideWhenUsed/>
    <w:rsid w:val="008073CA"/>
    <w:rPr>
      <w:color w:val="0000FF"/>
      <w:u w:val="single"/>
    </w:rPr>
  </w:style>
  <w:style w:type="paragraph" w:styleId="Titre">
    <w:name w:val="Title"/>
    <w:basedOn w:val="Normal"/>
    <w:next w:val="Normal"/>
    <w:link w:val="TitreCar"/>
    <w:qFormat/>
    <w:rsid w:val="008073CA"/>
    <w:pPr>
      <w:spacing w:after="300" w:line="240" w:lineRule="auto"/>
      <w:contextualSpacing/>
    </w:pPr>
    <w:rPr>
      <w:rFonts w:eastAsiaTheme="majorEastAsia" w:cstheme="majorBidi"/>
      <w:b/>
      <w:spacing w:val="5"/>
      <w:kern w:val="28"/>
      <w:szCs w:val="52"/>
    </w:rPr>
  </w:style>
  <w:style w:type="character" w:customStyle="1" w:styleId="TitreCar">
    <w:name w:val="Titre Car"/>
    <w:basedOn w:val="Policepardfaut"/>
    <w:link w:val="Titre"/>
    <w:rsid w:val="008073CA"/>
    <w:rPr>
      <w:rFonts w:ascii="Times New Roman" w:eastAsiaTheme="majorEastAsia" w:hAnsi="Times New Roman" w:cstheme="majorBidi"/>
      <w:b/>
      <w:spacing w:val="5"/>
      <w:kern w:val="28"/>
      <w:sz w:val="24"/>
      <w:szCs w:val="52"/>
    </w:rPr>
  </w:style>
  <w:style w:type="paragraph" w:styleId="En-tte">
    <w:name w:val="header"/>
    <w:basedOn w:val="Normal"/>
    <w:link w:val="En-tteCar"/>
    <w:uiPriority w:val="99"/>
    <w:unhideWhenUsed/>
    <w:rsid w:val="008073CA"/>
    <w:pPr>
      <w:tabs>
        <w:tab w:val="center" w:pos="4536"/>
        <w:tab w:val="right" w:pos="9072"/>
      </w:tabs>
      <w:spacing w:after="0" w:line="240" w:lineRule="auto"/>
    </w:pPr>
  </w:style>
  <w:style w:type="character" w:customStyle="1" w:styleId="En-tteCar">
    <w:name w:val="En-tête Car"/>
    <w:basedOn w:val="Policepardfaut"/>
    <w:link w:val="En-tte"/>
    <w:uiPriority w:val="99"/>
    <w:rsid w:val="008073CA"/>
    <w:rPr>
      <w:rFonts w:ascii="Times New Roman" w:eastAsia="Calibri" w:hAnsi="Times New Roman" w:cs="Times New Roman"/>
      <w:sz w:val="24"/>
    </w:rPr>
  </w:style>
  <w:style w:type="paragraph" w:styleId="Pieddepage">
    <w:name w:val="footer"/>
    <w:basedOn w:val="Normal"/>
    <w:link w:val="PieddepageCar"/>
    <w:uiPriority w:val="99"/>
    <w:unhideWhenUsed/>
    <w:rsid w:val="008073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3CA"/>
    <w:rPr>
      <w:rFonts w:ascii="Times New Roman" w:eastAsia="Calibri" w:hAnsi="Times New Roman" w:cs="Times New Roman"/>
      <w:sz w:val="24"/>
    </w:rPr>
  </w:style>
  <w:style w:type="character" w:customStyle="1" w:styleId="Titre1Car">
    <w:name w:val="Titre 1 Car"/>
    <w:basedOn w:val="Policepardfaut"/>
    <w:link w:val="Titre1"/>
    <w:uiPriority w:val="9"/>
    <w:rsid w:val="00457091"/>
    <w:rPr>
      <w:rFonts w:ascii="Times New Roman" w:eastAsiaTheme="majorEastAsia" w:hAnsi="Times New Roman" w:cstheme="majorBidi"/>
      <w:b/>
      <w:bCs/>
      <w:sz w:val="24"/>
      <w:szCs w:val="28"/>
    </w:rPr>
  </w:style>
  <w:style w:type="character" w:customStyle="1" w:styleId="Titre3Car">
    <w:name w:val="Titre 3 Car"/>
    <w:basedOn w:val="Policepardfaut"/>
    <w:link w:val="Titre3"/>
    <w:uiPriority w:val="9"/>
    <w:rsid w:val="001B1A15"/>
    <w:rPr>
      <w:rFonts w:ascii="Times New Roman" w:eastAsiaTheme="majorEastAsia" w:hAnsi="Times New Roman" w:cstheme="majorBidi"/>
      <w:bCs/>
      <w:i/>
      <w:sz w:val="24"/>
    </w:rPr>
  </w:style>
  <w:style w:type="character" w:customStyle="1" w:styleId="Titre4Car">
    <w:name w:val="Titre 4 Car"/>
    <w:basedOn w:val="Policepardfaut"/>
    <w:link w:val="Titre4"/>
    <w:uiPriority w:val="9"/>
    <w:semiHidden/>
    <w:rsid w:val="00457091"/>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457091"/>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457091"/>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457091"/>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45709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5709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CA"/>
    <w:pPr>
      <w:spacing w:line="480" w:lineRule="auto"/>
      <w:jc w:val="both"/>
    </w:pPr>
    <w:rPr>
      <w:rFonts w:ascii="Times New Roman" w:eastAsia="Calibri" w:hAnsi="Times New Roman" w:cs="Times New Roman"/>
      <w:sz w:val="24"/>
    </w:rPr>
  </w:style>
  <w:style w:type="paragraph" w:styleId="Titre1">
    <w:name w:val="heading 1"/>
    <w:basedOn w:val="Normal"/>
    <w:next w:val="Normal"/>
    <w:link w:val="Titre1Car"/>
    <w:uiPriority w:val="9"/>
    <w:qFormat/>
    <w:rsid w:val="00457091"/>
    <w:pPr>
      <w:keepNext/>
      <w:keepLines/>
      <w:numPr>
        <w:numId w:val="1"/>
      </w:numPr>
      <w:spacing w:before="480" w:after="0"/>
      <w:outlineLvl w:val="0"/>
    </w:pPr>
    <w:rPr>
      <w:rFonts w:eastAsiaTheme="majorEastAsia" w:cstheme="majorBidi"/>
      <w:b/>
      <w:bCs/>
      <w:szCs w:val="28"/>
    </w:rPr>
  </w:style>
  <w:style w:type="paragraph" w:styleId="Titre2">
    <w:name w:val="heading 2"/>
    <w:basedOn w:val="Normal"/>
    <w:next w:val="Normal"/>
    <w:link w:val="Titre2Car"/>
    <w:unhideWhenUsed/>
    <w:qFormat/>
    <w:rsid w:val="001B1A15"/>
    <w:pPr>
      <w:keepNext/>
      <w:keepLines/>
      <w:numPr>
        <w:ilvl w:val="1"/>
        <w:numId w:val="1"/>
      </w:numPr>
      <w:spacing w:before="320" w:after="120"/>
      <w:outlineLvl w:val="1"/>
    </w:pPr>
    <w:rPr>
      <w:rFonts w:eastAsiaTheme="majorEastAsia" w:cstheme="majorBidi"/>
      <w:bCs/>
      <w:szCs w:val="26"/>
    </w:rPr>
  </w:style>
  <w:style w:type="paragraph" w:styleId="Titre3">
    <w:name w:val="heading 3"/>
    <w:basedOn w:val="Normal"/>
    <w:next w:val="Normal"/>
    <w:link w:val="Titre3Car"/>
    <w:uiPriority w:val="9"/>
    <w:unhideWhenUsed/>
    <w:qFormat/>
    <w:rsid w:val="001B1A15"/>
    <w:pPr>
      <w:keepNext/>
      <w:keepLines/>
      <w:numPr>
        <w:ilvl w:val="2"/>
        <w:numId w:val="1"/>
      </w:numPr>
      <w:spacing w:before="200" w:after="0"/>
      <w:outlineLvl w:val="2"/>
    </w:pPr>
    <w:rPr>
      <w:rFonts w:eastAsiaTheme="majorEastAsia" w:cstheme="majorBidi"/>
      <w:bCs/>
      <w:i/>
    </w:rPr>
  </w:style>
  <w:style w:type="paragraph" w:styleId="Titre4">
    <w:name w:val="heading 4"/>
    <w:basedOn w:val="Normal"/>
    <w:next w:val="Normal"/>
    <w:link w:val="Titre4Car"/>
    <w:uiPriority w:val="9"/>
    <w:semiHidden/>
    <w:unhideWhenUsed/>
    <w:qFormat/>
    <w:rsid w:val="004570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570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570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570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570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570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B1A15"/>
    <w:rPr>
      <w:rFonts w:ascii="Times New Roman" w:eastAsiaTheme="majorEastAsia" w:hAnsi="Times New Roman" w:cstheme="majorBidi"/>
      <w:bCs/>
      <w:sz w:val="24"/>
      <w:szCs w:val="26"/>
    </w:rPr>
  </w:style>
  <w:style w:type="character" w:styleId="Lienhypertexte">
    <w:name w:val="Hyperlink"/>
    <w:basedOn w:val="Policepardfaut"/>
    <w:uiPriority w:val="99"/>
    <w:semiHidden/>
    <w:unhideWhenUsed/>
    <w:rsid w:val="008073CA"/>
    <w:rPr>
      <w:color w:val="0000FF"/>
      <w:u w:val="single"/>
    </w:rPr>
  </w:style>
  <w:style w:type="paragraph" w:styleId="Titre">
    <w:name w:val="Title"/>
    <w:basedOn w:val="Normal"/>
    <w:next w:val="Normal"/>
    <w:link w:val="TitreCar"/>
    <w:qFormat/>
    <w:rsid w:val="008073CA"/>
    <w:pPr>
      <w:spacing w:after="300" w:line="240" w:lineRule="auto"/>
      <w:contextualSpacing/>
    </w:pPr>
    <w:rPr>
      <w:rFonts w:eastAsiaTheme="majorEastAsia" w:cstheme="majorBidi"/>
      <w:b/>
      <w:spacing w:val="5"/>
      <w:kern w:val="28"/>
      <w:szCs w:val="52"/>
    </w:rPr>
  </w:style>
  <w:style w:type="character" w:customStyle="1" w:styleId="TitreCar">
    <w:name w:val="Titre Car"/>
    <w:basedOn w:val="Policepardfaut"/>
    <w:link w:val="Titre"/>
    <w:rsid w:val="008073CA"/>
    <w:rPr>
      <w:rFonts w:ascii="Times New Roman" w:eastAsiaTheme="majorEastAsia" w:hAnsi="Times New Roman" w:cstheme="majorBidi"/>
      <w:b/>
      <w:spacing w:val="5"/>
      <w:kern w:val="28"/>
      <w:sz w:val="24"/>
      <w:szCs w:val="52"/>
    </w:rPr>
  </w:style>
  <w:style w:type="paragraph" w:styleId="En-tte">
    <w:name w:val="header"/>
    <w:basedOn w:val="Normal"/>
    <w:link w:val="En-tteCar"/>
    <w:uiPriority w:val="99"/>
    <w:unhideWhenUsed/>
    <w:rsid w:val="008073CA"/>
    <w:pPr>
      <w:tabs>
        <w:tab w:val="center" w:pos="4536"/>
        <w:tab w:val="right" w:pos="9072"/>
      </w:tabs>
      <w:spacing w:after="0" w:line="240" w:lineRule="auto"/>
    </w:pPr>
  </w:style>
  <w:style w:type="character" w:customStyle="1" w:styleId="En-tteCar">
    <w:name w:val="En-tête Car"/>
    <w:basedOn w:val="Policepardfaut"/>
    <w:link w:val="En-tte"/>
    <w:uiPriority w:val="99"/>
    <w:rsid w:val="008073CA"/>
    <w:rPr>
      <w:rFonts w:ascii="Times New Roman" w:eastAsia="Calibri" w:hAnsi="Times New Roman" w:cs="Times New Roman"/>
      <w:sz w:val="24"/>
    </w:rPr>
  </w:style>
  <w:style w:type="paragraph" w:styleId="Pieddepage">
    <w:name w:val="footer"/>
    <w:basedOn w:val="Normal"/>
    <w:link w:val="PieddepageCar"/>
    <w:uiPriority w:val="99"/>
    <w:unhideWhenUsed/>
    <w:rsid w:val="008073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3CA"/>
    <w:rPr>
      <w:rFonts w:ascii="Times New Roman" w:eastAsia="Calibri" w:hAnsi="Times New Roman" w:cs="Times New Roman"/>
      <w:sz w:val="24"/>
    </w:rPr>
  </w:style>
  <w:style w:type="character" w:customStyle="1" w:styleId="Titre1Car">
    <w:name w:val="Titre 1 Car"/>
    <w:basedOn w:val="Policepardfaut"/>
    <w:link w:val="Titre1"/>
    <w:uiPriority w:val="9"/>
    <w:rsid w:val="00457091"/>
    <w:rPr>
      <w:rFonts w:ascii="Times New Roman" w:eastAsiaTheme="majorEastAsia" w:hAnsi="Times New Roman" w:cstheme="majorBidi"/>
      <w:b/>
      <w:bCs/>
      <w:sz w:val="24"/>
      <w:szCs w:val="28"/>
    </w:rPr>
  </w:style>
  <w:style w:type="character" w:customStyle="1" w:styleId="Titre3Car">
    <w:name w:val="Titre 3 Car"/>
    <w:basedOn w:val="Policepardfaut"/>
    <w:link w:val="Titre3"/>
    <w:uiPriority w:val="9"/>
    <w:rsid w:val="001B1A15"/>
    <w:rPr>
      <w:rFonts w:ascii="Times New Roman" w:eastAsiaTheme="majorEastAsia" w:hAnsi="Times New Roman" w:cstheme="majorBidi"/>
      <w:bCs/>
      <w:i/>
      <w:sz w:val="24"/>
    </w:rPr>
  </w:style>
  <w:style w:type="character" w:customStyle="1" w:styleId="Titre4Car">
    <w:name w:val="Titre 4 Car"/>
    <w:basedOn w:val="Policepardfaut"/>
    <w:link w:val="Titre4"/>
    <w:uiPriority w:val="9"/>
    <w:semiHidden/>
    <w:rsid w:val="00457091"/>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457091"/>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457091"/>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457091"/>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45709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5709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133">
      <w:bodyDiv w:val="1"/>
      <w:marLeft w:val="0"/>
      <w:marRight w:val="0"/>
      <w:marTop w:val="0"/>
      <w:marBottom w:val="0"/>
      <w:divBdr>
        <w:top w:val="none" w:sz="0" w:space="0" w:color="auto"/>
        <w:left w:val="none" w:sz="0" w:space="0" w:color="auto"/>
        <w:bottom w:val="none" w:sz="0" w:space="0" w:color="auto"/>
        <w:right w:val="none" w:sz="0" w:space="0" w:color="auto"/>
      </w:divBdr>
    </w:div>
    <w:div w:id="8913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2-%20PUBLICATIONS\Publi%2012%20-%20Epidemca_dep\Dementia%20&amp;amp;%20Cogn%20Dis\R&#233;visions\Epidep-DemCog_revised_%20Manuscript.docx" TargetMode="External"/><Relationship Id="rId13" Type="http://schemas.openxmlformats.org/officeDocument/2006/relationships/hyperlink" Target="file:///P:\2-%20PUBLICATIONS\Publi%2012%20-%20Epidemca_dep\Dementia%20&amp;amp;%20Cogn%20Dis\R&#233;visions\Epidep-DemCog_revised_%20Manuscript.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P:\2-%20PUBLICATIONS\Publi%2012%20-%20Epidemca_dep\Dementia%20&amp;amp;%20Cogn%20Dis\R&#233;visions\Epidep-DemCog_revised_%20Manuscript.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P:\2-%20PUBLICATIONS\Publi%2012%20-%20Epidemca_dep\Dementia%20&amp;amp;%20Cogn%20Dis\R&#233;visions\Epidep-DemCog_revised_%20Manuscript.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P:\2-%20PUBLICATIONS\Publi%2012%20-%20Epidemca_dep\Dementia%20&amp;amp;%20Cogn%20Dis\R&#233;visions\Epidep-DemCog_revised_%20Manuscript.docx" TargetMode="External"/><Relationship Id="rId4" Type="http://schemas.openxmlformats.org/officeDocument/2006/relationships/settings" Target="settings.xml"/><Relationship Id="rId9" Type="http://schemas.openxmlformats.org/officeDocument/2006/relationships/hyperlink" Target="file:///P:\2-%20PUBLICATIONS\Publi%2012%20-%20Epidemca_dep\Dementia%20&amp;amp;%20Cogn%20Dis\R&#233;visions\Epidep-DemCog_revised_%20Manuscript.docx" TargetMode="External"/><Relationship Id="rId14" Type="http://schemas.openxmlformats.org/officeDocument/2006/relationships/hyperlink" Target="file:///P:\2-%20PUBLICATIONS\Publi%2012%20-%20Epidemca_dep\Dementia%20&amp;amp;%20Cogn%20Dis\R&#233;visions\Epidep-DemCog_revised_%20Manuscript.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2517</Words>
  <Characters>13846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ISPED</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EDJOLO</dc:creator>
  <cp:lastModifiedBy>Arlette EDJOLO</cp:lastModifiedBy>
  <cp:revision>8</cp:revision>
  <dcterms:created xsi:type="dcterms:W3CDTF">2018-06-14T10:22:00Z</dcterms:created>
  <dcterms:modified xsi:type="dcterms:W3CDTF">2018-08-02T23:33:00Z</dcterms:modified>
</cp:coreProperties>
</file>