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50" w:rsidRDefault="00AE61B2" w:rsidP="00223D50">
      <w:pPr>
        <w:spacing w:after="0" w:line="480" w:lineRule="auto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Supplement Table 3</w:t>
      </w:r>
      <w:r w:rsidR="00223D50" w:rsidRPr="004B5E05">
        <w:rPr>
          <w:rFonts w:ascii="Arial" w:hAnsi="Arial" w:cs="Arial"/>
          <w:b/>
          <w:sz w:val="24"/>
          <w:szCs w:val="24"/>
        </w:rPr>
        <w:t>:</w:t>
      </w:r>
      <w:r w:rsidR="00223D50">
        <w:rPr>
          <w:rFonts w:ascii="Arial" w:hAnsi="Arial" w:cs="Arial"/>
          <w:b/>
          <w:sz w:val="24"/>
          <w:szCs w:val="24"/>
        </w:rPr>
        <w:t xml:space="preserve"> </w:t>
      </w:r>
      <w:r w:rsidR="00223D50" w:rsidRPr="004B5E05">
        <w:rPr>
          <w:rFonts w:ascii="Arial" w:hAnsi="Arial" w:cs="Arial"/>
          <w:b/>
          <w:sz w:val="24"/>
          <w:szCs w:val="24"/>
        </w:rPr>
        <w:t xml:space="preserve">Association of SNPs with cardiovascular outcomes </w:t>
      </w:r>
    </w:p>
    <w:tbl>
      <w:tblPr>
        <w:tblStyle w:val="TableGrid"/>
        <w:tblW w:w="10697" w:type="dxa"/>
        <w:tblLayout w:type="fixed"/>
        <w:tblLook w:val="04A0" w:firstRow="1" w:lastRow="0" w:firstColumn="1" w:lastColumn="0" w:noHBand="0" w:noVBand="1"/>
      </w:tblPr>
      <w:tblGrid>
        <w:gridCol w:w="1945"/>
        <w:gridCol w:w="1271"/>
        <w:gridCol w:w="900"/>
        <w:gridCol w:w="1260"/>
        <w:gridCol w:w="641"/>
        <w:gridCol w:w="728"/>
        <w:gridCol w:w="1149"/>
        <w:gridCol w:w="1453"/>
        <w:gridCol w:w="1350"/>
      </w:tblGrid>
      <w:tr w:rsidR="00223D50" w:rsidRPr="00CF14D7" w:rsidTr="008425A5">
        <w:trPr>
          <w:trHeight w:val="570"/>
          <w:tblHeader/>
        </w:trPr>
        <w:tc>
          <w:tcPr>
            <w:tcW w:w="1945" w:type="dxa"/>
            <w:vAlign w:val="center"/>
            <w:hideMark/>
          </w:tcPr>
          <w:p w:rsidR="00223D50" w:rsidRPr="00CF14D7" w:rsidRDefault="00C430C5" w:rsidP="00BA1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Outcome</w:t>
            </w:r>
          </w:p>
        </w:tc>
        <w:tc>
          <w:tcPr>
            <w:tcW w:w="1271" w:type="dxa"/>
            <w:vAlign w:val="center"/>
            <w:hideMark/>
          </w:tcPr>
          <w:p w:rsidR="00223D50" w:rsidRPr="00CF14D7" w:rsidRDefault="00223D50" w:rsidP="00BA1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Gene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rsID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223D50" w:rsidRPr="00CF14D7" w:rsidRDefault="00223D50" w:rsidP="00BA1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p value</w:t>
            </w:r>
          </w:p>
        </w:tc>
        <w:tc>
          <w:tcPr>
            <w:tcW w:w="1260" w:type="dxa"/>
            <w:vAlign w:val="center"/>
            <w:hideMark/>
          </w:tcPr>
          <w:p w:rsidR="00223D50" w:rsidRPr="00CF14D7" w:rsidRDefault="00223D50" w:rsidP="00BA1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HR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br/>
              <w:t>(95% CI)</w:t>
            </w:r>
          </w:p>
        </w:tc>
        <w:tc>
          <w:tcPr>
            <w:tcW w:w="641" w:type="dxa"/>
            <w:vAlign w:val="center"/>
            <w:hideMark/>
          </w:tcPr>
          <w:p w:rsidR="00223D50" w:rsidRPr="00CF14D7" w:rsidRDefault="00223D50" w:rsidP="00BA1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EA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br/>
              <w:t>HR</w:t>
            </w:r>
          </w:p>
        </w:tc>
        <w:tc>
          <w:tcPr>
            <w:tcW w:w="728" w:type="dxa"/>
            <w:vAlign w:val="center"/>
            <w:hideMark/>
          </w:tcPr>
          <w:p w:rsidR="00223D50" w:rsidRPr="00CF14D7" w:rsidRDefault="00223D50" w:rsidP="00BA1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f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n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br/>
              <w:t>HR</w:t>
            </w:r>
          </w:p>
        </w:tc>
        <w:tc>
          <w:tcPr>
            <w:tcW w:w="1149" w:type="dxa"/>
            <w:vAlign w:val="center"/>
            <w:hideMark/>
          </w:tcPr>
          <w:p w:rsidR="00223D50" w:rsidRPr="00CF14D7" w:rsidRDefault="00223D50" w:rsidP="00BA1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Event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 xml:space="preserve"> Number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 xml:space="preserve"> (EA/A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f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n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)</w:t>
            </w:r>
          </w:p>
        </w:tc>
        <w:tc>
          <w:tcPr>
            <w:tcW w:w="1453" w:type="dxa"/>
            <w:vAlign w:val="center"/>
            <w:hideMark/>
          </w:tcPr>
          <w:p w:rsidR="00223D50" w:rsidRDefault="00223D50" w:rsidP="00BA1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 xml:space="preserve">Censored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Patients</w:t>
            </w:r>
          </w:p>
          <w:p w:rsidR="00223D50" w:rsidRPr="00CF14D7" w:rsidRDefault="00223D50" w:rsidP="00BA1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(EA/A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f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n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)</w:t>
            </w:r>
          </w:p>
        </w:tc>
        <w:tc>
          <w:tcPr>
            <w:tcW w:w="1350" w:type="dxa"/>
            <w:vAlign w:val="center"/>
            <w:hideMark/>
          </w:tcPr>
          <w:p w:rsidR="00223D50" w:rsidRPr="00CF14D7" w:rsidRDefault="00223D50" w:rsidP="00BA11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 xml:space="preserve">Competing 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Events (EA/A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f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n</w:t>
            </w:r>
            <w:r w:rsidRPr="00CF14D7"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  <w:t>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All-Cause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rs641101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0.962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br/>
              <w:t>(0.87-1.14)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537 (402/135)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956 (680/276)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E7B51">
              <w:rPr>
                <w:rFonts w:ascii="Calibri" w:eastAsia="Times New Roman" w:hAnsi="Calibri" w:cs="Calibri"/>
                <w:color w:val="000000"/>
                <w:lang w:eastAsia="ko-KR"/>
              </w:rPr>
              <w:t>NA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All-Cause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rs1966265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0.911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1.01</w:t>
            </w:r>
            <w:r>
              <w:rPr>
                <w:rFonts w:ascii="Calibri" w:hAnsi="Calibri" w:cs="Calibri"/>
                <w:color w:val="000000"/>
              </w:rPr>
              <w:br/>
              <w:t>(0.86-1.18)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1.02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536 (401/135)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952 (676/276)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E7B51">
              <w:rPr>
                <w:rFonts w:ascii="Calibri" w:eastAsia="Times New Roman" w:hAnsi="Calibri" w:cs="Calibri"/>
                <w:color w:val="000000"/>
                <w:lang w:eastAsia="ko-KR"/>
              </w:rPr>
              <w:t>NA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All-Cause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rs376618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0.196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0.91</w:t>
            </w:r>
            <w:r>
              <w:rPr>
                <w:rFonts w:ascii="Calibri" w:hAnsi="Calibri" w:cs="Calibri"/>
                <w:color w:val="000000"/>
              </w:rPr>
              <w:br/>
              <w:t>(0.79-1.05)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536 (402/134)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957 (681/276)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E7B51">
              <w:rPr>
                <w:rFonts w:ascii="Calibri" w:eastAsia="Times New Roman" w:hAnsi="Calibri" w:cs="Calibri"/>
                <w:color w:val="000000"/>
                <w:lang w:eastAsia="ko-KR"/>
              </w:rPr>
              <w:t>NA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All-Cause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rs351855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0.537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1.05</w:t>
            </w:r>
            <w:r>
              <w:rPr>
                <w:rFonts w:ascii="Calibri" w:hAnsi="Calibri" w:cs="Calibri"/>
                <w:color w:val="000000"/>
              </w:rPr>
              <w:br/>
              <w:t>(0.91-1.21)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1.04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535 (401/134)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955 (679/276)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E7B51">
              <w:rPr>
                <w:rFonts w:ascii="Calibri" w:eastAsia="Times New Roman" w:hAnsi="Calibri" w:cs="Calibri"/>
                <w:color w:val="000000"/>
                <w:lang w:eastAsia="ko-KR"/>
              </w:rPr>
              <w:t>NA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All-Cause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rs31777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0.620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1.15</w:t>
            </w:r>
            <w:r>
              <w:rPr>
                <w:rFonts w:ascii="Calibri" w:hAnsi="Calibri" w:cs="Calibri"/>
                <w:color w:val="000000"/>
              </w:rPr>
              <w:br/>
              <w:t>(0.66-2)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0.93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1.69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535 (401/134)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957 (681/276)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E7B51">
              <w:rPr>
                <w:rFonts w:ascii="Calibri" w:eastAsia="Times New Roman" w:hAnsi="Calibri" w:cs="Calibri"/>
                <w:color w:val="000000"/>
                <w:lang w:eastAsia="ko-KR"/>
              </w:rPr>
              <w:t>NA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All-Cause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FGF23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rs11063112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0.609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1.04</w:t>
            </w:r>
            <w:r>
              <w:rPr>
                <w:rFonts w:ascii="Calibri" w:hAnsi="Calibri" w:cs="Calibri"/>
                <w:color w:val="000000"/>
              </w:rPr>
              <w:br/>
              <w:t>(0.9-1.2)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1.04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536 (401/135)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954 (678/276)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E7B51">
              <w:rPr>
                <w:rFonts w:ascii="Calibri" w:eastAsia="Times New Roman" w:hAnsi="Calibri" w:cs="Calibri"/>
                <w:color w:val="000000"/>
                <w:lang w:eastAsia="ko-KR"/>
              </w:rPr>
              <w:t>NA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All-Cause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FGF23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rs13312789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0.601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  <w:r>
              <w:rPr>
                <w:rFonts w:ascii="Calibri" w:hAnsi="Calibri" w:cs="Calibri"/>
                <w:color w:val="000000"/>
              </w:rPr>
              <w:br/>
              <w:t>(0.75-1.18)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1.05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537 (402/135)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957 (681/276)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E7B51">
              <w:rPr>
                <w:rFonts w:ascii="Calibri" w:eastAsia="Times New Roman" w:hAnsi="Calibri" w:cs="Calibri"/>
                <w:color w:val="000000"/>
                <w:lang w:eastAsia="ko-KR"/>
              </w:rPr>
              <w:t>NA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All-Cause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KL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rs577912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0.788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0.97</w:t>
            </w:r>
            <w:r>
              <w:rPr>
                <w:rFonts w:ascii="Calibri" w:hAnsi="Calibri" w:cs="Calibri"/>
                <w:color w:val="000000"/>
              </w:rPr>
              <w:br/>
              <w:t>(0.78-1.21)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535 (401/134)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955 (681/274)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E7B51">
              <w:rPr>
                <w:rFonts w:ascii="Calibri" w:eastAsia="Times New Roman" w:hAnsi="Calibri" w:cs="Calibri"/>
                <w:color w:val="000000"/>
                <w:lang w:eastAsia="ko-KR"/>
              </w:rPr>
              <w:t>NA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All-Cause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KL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rs1888057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0.121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0.88</w:t>
            </w:r>
            <w:r>
              <w:rPr>
                <w:rFonts w:ascii="Calibri" w:hAnsi="Calibri" w:cs="Calibri"/>
                <w:color w:val="000000"/>
              </w:rPr>
              <w:br/>
              <w:t>(0.74-1.04)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537 (402/135)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hAnsi="Calibri" w:cs="Calibri"/>
                <w:color w:val="000000"/>
              </w:rPr>
              <w:t>957 (681/276)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AE7B51">
              <w:rPr>
                <w:rFonts w:ascii="Calibri" w:eastAsia="Times New Roman" w:hAnsi="Calibri" w:cs="Calibri"/>
                <w:color w:val="000000"/>
                <w:lang w:eastAsia="ko-KR"/>
              </w:rPr>
              <w:t>NA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Cardiovascular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rs641101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0.549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0.95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(0.79-1.13)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0.94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0.97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296 (223/73)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956 (680/276)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241 (179/62)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Cardiovascular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rs1966265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0.882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0.98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(0.8-1.21)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0.98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1.00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295 (222/73)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952 (676/276)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241 (179/62)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Cardiovascular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rs376618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0.122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0.85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(0.7-1.04)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0.89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0.76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296 (223/73)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957 (681/276)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240 (179/61)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Cardiovascular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rs351855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0.345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1.09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(0.91-1.32)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1.05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1.33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295 (222/73)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955 (679/276)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240 (179/61)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Cardiovascular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rs31777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0.089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(0.68-1.03)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0.88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0.69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295 (222/73)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957 (681/276)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240 (179/61)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lastRenderedPageBreak/>
              <w:t>Cardiovascular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FGF23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rs11063112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0.004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1.32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(1.09-1.58)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1.32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1.31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295 (222/73)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954 (678/276)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241 (179/62)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Cardiovascular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FGF23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rs13312789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0.555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1.08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(0.83-1.42)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1.08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1.09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296 (223/73)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957 (681/276)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241 (179/62)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Cardiovascular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KL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rs577912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0.901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0.99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(0.79-1.23)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0.99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0.98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295 (222/73)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955 (681/274)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240 (179/61)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Cardiovascular Mortality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KL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rs1888057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0.873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0.98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(0.79-1.22)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0.98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1.02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296 (223/73)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957 (681/276)</w:t>
            </w:r>
          </w:p>
        </w:tc>
        <w:tc>
          <w:tcPr>
            <w:tcW w:w="1350" w:type="dxa"/>
            <w:vAlign w:val="center"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241 (179/62)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Sudden Cardiac Death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rs641101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0.213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0.85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(0.65-1.1)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0.81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0.90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125 (89/36)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955 (680/275)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413 (313/100)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Sudden Cardiac Death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rs1966265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0.583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1.1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(0.79-1.52)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1.03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1.64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125 (89/36)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951 (676/275)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412 (312/100)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Sudden Cardiac Death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rs376618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0.279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(0.62-1.15)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0.79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1.01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125 (89/36)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956 (681/275)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412 (313/99)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Sudden Cardiac Death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rs351855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0.294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1.17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(0.88-1.55)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1.17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1.15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125 (89/36)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954 (679/275)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411 (312/99)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Sudden Cardiac Death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rs31777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0.266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0.85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(0.63-1.14)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0.77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1.04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124 (88/36)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956 (681/275)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412 (313/99)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Sudden Cardiac Death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FGF23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rs11063112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0.295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1.16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(0.88-1.54)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1.10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1.68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125 (89/36)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953 (678/275)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412 (312/100)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Sudden Cardiac Death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FGF23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rs13312789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0.853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0.92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(0.38-2.21)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0.62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1.53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125 (89/36)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956 (681/275)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413 (313/100)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Sudden Cardiac Death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KL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rs577912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0.325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1.17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(0.86-1.59)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1.07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1.36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124 (88/36)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954 (681/273)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412 (313/99)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Sudden Cardiac Death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KL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rs1888057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0.510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1.11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(0.81-1.52)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1.09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1.19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125 (89/36)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956 (681/275)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413 (313/100)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Heart Failure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rs641101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0.840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0.98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(0.79-1.21)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0.97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1.00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184 (100/84)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861 (641/220)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448 (341/107)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Heart Failure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rs1966265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0.801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(0.78-1.37)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1.08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0.82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184 (100/84)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857 (637/220)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447 (340/107)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lastRenderedPageBreak/>
              <w:t>Heart Failure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rs376618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0.322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1.12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(0.89-1.4)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1.01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1.23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184 (100/84)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862 (642/220)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447 (341/106)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Heart Failure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rs351855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0.742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0.93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(0.6-1.43)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0.76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1.19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183 (99/84)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861 (641/220)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446 (340/106)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Heart Failure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FGFR4</w:t>
            </w: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br/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rs31777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0.180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1.28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(0.89-1.84)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1.07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1.55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184 (100/84)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862 (642/220)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446 (340/106)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Heart Failure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FGF23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rs11063112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0.007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(1.1-1.79)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1.37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1.51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184 (100/84)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859 (639/220)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447 (340/107)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Heart Failure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FGF23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rs13312789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0.023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1.51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(1.06-2.16)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1.30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1.87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184 (100/84)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862 (642/220)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448 (341/107)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Heart Failure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KL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rs577912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0.810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0.94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(0.58-1.54)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0.72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1.19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184 (100/84)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860 (642/218)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446 (340/106)</w:t>
            </w:r>
          </w:p>
        </w:tc>
      </w:tr>
      <w:tr w:rsidR="008425A5" w:rsidRPr="00CF14D7" w:rsidTr="008425A5">
        <w:trPr>
          <w:trHeight w:val="570"/>
        </w:trPr>
        <w:tc>
          <w:tcPr>
            <w:tcW w:w="1945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Heart Failure</w:t>
            </w:r>
          </w:p>
        </w:tc>
        <w:tc>
          <w:tcPr>
            <w:tcW w:w="127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6B365B">
              <w:rPr>
                <w:rFonts w:ascii="Calibri" w:eastAsia="Times New Roman" w:hAnsi="Calibri" w:cs="Calibri"/>
                <w:i/>
                <w:color w:val="000000"/>
                <w:lang w:eastAsia="ko-KR"/>
              </w:rPr>
              <w:t>KL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rs1888057</w:t>
            </w:r>
          </w:p>
        </w:tc>
        <w:tc>
          <w:tcPr>
            <w:tcW w:w="90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0.984</w:t>
            </w:r>
          </w:p>
        </w:tc>
        <w:tc>
          <w:tcPr>
            <w:tcW w:w="126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0.99</w:t>
            </w: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br/>
              <w:t>(0.61-1.62)</w:t>
            </w:r>
          </w:p>
        </w:tc>
        <w:tc>
          <w:tcPr>
            <w:tcW w:w="641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0.79</w:t>
            </w:r>
          </w:p>
        </w:tc>
        <w:tc>
          <w:tcPr>
            <w:tcW w:w="728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1.31</w:t>
            </w:r>
          </w:p>
        </w:tc>
        <w:tc>
          <w:tcPr>
            <w:tcW w:w="1149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184 (100/84)</w:t>
            </w:r>
          </w:p>
        </w:tc>
        <w:tc>
          <w:tcPr>
            <w:tcW w:w="1453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862 (642/220)</w:t>
            </w:r>
          </w:p>
        </w:tc>
        <w:tc>
          <w:tcPr>
            <w:tcW w:w="1350" w:type="dxa"/>
            <w:vAlign w:val="center"/>
            <w:hideMark/>
          </w:tcPr>
          <w:p w:rsidR="008425A5" w:rsidRPr="00CF14D7" w:rsidRDefault="008425A5" w:rsidP="00BA1141">
            <w:pPr>
              <w:jc w:val="center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CF14D7">
              <w:rPr>
                <w:rFonts w:ascii="Calibri" w:eastAsia="Times New Roman" w:hAnsi="Calibri" w:cs="Calibri"/>
                <w:color w:val="000000"/>
                <w:lang w:eastAsia="ko-KR"/>
              </w:rPr>
              <w:t>448 (341/107)</w:t>
            </w:r>
          </w:p>
        </w:tc>
      </w:tr>
    </w:tbl>
    <w:p w:rsidR="00223D50" w:rsidRDefault="00223D50" w:rsidP="00223D50">
      <w:pPr>
        <w:rPr>
          <w:rFonts w:ascii="Arial" w:hAnsi="Arial" w:cs="Arial"/>
          <w:b/>
          <w:sz w:val="24"/>
          <w:szCs w:val="24"/>
        </w:rPr>
      </w:pPr>
      <w:r w:rsidRPr="00733425">
        <w:rPr>
          <w:rFonts w:ascii="Arial" w:hAnsi="Arial" w:cs="Arial"/>
          <w:noProof/>
          <w:sz w:val="24"/>
          <w:szCs w:val="24"/>
        </w:rPr>
        <w:t xml:space="preserve">Meta-analysis results for survival analysis with cardiovascular outcome adjusted for age, sex, duration of dialysis, history (current/past) of smoking, and treatment (placebo/cinacalcet). </w:t>
      </w:r>
      <w:r>
        <w:rPr>
          <w:rFonts w:ascii="Arial" w:hAnsi="Arial" w:cs="Arial"/>
          <w:noProof/>
          <w:sz w:val="24"/>
          <w:szCs w:val="24"/>
        </w:rPr>
        <w:t xml:space="preserve">rsID = reference SNP ID number, </w:t>
      </w:r>
      <w:r w:rsidRPr="00733425">
        <w:rPr>
          <w:rFonts w:ascii="Arial" w:hAnsi="Arial" w:cs="Arial"/>
          <w:noProof/>
          <w:sz w:val="24"/>
          <w:szCs w:val="24"/>
        </w:rPr>
        <w:t>HR = Hazard Ratio</w:t>
      </w:r>
      <w:r>
        <w:rPr>
          <w:rFonts w:ascii="Arial" w:hAnsi="Arial" w:cs="Arial"/>
          <w:noProof/>
          <w:sz w:val="24"/>
          <w:szCs w:val="24"/>
        </w:rPr>
        <w:t>,</w:t>
      </w:r>
      <w:r w:rsidRPr="00733425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95% CI =95% confidence interval, </w:t>
      </w:r>
      <w:r>
        <w:rPr>
          <w:rFonts w:ascii="Arial" w:hAnsi="Arial" w:cs="Arial"/>
          <w:sz w:val="24"/>
          <w:szCs w:val="24"/>
        </w:rPr>
        <w:t>EA = European Ancestry, AfAn= African Ancestry.</w:t>
      </w:r>
      <w:r w:rsidRPr="00733425">
        <w:rPr>
          <w:rFonts w:ascii="Arial" w:hAnsi="Arial" w:cs="Arial"/>
          <w:noProof/>
          <w:sz w:val="24"/>
          <w:szCs w:val="24"/>
        </w:rPr>
        <w:t xml:space="preserve"> The HR represents the increased risk for each copy of the </w:t>
      </w:r>
      <w:r>
        <w:rPr>
          <w:rFonts w:ascii="Arial" w:hAnsi="Arial" w:cs="Arial"/>
          <w:noProof/>
          <w:sz w:val="24"/>
          <w:szCs w:val="24"/>
        </w:rPr>
        <w:t>reference</w:t>
      </w:r>
      <w:r w:rsidRPr="00733425">
        <w:rPr>
          <w:rFonts w:ascii="Arial" w:hAnsi="Arial" w:cs="Arial"/>
          <w:noProof/>
          <w:sz w:val="24"/>
          <w:szCs w:val="24"/>
        </w:rPr>
        <w:t xml:space="preserve"> allele.</w:t>
      </w:r>
    </w:p>
    <w:p w:rsidR="002E39EB" w:rsidRDefault="00F865EF"/>
    <w:sectPr w:rsidR="002E39EB" w:rsidSect="005727A2">
      <w:pgSz w:w="12240" w:h="15840"/>
      <w:pgMar w:top="576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50"/>
    <w:rsid w:val="00223D50"/>
    <w:rsid w:val="004D72DC"/>
    <w:rsid w:val="005727A2"/>
    <w:rsid w:val="00770D16"/>
    <w:rsid w:val="008425A5"/>
    <w:rsid w:val="00867C76"/>
    <w:rsid w:val="00AE61B2"/>
    <w:rsid w:val="00C2105A"/>
    <w:rsid w:val="00C430C5"/>
    <w:rsid w:val="00DB6F7C"/>
    <w:rsid w:val="00F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8B931-2793-428C-86C2-78B1B8BA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Dept of Medicine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Deb</dc:creator>
  <cp:keywords/>
  <dc:description/>
  <cp:lastModifiedBy>Moe, Sharon M.</cp:lastModifiedBy>
  <cp:revision>4</cp:revision>
  <dcterms:created xsi:type="dcterms:W3CDTF">2018-11-19T18:36:00Z</dcterms:created>
  <dcterms:modified xsi:type="dcterms:W3CDTF">2018-11-19T20:13:00Z</dcterms:modified>
</cp:coreProperties>
</file>