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CF" w:rsidRDefault="00720ACF"/>
    <w:p w:rsidR="00720ACF" w:rsidRPr="008332F2" w:rsidRDefault="00720ACF" w:rsidP="00720ACF">
      <w:pPr>
        <w:rPr>
          <w:rFonts w:ascii="Arial" w:hAnsi="Arial" w:cs="Arial"/>
          <w:b/>
          <w:sz w:val="24"/>
          <w:szCs w:val="24"/>
        </w:rPr>
      </w:pPr>
      <w:r w:rsidRPr="00720ACF">
        <w:rPr>
          <w:rFonts w:ascii="Arial" w:hAnsi="Arial" w:cs="Arial"/>
          <w:b/>
          <w:sz w:val="24"/>
          <w:szCs w:val="24"/>
        </w:rPr>
        <w:t>Supplemental Table 1</w:t>
      </w:r>
      <w:r w:rsidRPr="008332F2">
        <w:rPr>
          <w:rFonts w:ascii="Arial" w:hAnsi="Arial" w:cs="Arial"/>
          <w:b/>
          <w:sz w:val="24"/>
          <w:szCs w:val="24"/>
        </w:rPr>
        <w:t xml:space="preserve">:  Correlations between outcomes The Matrix Spectral Decomposition (MatSpD, </w:t>
      </w:r>
      <w:hyperlink r:id="rId4" w:history="1">
        <w:r w:rsidRPr="008332F2">
          <w:rPr>
            <w:rStyle w:val="Hyperlink"/>
            <w:rFonts w:ascii="Arial" w:hAnsi="Arial" w:cs="Arial"/>
            <w:b/>
            <w:sz w:val="24"/>
            <w:szCs w:val="24"/>
          </w:rPr>
          <w:t>https://gump.qimr.edu.au/general/daleN/matSpD/</w:t>
        </w:r>
      </w:hyperlink>
      <w:r w:rsidRPr="008332F2">
        <w:rPr>
          <w:rFonts w:ascii="Arial" w:hAnsi="Arial" w:cs="Arial"/>
          <w:b/>
          <w:sz w:val="24"/>
          <w:szCs w:val="24"/>
        </w:rPr>
        <w:t>) method</w:t>
      </w:r>
    </w:p>
    <w:p w:rsidR="00720ACF" w:rsidRPr="00720ACF" w:rsidRDefault="00720ACF"/>
    <w:tbl>
      <w:tblPr>
        <w:tblW w:w="13556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2659"/>
        <w:gridCol w:w="2948"/>
        <w:gridCol w:w="3060"/>
        <w:gridCol w:w="1812"/>
        <w:gridCol w:w="16"/>
      </w:tblGrid>
      <w:tr w:rsidR="00720ACF" w:rsidRPr="00720ACF" w:rsidTr="00720ACF">
        <w:trPr>
          <w:trHeight w:val="488"/>
        </w:trPr>
        <w:tc>
          <w:tcPr>
            <w:tcW w:w="135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8332F2" w:rsidRDefault="00720AC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332F2">
              <w:rPr>
                <w:rFonts w:ascii="Arial" w:hAnsi="Arial" w:cs="Arial"/>
                <w:b/>
                <w:color w:val="000000"/>
                <w:sz w:val="24"/>
                <w:szCs w:val="24"/>
              </w:rPr>
              <w:t>Correlation among outcomes in EA samples</w:t>
            </w:r>
          </w:p>
        </w:tc>
        <w:tc>
          <w:tcPr>
            <w:tcW w:w="16" w:type="dxa"/>
            <w:vAlign w:val="center"/>
            <w:hideMark/>
          </w:tcPr>
          <w:p w:rsidR="00720ACF" w:rsidRPr="00720ACF" w:rsidRDefault="00720A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ACF" w:rsidRPr="00720ACF" w:rsidTr="00720ACF">
        <w:trPr>
          <w:trHeight w:val="488"/>
        </w:trPr>
        <w:tc>
          <w:tcPr>
            <w:tcW w:w="135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ACF" w:rsidRPr="00720ACF" w:rsidRDefault="00720A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" w:type="dxa"/>
            <w:vAlign w:val="center"/>
          </w:tcPr>
          <w:p w:rsidR="00720ACF" w:rsidRPr="00720ACF" w:rsidRDefault="00720A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ACF" w:rsidRPr="00720ACF" w:rsidTr="00720ACF">
        <w:trPr>
          <w:trHeight w:val="60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0ACF" w:rsidRPr="00720ACF" w:rsidRDefault="00720A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720ACF" w:rsidRPr="00720ACF" w:rsidRDefault="00720A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0ACF" w:rsidRPr="00720ACF" w:rsidTr="00720ACF">
        <w:trPr>
          <w:trHeight w:val="420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8332F2" w:rsidRDefault="00720A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332F2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8332F2" w:rsidRDefault="00720A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332F2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All-Cause Mortality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8332F2" w:rsidRDefault="00720A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332F2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Cardiovascular Death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8332F2" w:rsidRDefault="00720A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332F2">
              <w:rPr>
                <w:rFonts w:ascii="Arial" w:hAnsi="Arial" w:cs="Arial"/>
                <w:b/>
                <w:color w:val="000000"/>
                <w:sz w:val="20"/>
                <w:szCs w:val="20"/>
              </w:rPr>
              <w:t>Sudden Cardiac Death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8332F2" w:rsidRDefault="00720A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332F2">
              <w:rPr>
                <w:rFonts w:ascii="Arial" w:hAnsi="Arial" w:cs="Arial"/>
                <w:b/>
                <w:color w:val="000000"/>
                <w:sz w:val="20"/>
                <w:szCs w:val="20"/>
              </w:rPr>
              <w:t>Heart Failure</w:t>
            </w:r>
          </w:p>
        </w:tc>
        <w:tc>
          <w:tcPr>
            <w:tcW w:w="16" w:type="dxa"/>
            <w:vAlign w:val="center"/>
            <w:hideMark/>
          </w:tcPr>
          <w:p w:rsidR="00720ACF" w:rsidRPr="00720ACF" w:rsidRDefault="00720A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ACF" w:rsidRPr="00720ACF" w:rsidTr="00720ACF">
        <w:trPr>
          <w:trHeight w:val="420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8332F2" w:rsidRDefault="00720A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332F2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All-Cause Mortality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720ACF" w:rsidRDefault="00720A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ACF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720ACF" w:rsidRDefault="00720A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ACF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720ACF" w:rsidRDefault="00720A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ACF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720ACF" w:rsidRDefault="00720A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ACF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6" w:type="dxa"/>
            <w:vAlign w:val="center"/>
            <w:hideMark/>
          </w:tcPr>
          <w:p w:rsidR="00720ACF" w:rsidRPr="00720ACF" w:rsidRDefault="00720A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ACF" w:rsidRPr="00720ACF" w:rsidTr="00720ACF">
        <w:trPr>
          <w:trHeight w:val="420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8332F2" w:rsidRDefault="00720A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332F2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Cardiovascular Death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720ACF" w:rsidRDefault="00720A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ACF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720ACF" w:rsidRDefault="00720A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ACF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720ACF" w:rsidRDefault="00720A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ACF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720ACF" w:rsidRDefault="00720A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ACF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6" w:type="dxa"/>
            <w:vAlign w:val="center"/>
            <w:hideMark/>
          </w:tcPr>
          <w:p w:rsidR="00720ACF" w:rsidRPr="00720ACF" w:rsidRDefault="00720A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ACF" w:rsidRPr="00720ACF" w:rsidTr="00720ACF">
        <w:trPr>
          <w:trHeight w:val="420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8332F2" w:rsidRDefault="00720A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332F2">
              <w:rPr>
                <w:rFonts w:ascii="Arial" w:hAnsi="Arial" w:cs="Arial"/>
                <w:b/>
                <w:color w:val="000000"/>
                <w:sz w:val="20"/>
                <w:szCs w:val="20"/>
              </w:rPr>
              <w:t>Sudden Cardiac Death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720ACF" w:rsidRDefault="00720A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ACF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720ACF" w:rsidRDefault="00720A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ACF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720ACF" w:rsidRDefault="00720A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ACF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720ACF" w:rsidRDefault="00720A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ACF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6" w:type="dxa"/>
            <w:vAlign w:val="center"/>
            <w:hideMark/>
          </w:tcPr>
          <w:p w:rsidR="00720ACF" w:rsidRPr="00720ACF" w:rsidRDefault="00720A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ACF" w:rsidRPr="00720ACF" w:rsidTr="00720ACF">
        <w:trPr>
          <w:trHeight w:val="435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8332F2" w:rsidRDefault="00720A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332F2">
              <w:rPr>
                <w:rFonts w:ascii="Arial" w:hAnsi="Arial" w:cs="Arial"/>
                <w:b/>
                <w:color w:val="000000"/>
                <w:sz w:val="20"/>
                <w:szCs w:val="20"/>
              </w:rPr>
              <w:t>Heart Failure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720ACF" w:rsidRDefault="00720A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ACF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720ACF" w:rsidRDefault="00720A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ACF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720ACF" w:rsidRDefault="00720A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ACF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720ACF" w:rsidRDefault="00720A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ACF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6" w:type="dxa"/>
            <w:vAlign w:val="center"/>
            <w:hideMark/>
          </w:tcPr>
          <w:p w:rsidR="00720ACF" w:rsidRPr="00720ACF" w:rsidRDefault="00720A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ACF" w:rsidRPr="00720ACF" w:rsidTr="00720ACF">
        <w:trPr>
          <w:trHeight w:val="300"/>
        </w:trPr>
        <w:tc>
          <w:tcPr>
            <w:tcW w:w="30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ACF" w:rsidRPr="00720ACF" w:rsidRDefault="00720A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ACF" w:rsidRPr="00720ACF" w:rsidRDefault="00720A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ACF" w:rsidRPr="00720ACF" w:rsidRDefault="00720A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ACF" w:rsidRPr="00720ACF" w:rsidRDefault="00720A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ACF" w:rsidRPr="00720ACF" w:rsidRDefault="00720A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720ACF" w:rsidRPr="00720ACF" w:rsidRDefault="00720A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0ACF" w:rsidRPr="00720ACF" w:rsidTr="00720ACF">
        <w:trPr>
          <w:trHeight w:val="300"/>
        </w:trPr>
        <w:tc>
          <w:tcPr>
            <w:tcW w:w="30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ACF" w:rsidRPr="00720ACF" w:rsidRDefault="00720A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ACF" w:rsidRPr="00720ACF" w:rsidRDefault="00720A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ACF" w:rsidRPr="00720ACF" w:rsidRDefault="00720A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ACF" w:rsidRPr="00720ACF" w:rsidRDefault="00720A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ACF" w:rsidRPr="00720ACF" w:rsidRDefault="00720A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720ACF" w:rsidRPr="00720ACF" w:rsidRDefault="00720A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0ACF" w:rsidRPr="00720ACF" w:rsidTr="00720ACF">
        <w:trPr>
          <w:trHeight w:val="300"/>
        </w:trPr>
        <w:tc>
          <w:tcPr>
            <w:tcW w:w="30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ACF" w:rsidRPr="00720ACF" w:rsidRDefault="00720A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ACF" w:rsidRPr="00720ACF" w:rsidRDefault="00720A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ACF" w:rsidRPr="00720ACF" w:rsidRDefault="00720A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ACF" w:rsidRPr="00720ACF" w:rsidRDefault="00720A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ACF" w:rsidRPr="00720ACF" w:rsidRDefault="00720A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720ACF" w:rsidRPr="00720ACF" w:rsidRDefault="00720A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0ACF" w:rsidRPr="00720ACF" w:rsidTr="00720ACF">
        <w:trPr>
          <w:trHeight w:val="315"/>
        </w:trPr>
        <w:tc>
          <w:tcPr>
            <w:tcW w:w="30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ACF" w:rsidRPr="00720ACF" w:rsidRDefault="00720A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ACF" w:rsidRPr="00720ACF" w:rsidRDefault="00720A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ACF" w:rsidRPr="00720ACF" w:rsidRDefault="00720A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ACF" w:rsidRPr="00720ACF" w:rsidRDefault="00720A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0ACF" w:rsidRPr="00720ACF" w:rsidRDefault="00720A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720ACF" w:rsidRPr="00720ACF" w:rsidRDefault="00720A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0ACF" w:rsidRPr="00720ACF" w:rsidTr="00720ACF">
        <w:trPr>
          <w:trHeight w:val="488"/>
        </w:trPr>
        <w:tc>
          <w:tcPr>
            <w:tcW w:w="135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8332F2" w:rsidRDefault="00720AC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332F2">
              <w:rPr>
                <w:rFonts w:ascii="Arial" w:hAnsi="Arial" w:cs="Arial"/>
                <w:b/>
                <w:color w:val="000000"/>
                <w:sz w:val="24"/>
                <w:szCs w:val="24"/>
              </w:rPr>
              <w:t>Correlation among outcomes in AA samples</w:t>
            </w:r>
          </w:p>
        </w:tc>
        <w:tc>
          <w:tcPr>
            <w:tcW w:w="16" w:type="dxa"/>
            <w:vAlign w:val="center"/>
            <w:hideMark/>
          </w:tcPr>
          <w:p w:rsidR="00720ACF" w:rsidRPr="00720ACF" w:rsidRDefault="00720A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ACF" w:rsidRPr="00720ACF" w:rsidTr="00720ACF">
        <w:trPr>
          <w:trHeight w:val="488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0ACF" w:rsidRPr="00720ACF" w:rsidRDefault="00720A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" w:type="dxa"/>
            <w:vAlign w:val="center"/>
            <w:hideMark/>
          </w:tcPr>
          <w:p w:rsidR="00720ACF" w:rsidRPr="00720ACF" w:rsidRDefault="00720AC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0ACF" w:rsidRPr="00720ACF" w:rsidTr="00720ACF">
        <w:trPr>
          <w:trHeight w:val="420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8332F2" w:rsidRDefault="00720A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0" w:name="_GoBack" w:colFirst="1" w:colLast="4"/>
            <w:r w:rsidRPr="008332F2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8332F2" w:rsidRDefault="00720A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332F2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All-Cause Mortality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8332F2" w:rsidRDefault="00720A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332F2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Cardiovascular Death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8332F2" w:rsidRDefault="00720A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332F2">
              <w:rPr>
                <w:rFonts w:ascii="Arial" w:hAnsi="Arial" w:cs="Arial"/>
                <w:b/>
                <w:color w:val="000000"/>
                <w:sz w:val="20"/>
                <w:szCs w:val="20"/>
              </w:rPr>
              <w:t>Sudden Cardiac Death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8332F2" w:rsidRDefault="00720A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332F2">
              <w:rPr>
                <w:rFonts w:ascii="Arial" w:hAnsi="Arial" w:cs="Arial"/>
                <w:b/>
                <w:color w:val="000000"/>
                <w:sz w:val="20"/>
                <w:szCs w:val="20"/>
              </w:rPr>
              <w:t>Heart Failure</w:t>
            </w:r>
          </w:p>
        </w:tc>
        <w:tc>
          <w:tcPr>
            <w:tcW w:w="16" w:type="dxa"/>
            <w:vAlign w:val="center"/>
            <w:hideMark/>
          </w:tcPr>
          <w:p w:rsidR="00720ACF" w:rsidRPr="00720ACF" w:rsidRDefault="00720A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0"/>
      <w:tr w:rsidR="00720ACF" w:rsidRPr="00720ACF" w:rsidTr="00720ACF">
        <w:trPr>
          <w:trHeight w:val="420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8332F2" w:rsidRDefault="00720A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332F2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All-Cause Mortality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720ACF" w:rsidRDefault="00720A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ACF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720ACF" w:rsidRDefault="00720A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ACF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720ACF" w:rsidRDefault="00720A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ACF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720ACF" w:rsidRDefault="00720A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ACF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6" w:type="dxa"/>
            <w:vAlign w:val="center"/>
            <w:hideMark/>
          </w:tcPr>
          <w:p w:rsidR="00720ACF" w:rsidRPr="00720ACF" w:rsidRDefault="00720A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ACF" w:rsidRPr="00720ACF" w:rsidTr="00720ACF">
        <w:trPr>
          <w:trHeight w:val="420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8332F2" w:rsidRDefault="00720A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332F2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Cardiovascular Death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720ACF" w:rsidRDefault="00720A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ACF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720ACF" w:rsidRDefault="00720A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ACF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720ACF" w:rsidRDefault="00720A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ACF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720ACF" w:rsidRDefault="00720A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ACF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6" w:type="dxa"/>
            <w:vAlign w:val="center"/>
            <w:hideMark/>
          </w:tcPr>
          <w:p w:rsidR="00720ACF" w:rsidRPr="00720ACF" w:rsidRDefault="00720A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ACF" w:rsidRPr="00720ACF" w:rsidTr="00720ACF">
        <w:trPr>
          <w:trHeight w:val="420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8332F2" w:rsidRDefault="00720A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332F2">
              <w:rPr>
                <w:rFonts w:ascii="Arial" w:hAnsi="Arial" w:cs="Arial"/>
                <w:b/>
                <w:color w:val="000000"/>
                <w:sz w:val="20"/>
                <w:szCs w:val="20"/>
              </w:rPr>
              <w:t>Sudden Cardiac Death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720ACF" w:rsidRDefault="00720A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ACF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720ACF" w:rsidRDefault="00720A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ACF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720ACF" w:rsidRDefault="00720A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ACF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720ACF" w:rsidRDefault="00720A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ACF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6" w:type="dxa"/>
            <w:vAlign w:val="center"/>
            <w:hideMark/>
          </w:tcPr>
          <w:p w:rsidR="00720ACF" w:rsidRPr="00720ACF" w:rsidRDefault="00720A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ACF" w:rsidRPr="00720ACF" w:rsidTr="00720ACF">
        <w:trPr>
          <w:trHeight w:val="435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8332F2" w:rsidRDefault="00720A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332F2">
              <w:rPr>
                <w:rFonts w:ascii="Arial" w:hAnsi="Arial" w:cs="Arial"/>
                <w:b/>
                <w:color w:val="000000"/>
                <w:sz w:val="20"/>
                <w:szCs w:val="20"/>
              </w:rPr>
              <w:t>Heart Failure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720ACF" w:rsidRDefault="00720A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ACF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720ACF" w:rsidRDefault="00720A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ACF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720ACF" w:rsidRDefault="00720A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ACF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ACF" w:rsidRPr="00720ACF" w:rsidRDefault="00720A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ACF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6" w:type="dxa"/>
            <w:vAlign w:val="center"/>
            <w:hideMark/>
          </w:tcPr>
          <w:p w:rsidR="00720ACF" w:rsidRPr="00720ACF" w:rsidRDefault="00720A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E1FAF" w:rsidRDefault="000E1FAF"/>
    <w:sectPr w:rsidR="000E1FAF" w:rsidSect="00720A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CF"/>
    <w:rsid w:val="000E1FAF"/>
    <w:rsid w:val="00720ACF"/>
    <w:rsid w:val="0083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566F4-02E4-43EB-BC6F-9DAA59D8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AC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A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mp.qimr.edu.au/general/daleN/matSp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Dept of Medicine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Moe, Sharon M.</dc:creator>
  <cp:keywords/>
  <dc:description/>
  <cp:lastModifiedBy>Moe, Sharon M.</cp:lastModifiedBy>
  <cp:revision>2</cp:revision>
  <dcterms:created xsi:type="dcterms:W3CDTF">2018-11-19T18:31:00Z</dcterms:created>
  <dcterms:modified xsi:type="dcterms:W3CDTF">2018-11-19T18:31:00Z</dcterms:modified>
</cp:coreProperties>
</file>