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C5" w:rsidRPr="00220EBF" w:rsidRDefault="004364C5" w:rsidP="00220EBF">
      <w:pPr>
        <w:widowControl/>
        <w:autoSpaceDE/>
        <w:autoSpaceDN/>
        <w:adjustRightInd/>
        <w:spacing w:line="360" w:lineRule="auto"/>
        <w:contextualSpacing w:val="0"/>
        <w:rPr>
          <w:rFonts w:eastAsiaTheme="minorEastAsia"/>
          <w:b/>
          <w:sz w:val="32"/>
          <w:szCs w:val="32"/>
        </w:rPr>
      </w:pPr>
      <w:r w:rsidRPr="00220EBF">
        <w:rPr>
          <w:rFonts w:eastAsiaTheme="minorEastAsia"/>
          <w:b/>
          <w:sz w:val="32"/>
          <w:szCs w:val="32"/>
        </w:rPr>
        <w:t>Supplementary materials (online only)</w:t>
      </w:r>
    </w:p>
    <w:p w:rsidR="004364C5" w:rsidRPr="00220EBF" w:rsidRDefault="004364C5" w:rsidP="00220EBF">
      <w:pPr>
        <w:spacing w:line="360" w:lineRule="auto"/>
        <w:rPr>
          <w:rFonts w:eastAsiaTheme="minorEastAsia"/>
          <w:sz w:val="32"/>
          <w:szCs w:val="32"/>
        </w:rPr>
      </w:pPr>
      <w:r w:rsidRPr="00220EBF">
        <w:rPr>
          <w:rFonts w:eastAsiaTheme="minorEastAsia"/>
          <w:sz w:val="32"/>
          <w:szCs w:val="32"/>
        </w:rPr>
        <w:t xml:space="preserve">Liver fibrosis, not </w:t>
      </w:r>
      <w:proofErr w:type="spellStart"/>
      <w:r w:rsidRPr="00220EBF">
        <w:rPr>
          <w:rFonts w:eastAsiaTheme="minorEastAsia"/>
          <w:sz w:val="32"/>
          <w:szCs w:val="32"/>
        </w:rPr>
        <w:t>steatosis</w:t>
      </w:r>
      <w:proofErr w:type="spellEnd"/>
      <w:r w:rsidRPr="00220EBF">
        <w:rPr>
          <w:rFonts w:eastAsiaTheme="minorEastAsia"/>
          <w:sz w:val="32"/>
          <w:szCs w:val="32"/>
        </w:rPr>
        <w:t xml:space="preserve">, associates with long-term outcomes in </w:t>
      </w:r>
      <w:proofErr w:type="spellStart"/>
      <w:r w:rsidRPr="00220EBF">
        <w:rPr>
          <w:rFonts w:eastAsiaTheme="minorEastAsia"/>
          <w:sz w:val="32"/>
          <w:szCs w:val="32"/>
        </w:rPr>
        <w:t>ischaemic</w:t>
      </w:r>
      <w:proofErr w:type="spellEnd"/>
      <w:r w:rsidRPr="00220EBF">
        <w:rPr>
          <w:rFonts w:eastAsiaTheme="minorEastAsia"/>
          <w:sz w:val="32"/>
          <w:szCs w:val="32"/>
        </w:rPr>
        <w:t xml:space="preserve"> stroke patients</w:t>
      </w:r>
    </w:p>
    <w:p w:rsidR="004364C5" w:rsidRPr="00E776CA" w:rsidRDefault="004364C5" w:rsidP="00220EBF">
      <w:pPr>
        <w:widowControl/>
        <w:autoSpaceDE/>
        <w:autoSpaceDN/>
        <w:adjustRightInd/>
        <w:spacing w:line="360" w:lineRule="auto"/>
        <w:contextualSpacing w:val="0"/>
        <w:rPr>
          <w:rFonts w:eastAsiaTheme="minorEastAsia"/>
          <w:b/>
        </w:rPr>
      </w:pPr>
    </w:p>
    <w:p w:rsidR="004364C5" w:rsidRPr="003F278C" w:rsidRDefault="004364C5" w:rsidP="00220EBF">
      <w:pPr>
        <w:widowControl/>
        <w:autoSpaceDE/>
        <w:autoSpaceDN/>
        <w:adjustRightInd/>
        <w:spacing w:line="360" w:lineRule="auto"/>
        <w:contextualSpacing w:val="0"/>
        <w:rPr>
          <w:rFonts w:eastAsiaTheme="minorEastAsia"/>
          <w:b/>
        </w:rPr>
      </w:pPr>
    </w:p>
    <w:p w:rsidR="004364C5" w:rsidRPr="00220EBF" w:rsidRDefault="004364C5" w:rsidP="00220EBF">
      <w:pPr>
        <w:widowControl/>
        <w:autoSpaceDE/>
        <w:autoSpaceDN/>
        <w:adjustRightInd/>
        <w:spacing w:line="360" w:lineRule="auto"/>
        <w:contextualSpacing w:val="0"/>
        <w:rPr>
          <w:rFonts w:eastAsiaTheme="minorEastAsia"/>
          <w:b/>
        </w:rPr>
      </w:pPr>
    </w:p>
    <w:p w:rsidR="004364C5" w:rsidRPr="00220EBF" w:rsidRDefault="004364C5" w:rsidP="00220EBF">
      <w:pPr>
        <w:spacing w:line="360" w:lineRule="auto"/>
        <w:rPr>
          <w:b/>
          <w:sz w:val="28"/>
          <w:szCs w:val="28"/>
        </w:rPr>
      </w:pPr>
      <w:r w:rsidRPr="00220EBF">
        <w:rPr>
          <w:b/>
          <w:sz w:val="28"/>
          <w:szCs w:val="28"/>
        </w:rPr>
        <w:t>Online Supplementary Contents</w:t>
      </w:r>
    </w:p>
    <w:p w:rsidR="004364C5" w:rsidRPr="00220EBF" w:rsidRDefault="004364C5" w:rsidP="00220EBF">
      <w:pPr>
        <w:widowControl/>
        <w:autoSpaceDE/>
        <w:autoSpaceDN/>
        <w:adjustRightInd/>
        <w:spacing w:line="360" w:lineRule="auto"/>
        <w:contextualSpacing w:val="0"/>
        <w:rPr>
          <w:rFonts w:eastAsiaTheme="minorEastAsia"/>
          <w:b/>
        </w:rPr>
      </w:pPr>
    </w:p>
    <w:p w:rsidR="004364C5" w:rsidRPr="00220EBF" w:rsidRDefault="004364C5" w:rsidP="00220EBF">
      <w:pPr>
        <w:pStyle w:val="1"/>
        <w:spacing w:line="360" w:lineRule="auto"/>
        <w:rPr>
          <w:rFonts w:eastAsiaTheme="minorEastAsia"/>
        </w:rPr>
      </w:pPr>
      <w:r w:rsidRPr="00220EBF">
        <w:rPr>
          <w:rFonts w:eastAsiaTheme="minorEastAsia"/>
        </w:rPr>
        <w:t>Supplementary methods</w:t>
      </w:r>
    </w:p>
    <w:p w:rsidR="004364C5" w:rsidRPr="00220EBF" w:rsidRDefault="004364C5" w:rsidP="00220EBF">
      <w:pPr>
        <w:pStyle w:val="1"/>
        <w:spacing w:line="360" w:lineRule="auto"/>
        <w:rPr>
          <w:rFonts w:eastAsiaTheme="minorEastAsia"/>
        </w:rPr>
      </w:pPr>
      <w:proofErr w:type="gramStart"/>
      <w:r w:rsidRPr="00220EBF">
        <w:rPr>
          <w:rFonts w:eastAsiaTheme="minorEastAsia"/>
        </w:rPr>
        <w:t xml:space="preserve">Supplementary </w:t>
      </w:r>
      <w:r w:rsidRPr="00220EBF">
        <w:t xml:space="preserve">Table </w:t>
      </w:r>
      <w:r w:rsidRPr="00220EBF">
        <w:rPr>
          <w:rFonts w:eastAsiaTheme="minorEastAsia"/>
        </w:rPr>
        <w:t>1</w:t>
      </w:r>
      <w:r w:rsidRPr="00220EBF">
        <w:t>.</w:t>
      </w:r>
      <w:proofErr w:type="gramEnd"/>
      <w:r w:rsidRPr="00220EBF">
        <w:rPr>
          <w:rFonts w:eastAsiaTheme="minorEastAsia"/>
        </w:rPr>
        <w:t xml:space="preserve"> </w:t>
      </w:r>
      <w:proofErr w:type="spellStart"/>
      <w:r w:rsidR="00920A50">
        <w:rPr>
          <w:rFonts w:eastAsiaTheme="minorEastAsia"/>
          <w:b w:val="0"/>
        </w:rPr>
        <w:t>Univariable</w:t>
      </w:r>
      <w:proofErr w:type="spellEnd"/>
      <w:r w:rsidR="00920A50">
        <w:rPr>
          <w:rFonts w:eastAsiaTheme="minorEastAsia"/>
          <w:b w:val="0"/>
        </w:rPr>
        <w:t xml:space="preserve"> </w:t>
      </w:r>
      <w:r w:rsidR="00920A50">
        <w:rPr>
          <w:rFonts w:eastAsiaTheme="minorEastAsia" w:hint="eastAsia"/>
          <w:b w:val="0"/>
        </w:rPr>
        <w:t>proportional hazard models</w:t>
      </w:r>
    </w:p>
    <w:p w:rsidR="004364C5" w:rsidRPr="00220EBF" w:rsidRDefault="004364C5" w:rsidP="00220EBF">
      <w:pPr>
        <w:widowControl/>
        <w:autoSpaceDE/>
        <w:autoSpaceDN/>
        <w:adjustRightInd/>
        <w:spacing w:after="200" w:line="360" w:lineRule="auto"/>
        <w:contextualSpacing w:val="0"/>
        <w:jc w:val="both"/>
        <w:rPr>
          <w:rFonts w:eastAsiaTheme="minorEastAsia"/>
          <w:b/>
        </w:rPr>
      </w:pPr>
      <w:r w:rsidRPr="00220EBF">
        <w:rPr>
          <w:rFonts w:eastAsiaTheme="minorEastAsia"/>
        </w:rPr>
        <w:br w:type="page"/>
      </w:r>
    </w:p>
    <w:p w:rsidR="004364C5" w:rsidRDefault="004364C5" w:rsidP="00220EBF">
      <w:pPr>
        <w:pStyle w:val="1"/>
        <w:rPr>
          <w:rFonts w:eastAsiaTheme="minorEastAsia"/>
        </w:rPr>
      </w:pPr>
      <w:r w:rsidRPr="00220EBF">
        <w:rPr>
          <w:rFonts w:eastAsiaTheme="minorEastAsia"/>
        </w:rPr>
        <w:lastRenderedPageBreak/>
        <w:t>Supplementary methods</w:t>
      </w:r>
    </w:p>
    <w:p w:rsidR="004364C5" w:rsidRPr="005E3FF5" w:rsidRDefault="004364C5" w:rsidP="005C0C4F">
      <w:pPr>
        <w:pStyle w:val="2"/>
        <w:rPr>
          <w:b w:val="0"/>
          <w:i/>
        </w:rPr>
      </w:pPr>
      <w:r w:rsidRPr="005E3FF5">
        <w:rPr>
          <w:b w:val="0"/>
          <w:i/>
        </w:rPr>
        <w:t>Clinical variables</w:t>
      </w:r>
    </w:p>
    <w:p w:rsidR="004364C5" w:rsidRPr="0012761E" w:rsidRDefault="004364C5" w:rsidP="005C0C4F">
      <w:pPr>
        <w:rPr>
          <w:rFonts w:eastAsiaTheme="minorEastAsia"/>
        </w:rPr>
      </w:pPr>
      <w:r w:rsidRPr="00533644">
        <w:rPr>
          <w:rFonts w:eastAsiaTheme="minorEastAsia"/>
        </w:rPr>
        <w:t xml:space="preserve">We collected patient data on vascular risk factors such as hypertension, diabetes, dyslipidemia, </w:t>
      </w:r>
      <w:r w:rsidRPr="00533644">
        <w:rPr>
          <w:rFonts w:eastAsia="맑은 고딕"/>
          <w:color w:val="000000" w:themeColor="text1"/>
          <w:kern w:val="0"/>
        </w:rPr>
        <w:t>body mass index (BMI, kg/m</w:t>
      </w:r>
      <w:r w:rsidRPr="00533644">
        <w:rPr>
          <w:rFonts w:eastAsia="맑은 고딕"/>
          <w:color w:val="000000" w:themeColor="text1"/>
          <w:kern w:val="0"/>
          <w:vertAlign w:val="superscript"/>
        </w:rPr>
        <w:t>2</w:t>
      </w:r>
      <w:r w:rsidRPr="00533644">
        <w:rPr>
          <w:rFonts w:eastAsia="맑은 고딕"/>
          <w:color w:val="000000" w:themeColor="text1"/>
          <w:kern w:val="0"/>
        </w:rPr>
        <w:t xml:space="preserve">), </w:t>
      </w:r>
      <w:r w:rsidRPr="00533644">
        <w:rPr>
          <w:rFonts w:eastAsiaTheme="minorEastAsia"/>
          <w:color w:val="000000" w:themeColor="text1"/>
        </w:rPr>
        <w:t xml:space="preserve">metabolic </w:t>
      </w:r>
      <w:r w:rsidRPr="00533644">
        <w:rPr>
          <w:rFonts w:eastAsiaTheme="minorEastAsia"/>
        </w:rPr>
        <w:t xml:space="preserve">syndrome according to National Cholesterol Education Program Expert Panel and Adult Treatment Panel III (NCEP - ATP III) criteria, current smoking, atrial fibrillation, and prior history of </w:t>
      </w:r>
      <w:proofErr w:type="spellStart"/>
      <w:r w:rsidRPr="00533644">
        <w:rPr>
          <w:rFonts w:eastAsiaTheme="minorEastAsia"/>
        </w:rPr>
        <w:t>isch</w:t>
      </w:r>
      <w:r>
        <w:rPr>
          <w:rFonts w:eastAsiaTheme="minorEastAsia" w:hint="eastAsia"/>
        </w:rPr>
        <w:t>a</w:t>
      </w:r>
      <w:r w:rsidRPr="00533644">
        <w:rPr>
          <w:rFonts w:eastAsiaTheme="minorEastAsia"/>
        </w:rPr>
        <w:t>emic</w:t>
      </w:r>
      <w:proofErr w:type="spellEnd"/>
      <w:r w:rsidRPr="00533644">
        <w:rPr>
          <w:rFonts w:eastAsiaTheme="minorEastAsia"/>
        </w:rPr>
        <w:t xml:space="preserve"> heart disease, </w:t>
      </w:r>
      <w:proofErr w:type="spellStart"/>
      <w:r w:rsidRPr="00533644">
        <w:rPr>
          <w:rFonts w:eastAsiaTheme="minorEastAsia"/>
        </w:rPr>
        <w:t>isch</w:t>
      </w:r>
      <w:r>
        <w:rPr>
          <w:rFonts w:eastAsiaTheme="minorEastAsia"/>
        </w:rPr>
        <w:t>a</w:t>
      </w:r>
      <w:r w:rsidRPr="00533644">
        <w:rPr>
          <w:rFonts w:eastAsiaTheme="minorEastAsia"/>
        </w:rPr>
        <w:t>emic</w:t>
      </w:r>
      <w:proofErr w:type="spellEnd"/>
      <w:r w:rsidRPr="00533644">
        <w:rPr>
          <w:rFonts w:eastAsiaTheme="minorEastAsia"/>
        </w:rPr>
        <w:t xml:space="preserve"> stroke, or peripheral artery occlusive disease. We collected laboratory data including platelet count (×10</w:t>
      </w:r>
      <w:r w:rsidRPr="00533644">
        <w:rPr>
          <w:rFonts w:eastAsiaTheme="minorEastAsia"/>
          <w:vertAlign w:val="superscript"/>
        </w:rPr>
        <w:t>3</w:t>
      </w:r>
      <w:r w:rsidRPr="00533644">
        <w:rPr>
          <w:rFonts w:eastAsia="맑은 고딕"/>
        </w:rPr>
        <w:t>/</w:t>
      </w:r>
      <w:proofErr w:type="spellStart"/>
      <w:r w:rsidRPr="00533644">
        <w:rPr>
          <w:rFonts w:eastAsia="맑은 고딕"/>
        </w:rPr>
        <w:t>μL</w:t>
      </w:r>
      <w:proofErr w:type="spellEnd"/>
      <w:r w:rsidRPr="00533644">
        <w:rPr>
          <w:rFonts w:eastAsia="맑은 고딕"/>
        </w:rPr>
        <w:t>)</w:t>
      </w:r>
      <w:r w:rsidRPr="00533644">
        <w:rPr>
          <w:rFonts w:eastAsiaTheme="minorEastAsia"/>
        </w:rPr>
        <w:t>, aspartate aminotransferase (</w:t>
      </w:r>
      <w:proofErr w:type="spellStart"/>
      <w:r w:rsidRPr="00533644">
        <w:rPr>
          <w:rFonts w:eastAsia="맑은 고딕"/>
        </w:rPr>
        <w:t>μ</w:t>
      </w:r>
      <w:r w:rsidRPr="00533644">
        <w:rPr>
          <w:rFonts w:eastAsiaTheme="minorEastAsia"/>
        </w:rPr>
        <w:t>kat</w:t>
      </w:r>
      <w:proofErr w:type="spellEnd"/>
      <w:r w:rsidRPr="00533644">
        <w:rPr>
          <w:rFonts w:eastAsiaTheme="minorEastAsia"/>
        </w:rPr>
        <w:t>/L), alanine aminotransferase (</w:t>
      </w:r>
      <w:proofErr w:type="spellStart"/>
      <w:r w:rsidRPr="00533644">
        <w:rPr>
          <w:rFonts w:eastAsia="맑은 고딕"/>
        </w:rPr>
        <w:t>μ</w:t>
      </w:r>
      <w:r w:rsidRPr="00533644">
        <w:rPr>
          <w:rFonts w:eastAsiaTheme="minorEastAsia"/>
        </w:rPr>
        <w:t>kat</w:t>
      </w:r>
      <w:proofErr w:type="spellEnd"/>
      <w:r w:rsidRPr="00533644">
        <w:rPr>
          <w:rFonts w:eastAsiaTheme="minorEastAsia"/>
        </w:rPr>
        <w:t>/L), estimated glomerular filtration rate (mL/min/1.73 m</w:t>
      </w:r>
      <w:r w:rsidRPr="00533644">
        <w:rPr>
          <w:rFonts w:eastAsiaTheme="minorEastAsia"/>
          <w:vertAlign w:val="superscript"/>
        </w:rPr>
        <w:t>2</w:t>
      </w:r>
      <w:r w:rsidRPr="00533644">
        <w:rPr>
          <w:rFonts w:eastAsiaTheme="minorEastAsia"/>
        </w:rPr>
        <w:t>), total cholesterol (</w:t>
      </w:r>
      <w:proofErr w:type="spellStart"/>
      <w:r w:rsidRPr="00533644">
        <w:rPr>
          <w:rFonts w:eastAsiaTheme="minorEastAsia"/>
        </w:rPr>
        <w:t>mmol</w:t>
      </w:r>
      <w:proofErr w:type="spellEnd"/>
      <w:r w:rsidRPr="00533644">
        <w:rPr>
          <w:rFonts w:eastAsiaTheme="minorEastAsia"/>
        </w:rPr>
        <w:t>/L), triglycerides (</w:t>
      </w:r>
      <w:proofErr w:type="spellStart"/>
      <w:r w:rsidRPr="00533644">
        <w:rPr>
          <w:rFonts w:eastAsiaTheme="minorEastAsia"/>
        </w:rPr>
        <w:t>mmol</w:t>
      </w:r>
      <w:proofErr w:type="spellEnd"/>
      <w:r w:rsidRPr="00533644">
        <w:rPr>
          <w:rFonts w:eastAsiaTheme="minorEastAsia"/>
        </w:rPr>
        <w:t>/L), high-density cholesterol (</w:t>
      </w:r>
      <w:proofErr w:type="spellStart"/>
      <w:r w:rsidRPr="00533644">
        <w:rPr>
          <w:rFonts w:eastAsiaTheme="minorEastAsia"/>
        </w:rPr>
        <w:t>mmol</w:t>
      </w:r>
      <w:proofErr w:type="spellEnd"/>
      <w:r w:rsidRPr="00533644">
        <w:rPr>
          <w:rFonts w:eastAsiaTheme="minorEastAsia"/>
        </w:rPr>
        <w:t>/L), low-density cholesterol (</w:t>
      </w:r>
      <w:proofErr w:type="spellStart"/>
      <w:r w:rsidRPr="00533644">
        <w:rPr>
          <w:rFonts w:eastAsiaTheme="minorEastAsia"/>
        </w:rPr>
        <w:t>mmol</w:t>
      </w:r>
      <w:proofErr w:type="spellEnd"/>
      <w:r w:rsidRPr="00533644">
        <w:rPr>
          <w:rFonts w:eastAsiaTheme="minorEastAsia"/>
        </w:rPr>
        <w:t>/L), and fasting blood glucose (</w:t>
      </w:r>
      <w:proofErr w:type="spellStart"/>
      <w:r w:rsidRPr="00533644">
        <w:rPr>
          <w:rFonts w:eastAsiaTheme="minorEastAsia"/>
        </w:rPr>
        <w:t>mmol</w:t>
      </w:r>
      <w:proofErr w:type="spellEnd"/>
      <w:r w:rsidRPr="00533644">
        <w:rPr>
          <w:rFonts w:eastAsiaTheme="minorEastAsia"/>
        </w:rPr>
        <w:t xml:space="preserve">/L). Stroke severity was assessed using the </w:t>
      </w:r>
      <w:r w:rsidRPr="00533644">
        <w:t>National Institute of Health Stroke Scale</w:t>
      </w:r>
      <w:r w:rsidRPr="00533644">
        <w:rPr>
          <w:rFonts w:eastAsiaTheme="minorEastAsia"/>
        </w:rPr>
        <w:t xml:space="preserve"> (NIHSS). Duration (days) of hospital</w:t>
      </w:r>
      <w:r>
        <w:rPr>
          <w:rFonts w:eastAsiaTheme="minorEastAsia" w:hint="eastAsia"/>
        </w:rPr>
        <w:t>ization</w:t>
      </w:r>
      <w:r w:rsidRPr="00533644">
        <w:rPr>
          <w:rFonts w:eastAsiaTheme="minorEastAsia"/>
        </w:rPr>
        <w:t xml:space="preserve"> at the department of neurology was also collected. The subtype of stroke was determined based on Trial of ORG 10172 in Acute Stroke Treatment (TOAST) classification</w:t>
      </w:r>
      <w:r>
        <w:rPr>
          <w:rFonts w:eastAsiaTheme="minorEastAsia"/>
        </w:rPr>
        <w:t xml:space="preserve"> </w:t>
      </w:r>
      <w:r>
        <w:rPr>
          <w:rFonts w:eastAsiaTheme="minorEastAsia"/>
          <w:noProof/>
        </w:rPr>
        <w:t>[1]</w:t>
      </w:r>
      <w:r>
        <w:rPr>
          <w:rFonts w:eastAsiaTheme="minorEastAsia"/>
        </w:rPr>
        <w:t>.</w:t>
      </w:r>
      <w:r w:rsidRPr="00533644">
        <w:rPr>
          <w:rFonts w:eastAsia="맑은 고딕"/>
          <w:color w:val="FF0000"/>
          <w:kern w:val="0"/>
        </w:rPr>
        <w:t xml:space="preserve"> </w:t>
      </w:r>
    </w:p>
    <w:p w:rsidR="004364C5" w:rsidRPr="005C0C4F" w:rsidRDefault="004364C5" w:rsidP="00220EBF">
      <w:pPr>
        <w:rPr>
          <w:rFonts w:eastAsiaTheme="minorEastAsia"/>
        </w:rPr>
      </w:pPr>
    </w:p>
    <w:p w:rsidR="004364C5" w:rsidRPr="005C0C4F" w:rsidRDefault="004364C5" w:rsidP="00220EBF">
      <w:pPr>
        <w:pStyle w:val="2"/>
        <w:rPr>
          <w:rFonts w:eastAsiaTheme="minorEastAsia"/>
          <w:b w:val="0"/>
          <w:i/>
        </w:rPr>
      </w:pPr>
      <w:r w:rsidRPr="005C0C4F">
        <w:rPr>
          <w:rFonts w:eastAsiaTheme="minorEastAsia"/>
          <w:b w:val="0"/>
          <w:i/>
        </w:rPr>
        <w:t xml:space="preserve">Transient </w:t>
      </w:r>
      <w:proofErr w:type="spellStart"/>
      <w:r w:rsidRPr="005C0C4F">
        <w:rPr>
          <w:rFonts w:eastAsiaTheme="minorEastAsia"/>
          <w:b w:val="0"/>
          <w:i/>
        </w:rPr>
        <w:t>elastography</w:t>
      </w:r>
      <w:proofErr w:type="spellEnd"/>
      <w:r w:rsidRPr="005C0C4F">
        <w:rPr>
          <w:rFonts w:eastAsiaTheme="minorEastAsia"/>
          <w:b w:val="0"/>
          <w:i/>
        </w:rPr>
        <w:t xml:space="preserve"> evaluation</w:t>
      </w:r>
    </w:p>
    <w:p w:rsidR="00062F44" w:rsidRDefault="004364C5" w:rsidP="00220EBF">
      <w:pPr>
        <w:rPr>
          <w:rFonts w:eastAsiaTheme="minorEastAsia"/>
        </w:rPr>
        <w:sectPr w:rsidR="00062F44" w:rsidSect="00AC4644">
          <w:headerReference w:type="even" r:id="rId8"/>
          <w:headerReference w:type="default" r:id="rId9"/>
          <w:footerReference w:type="default" r:id="rId10"/>
          <w:pgSz w:w="12240" w:h="15840" w:code="1"/>
          <w:pgMar w:top="1440" w:right="1440" w:bottom="1440" w:left="1440" w:header="0" w:footer="0" w:gutter="0"/>
          <w:pgNumType w:start="1"/>
          <w:cols w:space="720"/>
          <w:docGrid w:linePitch="326"/>
        </w:sectPr>
      </w:pPr>
      <w:r w:rsidRPr="00220EBF">
        <w:rPr>
          <w:rFonts w:eastAsiaTheme="minorEastAsia"/>
        </w:rPr>
        <w:t xml:space="preserve">Transient </w:t>
      </w:r>
      <w:proofErr w:type="spellStart"/>
      <w:r w:rsidRPr="00220EBF">
        <w:rPr>
          <w:rFonts w:eastAsiaTheme="minorEastAsia"/>
        </w:rPr>
        <w:t>elastography</w:t>
      </w:r>
      <w:proofErr w:type="spellEnd"/>
      <w:r w:rsidRPr="00220EBF">
        <w:rPr>
          <w:rFonts w:eastAsiaTheme="minorEastAsia"/>
        </w:rPr>
        <w:t xml:space="preserve"> (TE) was performed between the 5th and 7th intercostal spaces, at the mid-to-anterior axillary line,</w:t>
      </w:r>
      <w:r w:rsidRPr="00220EBF" w:rsidDel="0093259E">
        <w:rPr>
          <w:rFonts w:eastAsiaTheme="minorEastAsia"/>
        </w:rPr>
        <w:t xml:space="preserve"> </w:t>
      </w:r>
      <w:r w:rsidRPr="00220EBF">
        <w:rPr>
          <w:rFonts w:eastAsiaTheme="minorEastAsia"/>
        </w:rPr>
        <w:t>at least 10 times</w:t>
      </w:r>
      <w:r w:rsidR="00E25720">
        <w:rPr>
          <w:rFonts w:eastAsiaTheme="minorEastAsia" w:hint="eastAsia"/>
        </w:rPr>
        <w:t xml:space="preserve"> </w:t>
      </w:r>
      <w:r>
        <w:rPr>
          <w:rFonts w:eastAsiaTheme="minorEastAsia"/>
        </w:rPr>
        <w:t>[2]</w:t>
      </w:r>
      <w:r>
        <w:rPr>
          <w:rFonts w:eastAsiaTheme="minorEastAsia" w:hint="eastAsia"/>
        </w:rPr>
        <w:t>.</w:t>
      </w:r>
      <w:r w:rsidRPr="00220EBF">
        <w:rPr>
          <w:rFonts w:eastAsiaTheme="minorEastAsia"/>
        </w:rPr>
        <w:t xml:space="preserve"> The TE results for the degree of liver fibrosis were expressed as kilopascals (</w:t>
      </w:r>
      <w:proofErr w:type="spellStart"/>
      <w:r w:rsidRPr="00220EBF">
        <w:rPr>
          <w:rFonts w:eastAsiaTheme="minorEastAsia"/>
        </w:rPr>
        <w:t>kPa</w:t>
      </w:r>
      <w:proofErr w:type="spellEnd"/>
      <w:r w:rsidRPr="00220EBF">
        <w:rPr>
          <w:rFonts w:eastAsiaTheme="minorEastAsia"/>
        </w:rPr>
        <w:t xml:space="preserve">) for liver stiffness (LS). The median value of successful measurements was considered representative of the LS values for a given participant. LS measurement failures were defined as the absence of valid shots (i.e., valid shots = 0). A reliable LS value was defined by using the following three criteria: (i) at least 10 valid shots, and (ii) an interquartile range (IQR) 30% of the median LS value. Moreover, we collected data on the </w:t>
      </w:r>
      <w:r w:rsidRPr="00220EBF">
        <w:rPr>
          <w:rFonts w:eastAsiaTheme="minorEastAsia"/>
        </w:rPr>
        <w:lastRenderedPageBreak/>
        <w:t xml:space="preserve">degree of liver </w:t>
      </w:r>
      <w:proofErr w:type="spellStart"/>
      <w:r w:rsidRPr="00220EBF">
        <w:rPr>
          <w:rFonts w:eastAsiaTheme="minorEastAsia"/>
        </w:rPr>
        <w:t>steatosis</w:t>
      </w:r>
      <w:proofErr w:type="spellEnd"/>
      <w:r w:rsidRPr="00220EBF">
        <w:rPr>
          <w:rFonts w:eastAsiaTheme="minorEastAsia"/>
        </w:rPr>
        <w:t xml:space="preserve">, which was expressed as controlled attenuation parameter (CAP) values. The CAP measures the ultrasonic attenuations induced by liver </w:t>
      </w:r>
      <w:proofErr w:type="spellStart"/>
      <w:r w:rsidRPr="00220EBF">
        <w:rPr>
          <w:rFonts w:eastAsiaTheme="minorEastAsia"/>
        </w:rPr>
        <w:t>steatosis</w:t>
      </w:r>
      <w:proofErr w:type="spellEnd"/>
      <w:r w:rsidRPr="00220EBF">
        <w:rPr>
          <w:rFonts w:eastAsiaTheme="minorEastAsia"/>
        </w:rPr>
        <w:t xml:space="preserve"> at 3.5 MHz by using signals acquired by TE, and it is calculated simultaneously with the LS value by using the same signals. </w:t>
      </w:r>
    </w:p>
    <w:p w:rsidR="004364C5" w:rsidRDefault="004364C5" w:rsidP="00E523A5">
      <w:pPr>
        <w:pStyle w:val="1"/>
        <w:rPr>
          <w:rFonts w:eastAsiaTheme="minorEastAsia"/>
        </w:rPr>
      </w:pPr>
      <w:proofErr w:type="gramStart"/>
      <w:r w:rsidRPr="00220EBF">
        <w:rPr>
          <w:rFonts w:eastAsiaTheme="minorEastAsia"/>
        </w:rPr>
        <w:lastRenderedPageBreak/>
        <w:t xml:space="preserve">Supplementary </w:t>
      </w:r>
      <w:r w:rsidRPr="00220EBF">
        <w:t xml:space="preserve">Table </w:t>
      </w:r>
      <w:r w:rsidRPr="00220EBF">
        <w:rPr>
          <w:rFonts w:eastAsiaTheme="minorEastAsia"/>
        </w:rPr>
        <w:t>1</w:t>
      </w:r>
      <w:r w:rsidRPr="00220EBF">
        <w:t>.</w:t>
      </w:r>
      <w:proofErr w:type="gramEnd"/>
      <w:r w:rsidRPr="00220EBF">
        <w:rPr>
          <w:rFonts w:eastAsiaTheme="minorEastAsia"/>
        </w:rPr>
        <w:t xml:space="preserve"> </w:t>
      </w:r>
      <w:proofErr w:type="spellStart"/>
      <w:r w:rsidR="0023026E">
        <w:rPr>
          <w:rFonts w:eastAsiaTheme="minorEastAsia"/>
          <w:b w:val="0"/>
        </w:rPr>
        <w:t>Univariable</w:t>
      </w:r>
      <w:proofErr w:type="spellEnd"/>
      <w:r w:rsidR="0023026E">
        <w:rPr>
          <w:rFonts w:eastAsiaTheme="minorEastAsia"/>
          <w:b w:val="0"/>
        </w:rPr>
        <w:t xml:space="preserve"> </w:t>
      </w:r>
      <w:r w:rsidR="00DB6C6D">
        <w:rPr>
          <w:rFonts w:eastAsiaTheme="minorEastAsia" w:hint="eastAsia"/>
          <w:b w:val="0"/>
        </w:rPr>
        <w:t>proportional hazard models</w:t>
      </w:r>
      <w:r w:rsidRPr="00220EBF">
        <w:t xml:space="preserve"> </w:t>
      </w:r>
    </w:p>
    <w:tbl>
      <w:tblPr>
        <w:tblW w:w="14175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2098"/>
        <w:gridCol w:w="1304"/>
        <w:gridCol w:w="2098"/>
        <w:gridCol w:w="1304"/>
        <w:gridCol w:w="2098"/>
        <w:gridCol w:w="1304"/>
      </w:tblGrid>
      <w:tr w:rsidR="006E0695" w:rsidRPr="00220EBF" w:rsidTr="00D032A1">
        <w:trPr>
          <w:trHeight w:val="290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E0695" w:rsidRPr="00220EBF" w:rsidRDefault="006E0695" w:rsidP="00D032A1">
            <w:pPr>
              <w:ind w:firstLine="12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0695" w:rsidRDefault="006E0695" w:rsidP="00D032A1">
            <w:pPr>
              <w:ind w:firstLine="120"/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 xml:space="preserve">All-cause </w:t>
            </w:r>
            <w:r>
              <w:rPr>
                <w:rFonts w:eastAsiaTheme="minorEastAsia" w:hint="eastAsia"/>
              </w:rPr>
              <w:t>mortality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Theme="minorEastAsia"/>
                <w:i/>
              </w:rPr>
            </w:pPr>
            <w:r w:rsidRPr="00220EBF">
              <w:rPr>
                <w:rFonts w:eastAsiaTheme="minorEastAsia"/>
              </w:rPr>
              <w:t xml:space="preserve">Cardiovascular </w:t>
            </w:r>
            <w:r>
              <w:rPr>
                <w:rFonts w:eastAsiaTheme="minorEastAsia" w:hint="eastAsia"/>
              </w:rPr>
              <w:t>mortality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Theme="minorEastAsia"/>
                <w:i/>
              </w:rPr>
            </w:pPr>
            <w:proofErr w:type="spellStart"/>
            <w:r>
              <w:rPr>
                <w:rFonts w:eastAsiaTheme="minorEastAsia" w:hint="eastAsia"/>
              </w:rPr>
              <w:t>Noncardiovascular</w:t>
            </w:r>
            <w:proofErr w:type="spellEnd"/>
            <w:r>
              <w:rPr>
                <w:rFonts w:eastAsiaTheme="minorEastAsia" w:hint="eastAsia"/>
              </w:rPr>
              <w:t xml:space="preserve"> mortality</w:t>
            </w:r>
          </w:p>
        </w:tc>
      </w:tr>
      <w:tr w:rsidR="006E0695" w:rsidRPr="00220EBF" w:rsidTr="00D032A1">
        <w:trPr>
          <w:trHeight w:val="290"/>
          <w:jc w:val="center"/>
        </w:trPr>
        <w:tc>
          <w:tcPr>
            <w:tcW w:w="3969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E0695" w:rsidRPr="00220EBF" w:rsidRDefault="006E0695" w:rsidP="00D032A1">
            <w:pPr>
              <w:ind w:firstLine="120"/>
            </w:pP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0695" w:rsidRPr="00220EBF" w:rsidRDefault="006E0695" w:rsidP="00D032A1">
            <w:pPr>
              <w:ind w:firstLine="120"/>
            </w:pPr>
            <w:r w:rsidRPr="00220EBF">
              <w:t>HR (95% CI)</w:t>
            </w: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E0695" w:rsidRPr="00141621" w:rsidRDefault="006E0695" w:rsidP="00D032A1">
            <w:pPr>
              <w:ind w:firstLine="120"/>
              <w:rPr>
                <w:rFonts w:eastAsiaTheme="minorEastAsia"/>
              </w:rPr>
            </w:pPr>
            <w:r>
              <w:rPr>
                <w:rFonts w:eastAsiaTheme="minorEastAsia" w:hint="eastAsia"/>
                <w:i/>
              </w:rPr>
              <w:t xml:space="preserve">p </w:t>
            </w:r>
            <w:r w:rsidRPr="003F278C">
              <w:rPr>
                <w:rFonts w:eastAsiaTheme="minorEastAsia" w:hint="eastAsia"/>
              </w:rPr>
              <w:t>value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0695" w:rsidRPr="00220EBF" w:rsidRDefault="006E0695" w:rsidP="00D032A1">
            <w:pPr>
              <w:rPr>
                <w:i/>
              </w:rPr>
            </w:pPr>
            <w:r w:rsidRPr="00220EBF">
              <w:t>HR (95% CI)</w:t>
            </w: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0695" w:rsidRPr="00141621" w:rsidRDefault="006E0695" w:rsidP="00D032A1">
            <w:pPr>
              <w:ind w:firstLine="15"/>
              <w:rPr>
                <w:rFonts w:eastAsiaTheme="minorEastAsia"/>
                <w:i/>
              </w:rPr>
            </w:pPr>
            <w:r>
              <w:rPr>
                <w:rFonts w:eastAsiaTheme="minorEastAsia" w:hint="eastAsia"/>
                <w:i/>
              </w:rPr>
              <w:t>p</w:t>
            </w:r>
            <w:r w:rsidRPr="003F278C">
              <w:rPr>
                <w:rFonts w:eastAsiaTheme="minorEastAsia" w:hint="eastAsia"/>
              </w:rPr>
              <w:t xml:space="preserve"> value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Theme="minorEastAsia"/>
                <w:i/>
              </w:rPr>
            </w:pPr>
            <w:r w:rsidRPr="00220EBF">
              <w:t>HR (95% CI)</w:t>
            </w: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Theme="minorEastAsia"/>
                <w:i/>
              </w:rPr>
            </w:pPr>
            <w:r>
              <w:rPr>
                <w:rFonts w:eastAsiaTheme="minorEastAsia" w:hint="eastAsia"/>
                <w:i/>
              </w:rPr>
              <w:t>p</w:t>
            </w:r>
            <w:r w:rsidRPr="003F278C">
              <w:rPr>
                <w:rFonts w:eastAsiaTheme="minorEastAsia" w:hint="eastAsia"/>
              </w:rPr>
              <w:t xml:space="preserve"> value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 xml:space="preserve">Age, </w:t>
            </w:r>
            <w:proofErr w:type="spellStart"/>
            <w:r w:rsidRPr="00220EBF">
              <w:rPr>
                <w:rFonts w:eastAsiaTheme="minorEastAsia"/>
              </w:rPr>
              <w:t>yrs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1.08 (1.04-1.13)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&lt;0.001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1.07 (1.0</w:t>
            </w:r>
            <w:r>
              <w:rPr>
                <w:rFonts w:eastAsia="맑은 고딕" w:hint="eastAsia"/>
                <w:color w:val="000000"/>
              </w:rPr>
              <w:t>3</w:t>
            </w:r>
            <w:r w:rsidRPr="00220EBF">
              <w:rPr>
                <w:rFonts w:eastAsia="맑은 고딕"/>
                <w:color w:val="000000"/>
              </w:rPr>
              <w:t>-1.12)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0.00</w:t>
            </w:r>
            <w:r>
              <w:rPr>
                <w:rFonts w:eastAsia="맑은 고딕" w:hint="eastAsia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1.11 (1.02-1.21)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0.012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t>Sex</w:t>
            </w:r>
            <w:r w:rsidRPr="00220EBF">
              <w:rPr>
                <w:rFonts w:eastAsiaTheme="minorEastAsia"/>
              </w:rPr>
              <w:t xml:space="preserve">, </w:t>
            </w:r>
            <w:r w:rsidRPr="00220EBF">
              <w:t>men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695" w:rsidRPr="00220EBF" w:rsidRDefault="006E0695" w:rsidP="00D032A1">
            <w:pPr>
              <w:ind w:firstLine="120"/>
            </w:pPr>
            <w:r w:rsidRPr="00220EBF">
              <w:rPr>
                <w:rFonts w:eastAsiaTheme="minorEastAsia"/>
              </w:rPr>
              <w:t>0.76 (0.36-1.60)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20"/>
            </w:pPr>
            <w:r w:rsidRPr="00220EBF">
              <w:rPr>
                <w:rFonts w:eastAsiaTheme="minorEastAsia"/>
              </w:rPr>
              <w:t>0.476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 w:rsidRPr="00220EBF">
              <w:rPr>
                <w:rFonts w:eastAsia="맑은 고딕"/>
                <w:color w:val="000000"/>
              </w:rPr>
              <w:t xml:space="preserve">0.67 </w:t>
            </w:r>
            <w:r>
              <w:rPr>
                <w:rFonts w:eastAsia="맑은 고딕"/>
                <w:color w:val="000000"/>
              </w:rPr>
              <w:t>(0.28-1.6</w:t>
            </w:r>
            <w:r>
              <w:rPr>
                <w:rFonts w:eastAsia="맑은 고딕" w:hint="eastAsia"/>
                <w:color w:val="000000"/>
              </w:rPr>
              <w:t>0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0.36</w:t>
            </w:r>
            <w:r>
              <w:rPr>
                <w:rFonts w:eastAsia="맑은 고딕" w:hint="eastAsia"/>
                <w:color w:val="000000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1.09 (0.26-4.52)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0.909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695" w:rsidRPr="00220EBF" w:rsidRDefault="006E0695" w:rsidP="00D032A1">
            <w:pPr>
              <w:ind w:firstLine="120"/>
            </w:pPr>
            <w:r w:rsidRPr="00220EBF">
              <w:t>Hypertension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RDefault="006E0695" w:rsidP="00D032A1">
            <w:pPr>
              <w:ind w:firstLine="120"/>
            </w:pPr>
            <w:r w:rsidRPr="00220EBF">
              <w:rPr>
                <w:rFonts w:eastAsiaTheme="minorEastAsia"/>
              </w:rPr>
              <w:t>1.59 (0.60-4.18)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20"/>
            </w:pPr>
            <w:r w:rsidRPr="00220EBF">
              <w:rPr>
                <w:rFonts w:eastAsiaTheme="minorEastAsia"/>
              </w:rPr>
              <w:t>0.348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1.96 (0.5</w:t>
            </w:r>
            <w:r>
              <w:rPr>
                <w:rFonts w:eastAsia="맑은 고딕" w:hint="eastAsia"/>
                <w:color w:val="000000"/>
              </w:rPr>
              <w:t>7</w:t>
            </w:r>
            <w:r>
              <w:rPr>
                <w:rFonts w:eastAsia="맑은 고딕"/>
                <w:color w:val="000000"/>
              </w:rPr>
              <w:t>-6.7</w:t>
            </w:r>
            <w:r>
              <w:rPr>
                <w:rFonts w:eastAsia="맑은 고딕" w:hint="eastAsia"/>
                <w:color w:val="000000"/>
              </w:rPr>
              <w:t>6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0.28</w:t>
            </w:r>
            <w:r>
              <w:rPr>
                <w:rFonts w:eastAsia="맑은 고딕" w:hint="eastAsia"/>
                <w:color w:val="000000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1.01 (0.20-5.02)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0.988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695" w:rsidRPr="00220EBF" w:rsidRDefault="006E0695" w:rsidP="00D032A1">
            <w:pPr>
              <w:ind w:firstLine="120"/>
            </w:pPr>
            <w:r w:rsidRPr="00220EBF">
              <w:t>Diabetes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RDefault="006E0695" w:rsidP="00D032A1">
            <w:pPr>
              <w:ind w:firstLine="120"/>
            </w:pPr>
            <w:r w:rsidRPr="00220EBF">
              <w:rPr>
                <w:rFonts w:eastAsiaTheme="minorEastAsia"/>
              </w:rPr>
              <w:t>1.14 (0.53-2.47)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20"/>
            </w:pPr>
            <w:r w:rsidRPr="00220EBF">
              <w:rPr>
                <w:rFonts w:eastAsiaTheme="minorEastAsia"/>
              </w:rPr>
              <w:t>0.744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1.6</w:t>
            </w:r>
            <w:r>
              <w:rPr>
                <w:rFonts w:eastAsia="맑은 고딕" w:hint="eastAsia"/>
                <w:color w:val="000000"/>
              </w:rPr>
              <w:t>9</w:t>
            </w:r>
            <w:r w:rsidRPr="00220EBF">
              <w:rPr>
                <w:rFonts w:eastAsia="맑은 고딕"/>
                <w:color w:val="000000"/>
              </w:rPr>
              <w:t xml:space="preserve"> (0.70-4.07)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0.24</w:t>
            </w:r>
            <w:r>
              <w:rPr>
                <w:rFonts w:eastAsia="맑은 고딕" w:hint="eastAsia"/>
                <w:color w:val="000000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0.28 (0.03-2.31)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0.237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695" w:rsidRPr="00220EBF" w:rsidRDefault="006E0695" w:rsidP="00D032A1">
            <w:pPr>
              <w:ind w:firstLine="120"/>
            </w:pPr>
            <w:r>
              <w:rPr>
                <w:rFonts w:eastAsiaTheme="minorEastAsia" w:hint="eastAsia"/>
              </w:rPr>
              <w:t>Dys</w:t>
            </w:r>
            <w:r w:rsidRPr="00220EBF">
              <w:t>lipidemia</w:t>
            </w:r>
            <w:r w:rsidRPr="00220EBF" w:rsidDel="002F75C7"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RDefault="006E0695" w:rsidP="00D032A1">
            <w:pPr>
              <w:ind w:firstLine="120"/>
            </w:pPr>
            <w:r w:rsidRPr="00220EBF">
              <w:rPr>
                <w:rFonts w:eastAsiaTheme="minorEastAsia"/>
              </w:rPr>
              <w:t>0.36 (0.09-1.52)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20"/>
            </w:pPr>
            <w:r w:rsidRPr="00220EBF">
              <w:rPr>
                <w:rFonts w:eastAsiaTheme="minorEastAsia"/>
              </w:rPr>
              <w:t>0.166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0.5</w:t>
            </w:r>
            <w:r>
              <w:rPr>
                <w:rFonts w:eastAsia="맑은 고딕" w:hint="eastAsia"/>
                <w:color w:val="000000"/>
              </w:rPr>
              <w:t>3</w:t>
            </w:r>
            <w:r>
              <w:rPr>
                <w:rFonts w:eastAsia="맑은 고딕"/>
                <w:color w:val="000000"/>
              </w:rPr>
              <w:t xml:space="preserve"> (0.12-2.2</w:t>
            </w:r>
            <w:r>
              <w:rPr>
                <w:rFonts w:eastAsia="맑은 고딕" w:hint="eastAsia"/>
                <w:color w:val="000000"/>
              </w:rPr>
              <w:t>4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 w:rsidRPr="00220EBF">
              <w:rPr>
                <w:rFonts w:eastAsia="맑은 고딕"/>
                <w:color w:val="000000"/>
              </w:rPr>
              <w:t>0.386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Pr="00220EBF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0.00 (0.00-0.00)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Pr="00220EBF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&lt;0.001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695" w:rsidRPr="00220EBF" w:rsidRDefault="006E0695" w:rsidP="00D032A1">
            <w:pPr>
              <w:ind w:firstLine="120"/>
            </w:pPr>
            <w:r w:rsidRPr="00220EBF">
              <w:rPr>
                <w:rFonts w:eastAsiaTheme="minorEastAsia"/>
              </w:rPr>
              <w:t>Metabolic syndrome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RDefault="006E0695" w:rsidP="00D032A1">
            <w:pPr>
              <w:ind w:firstLine="120"/>
            </w:pPr>
            <w:r w:rsidRPr="00220EBF">
              <w:rPr>
                <w:rFonts w:eastAsiaTheme="minorEastAsia"/>
              </w:rPr>
              <w:t>0.80 (0.38-1.68)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20"/>
            </w:pPr>
            <w:r w:rsidRPr="00220EBF">
              <w:rPr>
                <w:rFonts w:eastAsiaTheme="minorEastAsia"/>
              </w:rPr>
              <w:t>0.550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0.92 (0.38-2.2</w:t>
            </w:r>
            <w:r>
              <w:rPr>
                <w:rFonts w:eastAsia="맑은 고딕" w:hint="eastAsia"/>
                <w:color w:val="000000"/>
              </w:rPr>
              <w:t>1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0.8</w:t>
            </w:r>
            <w:r>
              <w:rPr>
                <w:rFonts w:eastAsia="맑은 고딕" w:hint="eastAsia"/>
                <w:color w:val="000000"/>
              </w:rPr>
              <w:t>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0.56 (0.13-2.32)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0.421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proofErr w:type="spellStart"/>
            <w:r w:rsidRPr="00220EBF">
              <w:rPr>
                <w:rFonts w:eastAsiaTheme="minorEastAsia"/>
              </w:rPr>
              <w:t>Ischaemic</w:t>
            </w:r>
            <w:proofErr w:type="spellEnd"/>
            <w:r w:rsidRPr="00220EBF">
              <w:rPr>
                <w:rFonts w:eastAsiaTheme="minorEastAsia"/>
              </w:rPr>
              <w:t xml:space="preserve"> heart disease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0.59 (0.26-1.35)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0.213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0.6</w:t>
            </w:r>
            <w:r>
              <w:rPr>
                <w:rFonts w:eastAsia="맑은 고딕" w:hint="eastAsia"/>
                <w:color w:val="000000"/>
              </w:rPr>
              <w:t>4</w:t>
            </w:r>
            <w:r>
              <w:rPr>
                <w:rFonts w:eastAsia="맑은 고딕"/>
                <w:color w:val="000000"/>
              </w:rPr>
              <w:t xml:space="preserve"> (0.2</w:t>
            </w:r>
            <w:r>
              <w:rPr>
                <w:rFonts w:eastAsia="맑은 고딕" w:hint="eastAsia"/>
                <w:color w:val="000000"/>
              </w:rPr>
              <w:t>5</w:t>
            </w:r>
            <w:r>
              <w:rPr>
                <w:rFonts w:eastAsia="맑은 고딕"/>
                <w:color w:val="000000"/>
              </w:rPr>
              <w:t>-1.6</w:t>
            </w:r>
            <w:r>
              <w:rPr>
                <w:rFonts w:eastAsia="맑은 고딕" w:hint="eastAsia"/>
                <w:color w:val="000000"/>
              </w:rPr>
              <w:t>6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0.35</w:t>
            </w:r>
            <w:r>
              <w:rPr>
                <w:rFonts w:eastAsia="맑은 고딕" w:hint="eastAsia"/>
                <w:color w:val="000000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0.51 (0.10-2.48)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0.402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>
              <w:rPr>
                <w:rFonts w:eastAsiaTheme="minorEastAsia"/>
              </w:rPr>
              <w:t>Pr</w:t>
            </w:r>
            <w:r>
              <w:rPr>
                <w:rFonts w:eastAsiaTheme="minorEastAsia" w:hint="eastAsia"/>
              </w:rPr>
              <w:t>ior</w:t>
            </w:r>
            <w:r>
              <w:rPr>
                <w:rFonts w:eastAsiaTheme="minorEastAsia"/>
              </w:rPr>
              <w:t xml:space="preserve"> history of</w:t>
            </w:r>
            <w:r w:rsidRPr="00220EBF">
              <w:rPr>
                <w:rFonts w:eastAsiaTheme="minorEastAsia"/>
              </w:rPr>
              <w:t xml:space="preserve"> </w:t>
            </w:r>
            <w:proofErr w:type="spellStart"/>
            <w:r w:rsidRPr="00220EBF">
              <w:rPr>
                <w:rFonts w:eastAsiaTheme="minorEastAsia"/>
              </w:rPr>
              <w:t>ischaemic</w:t>
            </w:r>
            <w:proofErr w:type="spellEnd"/>
            <w:r w:rsidRPr="00220EBF">
              <w:rPr>
                <w:rFonts w:eastAsiaTheme="minorEastAsia"/>
              </w:rPr>
              <w:t xml:space="preserve"> stroke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1.12 (0.45-2.76)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0.807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1.03 (0.3</w:t>
            </w:r>
            <w:r>
              <w:rPr>
                <w:rFonts w:eastAsia="맑은 고딕" w:hint="eastAsia"/>
                <w:color w:val="000000"/>
              </w:rPr>
              <w:t>5</w:t>
            </w:r>
            <w:r>
              <w:rPr>
                <w:rFonts w:eastAsia="맑은 고딕"/>
                <w:color w:val="000000"/>
              </w:rPr>
              <w:t>-3.0</w:t>
            </w:r>
            <w:r>
              <w:rPr>
                <w:rFonts w:eastAsia="맑은 고딕" w:hint="eastAsia"/>
                <w:color w:val="000000"/>
              </w:rPr>
              <w:t>1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0.9</w:t>
            </w:r>
            <w:r>
              <w:rPr>
                <w:rFonts w:eastAsia="맑은 고딕" w:hint="eastAsia"/>
                <w:color w:val="000000"/>
              </w:rPr>
              <w:t>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1.38 (0.28-6.66)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0.691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Peripheral artery occlusive disease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3.18 (1.35-7.47)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0.008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4.13 (1.</w:t>
            </w:r>
            <w:r>
              <w:rPr>
                <w:rFonts w:eastAsia="맑은 고딕" w:hint="eastAsia"/>
                <w:color w:val="000000"/>
              </w:rPr>
              <w:t>60</w:t>
            </w:r>
            <w:r>
              <w:rPr>
                <w:rFonts w:eastAsia="맑은 고딕"/>
                <w:color w:val="000000"/>
              </w:rPr>
              <w:t>-10.</w:t>
            </w:r>
            <w:r>
              <w:rPr>
                <w:rFonts w:eastAsia="맑은 고딕" w:hint="eastAsia"/>
                <w:color w:val="000000"/>
              </w:rPr>
              <w:t>63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0.00</w:t>
            </w:r>
            <w:r>
              <w:rPr>
                <w:rFonts w:eastAsia="맑은 고딕" w:hint="eastAsia"/>
                <w:color w:val="000000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1.22 (0.15-9.94)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0.853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Atrial fibrillation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1.45 (0.62-3.41)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0.394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1.09 (0.3</w:t>
            </w:r>
            <w:r>
              <w:rPr>
                <w:rFonts w:eastAsia="맑은 고딕" w:hint="eastAsia"/>
                <w:color w:val="000000"/>
              </w:rPr>
              <w:t>6</w:t>
            </w:r>
            <w:r>
              <w:rPr>
                <w:rFonts w:eastAsia="맑은 고딕"/>
                <w:color w:val="000000"/>
              </w:rPr>
              <w:t>-3.2</w:t>
            </w:r>
            <w:r>
              <w:rPr>
                <w:rFonts w:eastAsia="맑은 고딕" w:hint="eastAsia"/>
                <w:color w:val="000000"/>
              </w:rPr>
              <w:t>3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0.8</w:t>
            </w:r>
            <w:r>
              <w:rPr>
                <w:rFonts w:eastAsia="맑은 고딕" w:hint="eastAsia"/>
                <w:color w:val="000000"/>
              </w:rPr>
              <w:t>83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2.57 (0.60-11.02)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0.202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 w:rsidRPr="00220EBF">
              <w:rPr>
                <w:rFonts w:eastAsiaTheme="minorEastAsia"/>
              </w:rPr>
              <w:t>moker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0.27 (0.06-1.12)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0.070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0.39 (0.09-1.6</w:t>
            </w:r>
            <w:r>
              <w:rPr>
                <w:rFonts w:eastAsia="맑은 고딕" w:hint="eastAsia"/>
                <w:color w:val="000000"/>
              </w:rPr>
              <w:t>7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0.20</w:t>
            </w:r>
            <w:r>
              <w:rPr>
                <w:rFonts w:eastAsia="맑은 고딕" w:hint="eastAsia"/>
                <w:color w:val="000000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0.00 (0.00-0.00)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&lt;0.001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Body mass index, kg/m</w:t>
            </w:r>
            <w:r w:rsidRPr="00220EBF"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0.80 (0.70-0.91)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0.80 (0.</w:t>
            </w:r>
            <w:r>
              <w:rPr>
                <w:rFonts w:eastAsia="맑은 고딕" w:hint="eastAsia"/>
                <w:color w:val="000000"/>
              </w:rPr>
              <w:t>70</w:t>
            </w:r>
            <w:r>
              <w:rPr>
                <w:rFonts w:eastAsia="맑은 고딕"/>
                <w:color w:val="000000"/>
              </w:rPr>
              <w:t>-0.9</w:t>
            </w:r>
            <w:r>
              <w:rPr>
                <w:rFonts w:eastAsia="맑은 고딕" w:hint="eastAsia"/>
                <w:color w:val="000000"/>
              </w:rPr>
              <w:t>1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0.00</w:t>
            </w:r>
            <w:r>
              <w:rPr>
                <w:rFonts w:eastAsia="맑은 고딕" w:hint="eastAsia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0.82 (0.67-1.00)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0.049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NIHSS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1.08 (1.02-1.15)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0.010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1.08 (1.0</w:t>
            </w:r>
            <w:r>
              <w:rPr>
                <w:rFonts w:eastAsia="맑은 고딕" w:hint="eastAsia"/>
                <w:color w:val="000000"/>
              </w:rPr>
              <w:t>1</w:t>
            </w:r>
            <w:r w:rsidRPr="00220EBF">
              <w:rPr>
                <w:rFonts w:eastAsia="맑은 고딕"/>
                <w:color w:val="000000"/>
              </w:rPr>
              <w:t>-1.16)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0.0</w:t>
            </w:r>
            <w:r>
              <w:rPr>
                <w:rFonts w:eastAsia="맑은 고딕" w:hint="eastAsia"/>
                <w:color w:val="000000"/>
              </w:rPr>
              <w:t>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1.09 (1.00-1.17)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0.037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lastRenderedPageBreak/>
              <w:t>Duration of hospitalization, day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RDefault="006E0695" w:rsidP="00D032A1">
            <w:pPr>
              <w:ind w:firstLine="120"/>
            </w:pPr>
            <w:r w:rsidRPr="00220EBF">
              <w:rPr>
                <w:rFonts w:eastAsiaTheme="minorEastAsia"/>
              </w:rPr>
              <w:t>1.06 (1.03-1.08)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20"/>
            </w:pPr>
            <w:r w:rsidRPr="00220EBF">
              <w:rPr>
                <w:rFonts w:eastAsiaTheme="minorEastAsia"/>
              </w:rPr>
              <w:t>&lt;0.001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 w:rsidRPr="00220EBF">
              <w:rPr>
                <w:rFonts w:eastAsia="맑은 고딕"/>
                <w:color w:val="000000"/>
              </w:rPr>
              <w:t>1.06 (1.03-1.09)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 w:rsidRPr="00220EBF">
              <w:rPr>
                <w:rFonts w:eastAsia="맑은 고딕"/>
                <w:color w:val="000000"/>
              </w:rPr>
              <w:t>&lt;0.001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Pr="00220EBF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1.04 (0.99-1.08)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Pr="00220EBF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0.089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>
              <w:rPr>
                <w:rFonts w:eastAsiaTheme="minorEastAsia"/>
              </w:rPr>
              <w:t>Stroke mechanism, CE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1.39 (0.52-3.70)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0.511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1.3</w:t>
            </w:r>
            <w:r>
              <w:rPr>
                <w:rFonts w:eastAsia="맑은 고딕" w:hint="eastAsia"/>
                <w:color w:val="000000"/>
              </w:rPr>
              <w:t>8</w:t>
            </w:r>
            <w:r>
              <w:rPr>
                <w:rFonts w:eastAsia="맑은 고딕"/>
                <w:color w:val="000000"/>
              </w:rPr>
              <w:t xml:space="preserve"> (0.55-3.</w:t>
            </w:r>
            <w:r>
              <w:rPr>
                <w:rFonts w:eastAsia="맑은 고딕" w:hint="eastAsia"/>
                <w:color w:val="000000"/>
              </w:rPr>
              <w:t>46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0.4</w:t>
            </w:r>
            <w:r>
              <w:rPr>
                <w:rFonts w:eastAsia="맑은 고딕" w:hint="eastAsia"/>
                <w:color w:val="000000"/>
              </w:rPr>
              <w:t>94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2.28 (0.54-9.57)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0.259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 xml:space="preserve">Aspartate aminotransferase, </w:t>
            </w:r>
            <w:proofErr w:type="spellStart"/>
            <w:r w:rsidRPr="00220EBF">
              <w:rPr>
                <w:rFonts w:eastAsia="맑은 고딕"/>
              </w:rPr>
              <w:t>μ</w:t>
            </w:r>
            <w:r w:rsidRPr="00220EBF">
              <w:rPr>
                <w:rFonts w:eastAsiaTheme="minorEastAsia"/>
              </w:rPr>
              <w:t>kat</w:t>
            </w:r>
            <w:proofErr w:type="spellEnd"/>
            <w:r w:rsidRPr="00220EBF">
              <w:rPr>
                <w:rFonts w:eastAsiaTheme="minorEastAsia"/>
              </w:rPr>
              <w:t>/L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1.24 (0.48-3.20)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0.660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1.</w:t>
            </w:r>
            <w:r>
              <w:rPr>
                <w:rFonts w:eastAsia="맑은 고딕" w:hint="eastAsia"/>
                <w:color w:val="000000"/>
              </w:rPr>
              <w:t>11</w:t>
            </w:r>
            <w:r>
              <w:rPr>
                <w:rFonts w:eastAsia="맑은 고딕"/>
                <w:color w:val="000000"/>
              </w:rPr>
              <w:t xml:space="preserve"> (0.</w:t>
            </w:r>
            <w:r>
              <w:rPr>
                <w:rFonts w:eastAsia="맑은 고딕" w:hint="eastAsia"/>
                <w:color w:val="000000"/>
              </w:rPr>
              <w:t>53</w:t>
            </w:r>
            <w:r>
              <w:rPr>
                <w:rFonts w:eastAsia="맑은 고딕"/>
                <w:color w:val="000000"/>
              </w:rPr>
              <w:t>-</w:t>
            </w:r>
            <w:r>
              <w:rPr>
                <w:rFonts w:eastAsia="맑은 고딕" w:hint="eastAsia"/>
                <w:color w:val="000000"/>
              </w:rPr>
              <w:t>2.32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</w:t>
            </w:r>
            <w:r>
              <w:rPr>
                <w:rFonts w:eastAsia="맑은 고딕" w:hint="eastAsia"/>
                <w:color w:val="000000"/>
              </w:rPr>
              <w:t>784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1.59 (0.88-2.87)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0.127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 xml:space="preserve">Alanine aminotransferase, </w:t>
            </w:r>
            <w:proofErr w:type="spellStart"/>
            <w:r w:rsidRPr="00220EBF">
              <w:rPr>
                <w:rFonts w:eastAsia="맑은 고딕"/>
              </w:rPr>
              <w:t>μ</w:t>
            </w:r>
            <w:r w:rsidRPr="00220EBF">
              <w:rPr>
                <w:rFonts w:eastAsiaTheme="minorEastAsia"/>
              </w:rPr>
              <w:t>kat</w:t>
            </w:r>
            <w:proofErr w:type="spellEnd"/>
            <w:r w:rsidRPr="00220EBF">
              <w:rPr>
                <w:rFonts w:eastAsiaTheme="minorEastAsia"/>
              </w:rPr>
              <w:t>/L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0.16 (0.01-1.79)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0.136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0.01 (0.00-</w:t>
            </w:r>
            <w:r>
              <w:rPr>
                <w:rFonts w:eastAsia="맑은 고딕" w:hint="eastAsia"/>
                <w:color w:val="000000"/>
              </w:rPr>
              <w:t>1.57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0.0</w:t>
            </w:r>
            <w:r>
              <w:rPr>
                <w:rFonts w:eastAsia="맑은 고딕" w:hint="eastAsia"/>
                <w:color w:val="000000"/>
              </w:rPr>
              <w:t>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1.18 (0.38-3.69)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0.777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Platelet count, ×10</w:t>
            </w:r>
            <w:r w:rsidRPr="00220EBF">
              <w:rPr>
                <w:rFonts w:eastAsiaTheme="minorEastAsia"/>
                <w:vertAlign w:val="superscript"/>
              </w:rPr>
              <w:t>3</w:t>
            </w:r>
            <w:r w:rsidRPr="00220EBF">
              <w:rPr>
                <w:rFonts w:eastAsia="맑은 고딕"/>
              </w:rPr>
              <w:t>/</w:t>
            </w:r>
            <w:proofErr w:type="spellStart"/>
            <w:r w:rsidRPr="00220EBF">
              <w:rPr>
                <w:rFonts w:eastAsia="맑은 고딕"/>
              </w:rPr>
              <w:t>μL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0.99 (0.98-1.00)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0.002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 w:rsidRPr="00220EBF">
              <w:rPr>
                <w:rFonts w:eastAsia="맑은 고딕"/>
                <w:color w:val="000000"/>
              </w:rPr>
              <w:t>0.99 (0.98-1.00)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</w:t>
            </w:r>
            <w:r>
              <w:rPr>
                <w:rFonts w:eastAsia="맑은 고딕" w:hint="eastAsia"/>
                <w:color w:val="000000"/>
              </w:rPr>
              <w:t>110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0.99 (0.97-1.01)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0.301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proofErr w:type="spellStart"/>
            <w:r w:rsidRPr="00220EBF">
              <w:rPr>
                <w:rFonts w:eastAsiaTheme="minorEastAsia"/>
              </w:rPr>
              <w:t>eGFR</w:t>
            </w:r>
            <w:proofErr w:type="spellEnd"/>
            <w:r w:rsidRPr="00220EBF">
              <w:rPr>
                <w:rFonts w:eastAsiaTheme="minorEastAsia"/>
              </w:rPr>
              <w:t>, mL/min/1.73 m</w:t>
            </w:r>
            <w:r w:rsidRPr="00220EBF"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0.97 (0.96-0.98)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&lt;0.001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 w:rsidRPr="00220EBF">
              <w:rPr>
                <w:rFonts w:eastAsia="맑은 고딕"/>
                <w:color w:val="000000"/>
              </w:rPr>
              <w:t>0.96 (0.94-0.97)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  <w:rPr>
                <w:rFonts w:eastAsiaTheme="minorEastAsia"/>
              </w:rPr>
            </w:pPr>
            <w:r w:rsidRPr="00220EBF">
              <w:rPr>
                <w:rFonts w:eastAsia="맑은 고딕"/>
                <w:color w:val="000000"/>
              </w:rPr>
              <w:t>&lt;0.001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Pr="00220EBF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1.04 (0.99-1.09)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Pr="00220EBF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0.120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 xml:space="preserve">Total cholesterol, </w:t>
            </w:r>
            <w:proofErr w:type="spellStart"/>
            <w:r w:rsidRPr="00220EBF">
              <w:rPr>
                <w:rFonts w:eastAsiaTheme="minorEastAsia"/>
              </w:rPr>
              <w:t>mmol</w:t>
            </w:r>
            <w:proofErr w:type="spellEnd"/>
            <w:r w:rsidRPr="00220EBF">
              <w:rPr>
                <w:rFonts w:eastAsiaTheme="minorEastAsia"/>
              </w:rPr>
              <w:t>/L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1.02 (0.90-1.16)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0.733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1.03 (0.9</w:t>
            </w:r>
            <w:r>
              <w:rPr>
                <w:rFonts w:eastAsia="맑은 고딕" w:hint="eastAsia"/>
                <w:color w:val="000000"/>
              </w:rPr>
              <w:t>5</w:t>
            </w:r>
            <w:r>
              <w:rPr>
                <w:rFonts w:eastAsia="맑은 고딕"/>
                <w:color w:val="000000"/>
              </w:rPr>
              <w:t>-1.1</w:t>
            </w:r>
            <w:r>
              <w:rPr>
                <w:rFonts w:eastAsia="맑은 고딕" w:hint="eastAsia"/>
                <w:color w:val="000000"/>
              </w:rPr>
              <w:t>2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</w:t>
            </w:r>
            <w:r>
              <w:rPr>
                <w:rFonts w:eastAsia="맑은 고딕" w:hint="eastAsia"/>
                <w:color w:val="000000"/>
              </w:rPr>
              <w:t>480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0.99 (0.88-1.13)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0.932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 xml:space="preserve">Triglycerides, </w:t>
            </w:r>
            <w:proofErr w:type="spellStart"/>
            <w:r w:rsidRPr="00220EBF">
              <w:rPr>
                <w:rFonts w:eastAsiaTheme="minorEastAsia"/>
              </w:rPr>
              <w:t>mmol</w:t>
            </w:r>
            <w:proofErr w:type="spellEnd"/>
            <w:r w:rsidRPr="00220EBF">
              <w:rPr>
                <w:rFonts w:eastAsiaTheme="minorEastAsia"/>
              </w:rPr>
              <w:t>/L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1.04 (0.73-1.47)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0.840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1.15 (0.</w:t>
            </w:r>
            <w:r>
              <w:rPr>
                <w:rFonts w:eastAsia="맑은 고딕" w:hint="eastAsia"/>
                <w:color w:val="000000"/>
              </w:rPr>
              <w:t>94</w:t>
            </w:r>
            <w:r>
              <w:rPr>
                <w:rFonts w:eastAsia="맑은 고딕"/>
                <w:color w:val="000000"/>
              </w:rPr>
              <w:t>-1.</w:t>
            </w:r>
            <w:r>
              <w:rPr>
                <w:rFonts w:eastAsia="맑은 고딕" w:hint="eastAsia"/>
                <w:color w:val="000000"/>
              </w:rPr>
              <w:t>40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</w:t>
            </w:r>
            <w:r>
              <w:rPr>
                <w:rFonts w:eastAsia="맑은 고딕" w:hint="eastAsia"/>
                <w:color w:val="000000"/>
              </w:rPr>
              <w:t>165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0.43 (0.14-1.38)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0.159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 xml:space="preserve">High density </w:t>
            </w:r>
            <w:r>
              <w:rPr>
                <w:rFonts w:eastAsiaTheme="minorEastAsia" w:hint="eastAsia"/>
              </w:rPr>
              <w:t>lipoprotein</w:t>
            </w:r>
            <w:r w:rsidRPr="00220EBF">
              <w:rPr>
                <w:rFonts w:eastAsiaTheme="minorEastAsia"/>
              </w:rPr>
              <w:t xml:space="preserve">, </w:t>
            </w:r>
            <w:proofErr w:type="spellStart"/>
            <w:r w:rsidRPr="00220EBF">
              <w:rPr>
                <w:rFonts w:eastAsiaTheme="minorEastAsia"/>
              </w:rPr>
              <w:t>mmol</w:t>
            </w:r>
            <w:proofErr w:type="spellEnd"/>
            <w:r w:rsidRPr="00220EBF">
              <w:rPr>
                <w:rFonts w:eastAsiaTheme="minorEastAsia"/>
              </w:rPr>
              <w:t>/L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0.27 (0.06-1.23)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0.092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0.0</w:t>
            </w:r>
            <w:r>
              <w:rPr>
                <w:rFonts w:eastAsia="맑은 고딕" w:hint="eastAsia"/>
                <w:color w:val="000000"/>
              </w:rPr>
              <w:t>5</w:t>
            </w:r>
            <w:r>
              <w:rPr>
                <w:rFonts w:eastAsia="맑은 고딕"/>
                <w:color w:val="000000"/>
              </w:rPr>
              <w:t xml:space="preserve"> (0.01-0.</w:t>
            </w:r>
            <w:r>
              <w:rPr>
                <w:rFonts w:eastAsia="맑은 고딕" w:hint="eastAsia"/>
                <w:color w:val="000000"/>
              </w:rPr>
              <w:t>37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0.00</w:t>
            </w:r>
            <w:r>
              <w:rPr>
                <w:rFonts w:eastAsia="맑은 고딕" w:hint="eastAsia"/>
                <w:color w:val="000000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2.79 (0.70-11.10)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0.146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 xml:space="preserve">Low density </w:t>
            </w:r>
            <w:r>
              <w:rPr>
                <w:rFonts w:eastAsiaTheme="minorEastAsia" w:hint="eastAsia"/>
              </w:rPr>
              <w:t>lipoprotein</w:t>
            </w:r>
            <w:r w:rsidRPr="00220EBF">
              <w:rPr>
                <w:rFonts w:eastAsiaTheme="minorEastAsia"/>
              </w:rPr>
              <w:t xml:space="preserve">, </w:t>
            </w:r>
            <w:proofErr w:type="spellStart"/>
            <w:r w:rsidRPr="00220EBF">
              <w:rPr>
                <w:rFonts w:eastAsiaTheme="minorEastAsia"/>
              </w:rPr>
              <w:t>mmol</w:t>
            </w:r>
            <w:proofErr w:type="spellEnd"/>
            <w:r w:rsidRPr="00220EBF">
              <w:rPr>
                <w:rFonts w:eastAsiaTheme="minorEastAsia"/>
              </w:rPr>
              <w:t>/L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1.20 (0.84-1.70)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0.311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1.28 (0.</w:t>
            </w:r>
            <w:r>
              <w:rPr>
                <w:rFonts w:eastAsia="맑은 고딕" w:hint="eastAsia"/>
                <w:color w:val="000000"/>
              </w:rPr>
              <w:t>77</w:t>
            </w:r>
            <w:r>
              <w:rPr>
                <w:rFonts w:eastAsia="맑은 고딕"/>
                <w:color w:val="000000"/>
              </w:rPr>
              <w:t>-</w:t>
            </w:r>
            <w:r>
              <w:rPr>
                <w:rFonts w:eastAsia="맑은 고딕" w:hint="eastAsia"/>
                <w:color w:val="000000"/>
              </w:rPr>
              <w:t>2.11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</w:t>
            </w:r>
            <w:r>
              <w:rPr>
                <w:rFonts w:eastAsia="맑은 고딕" w:hint="eastAsia"/>
                <w:color w:val="000000"/>
              </w:rPr>
              <w:t>345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0.99 (0.66-1.48)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0.945</w:t>
            </w:r>
          </w:p>
        </w:tc>
      </w:tr>
      <w:tr w:rsidR="006E0695" w:rsidRPr="00220EBF" w:rsidTr="00D032A1">
        <w:trPr>
          <w:trHeight w:val="9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 xml:space="preserve">Fasting blood glucose, </w:t>
            </w:r>
            <w:proofErr w:type="spellStart"/>
            <w:r w:rsidRPr="00220EBF">
              <w:rPr>
                <w:rFonts w:eastAsiaTheme="minorEastAsia"/>
              </w:rPr>
              <w:t>mmol</w:t>
            </w:r>
            <w:proofErr w:type="spellEnd"/>
            <w:r w:rsidRPr="00220EBF">
              <w:rPr>
                <w:rFonts w:eastAsiaTheme="minorEastAsia"/>
              </w:rPr>
              <w:t>/L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1.04 (0.95-1.14)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Del="002F75C7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0.382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 w:rsidRPr="00220EBF">
              <w:rPr>
                <w:rFonts w:eastAsia="맑은 고딕"/>
                <w:color w:val="000000"/>
              </w:rPr>
              <w:t>1.06 (0.96-1.16)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0.2</w:t>
            </w:r>
            <w:r>
              <w:rPr>
                <w:rFonts w:eastAsia="맑은 고딕" w:hint="eastAsia"/>
                <w:color w:val="000000"/>
              </w:rPr>
              <w:t>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0.96 (0.80-1.15)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0.684</w:t>
            </w:r>
          </w:p>
        </w:tc>
      </w:tr>
      <w:tr w:rsidR="006E0695" w:rsidRPr="00220EBF" w:rsidTr="00D032A1">
        <w:trPr>
          <w:trHeight w:val="103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 xml:space="preserve">Liver stiffness, </w:t>
            </w:r>
            <w:proofErr w:type="spellStart"/>
            <w:r w:rsidRPr="00220EBF">
              <w:rPr>
                <w:rFonts w:eastAsiaTheme="minorEastAsia"/>
              </w:rPr>
              <w:t>kPa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1.08 (1.04-1.12)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&lt;0.001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1.09 (1.0</w:t>
            </w:r>
            <w:r>
              <w:rPr>
                <w:rFonts w:eastAsia="맑은 고딕" w:hint="eastAsia"/>
                <w:color w:val="000000"/>
              </w:rPr>
              <w:t>3</w:t>
            </w:r>
            <w:r>
              <w:rPr>
                <w:rFonts w:eastAsia="맑은 고딕"/>
                <w:color w:val="000000"/>
              </w:rPr>
              <w:t>-1.1</w:t>
            </w:r>
            <w:r>
              <w:rPr>
                <w:rFonts w:eastAsia="맑은 고딕" w:hint="eastAsia"/>
                <w:color w:val="000000"/>
              </w:rPr>
              <w:t>5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 w:rsidRPr="00220EBF">
              <w:rPr>
                <w:rFonts w:eastAsia="맑은 고딕"/>
                <w:color w:val="000000"/>
              </w:rPr>
              <w:t>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Pr="00220EBF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1.05 (1.00-1.10)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Pr="00220EBF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0.050</w:t>
            </w:r>
          </w:p>
        </w:tc>
      </w:tr>
      <w:tr w:rsidR="006E0695" w:rsidRPr="00220EBF" w:rsidTr="00D032A1">
        <w:trPr>
          <w:trHeight w:val="103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No fibrosis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 w:rsidRPr="00220EBF">
              <w:rPr>
                <w:rFonts w:eastAsia="맑은 고딕"/>
                <w:color w:val="000000"/>
              </w:rPr>
              <w:t xml:space="preserve">1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Pr="00220EBF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Pr="00220EBF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</w:p>
        </w:tc>
      </w:tr>
      <w:tr w:rsidR="006E0695" w:rsidRPr="00220EBF" w:rsidTr="00D032A1">
        <w:trPr>
          <w:trHeight w:val="103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Minimal fibrosis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2.56 (1.06-6.17)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0.037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 w:hint="eastAsia"/>
                <w:color w:val="000000"/>
              </w:rPr>
              <w:t>1.89</w:t>
            </w:r>
            <w:r>
              <w:rPr>
                <w:rFonts w:eastAsia="맑은 고딕"/>
                <w:color w:val="000000"/>
              </w:rPr>
              <w:t xml:space="preserve"> (0.</w:t>
            </w:r>
            <w:r>
              <w:rPr>
                <w:rFonts w:eastAsia="맑은 고딕" w:hint="eastAsia"/>
                <w:color w:val="000000"/>
              </w:rPr>
              <w:t>76</w:t>
            </w:r>
            <w:r>
              <w:rPr>
                <w:rFonts w:eastAsia="맑은 고딕"/>
                <w:color w:val="000000"/>
              </w:rPr>
              <w:t>-</w:t>
            </w:r>
            <w:r>
              <w:rPr>
                <w:rFonts w:eastAsia="맑은 고딕" w:hint="eastAsia"/>
                <w:color w:val="000000"/>
              </w:rPr>
              <w:t>4.73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color w:val="000000"/>
              </w:rPr>
              <w:t>0.</w:t>
            </w:r>
            <w:r>
              <w:rPr>
                <w:rFonts w:eastAsia="맑은 고딕" w:hint="eastAsia"/>
                <w:color w:val="000000"/>
              </w:rPr>
              <w:t>173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1.15 (0.23-5.76)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0.865</w:t>
            </w:r>
          </w:p>
        </w:tc>
      </w:tr>
      <w:tr w:rsidR="006E0695" w:rsidRPr="00220EBF" w:rsidTr="00D032A1">
        <w:trPr>
          <w:trHeight w:val="103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Significant fibrosis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5.52 (2.22-13.72)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&lt;0.001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 w:hint="eastAsia"/>
                <w:color w:val="000000"/>
              </w:rPr>
              <w:t>3.27</w:t>
            </w:r>
            <w:r w:rsidRPr="00220EBF">
              <w:rPr>
                <w:rFonts w:eastAsia="맑은 고딕"/>
                <w:color w:val="000000"/>
              </w:rPr>
              <w:t xml:space="preserve"> (</w:t>
            </w:r>
            <w:r>
              <w:rPr>
                <w:rFonts w:eastAsia="맑은 고딕" w:hint="eastAsia"/>
                <w:color w:val="000000"/>
              </w:rPr>
              <w:t>1.17</w:t>
            </w:r>
            <w:r w:rsidRPr="00220EBF">
              <w:rPr>
                <w:rFonts w:eastAsia="맑은 고딕"/>
                <w:color w:val="000000"/>
              </w:rPr>
              <w:t>-</w:t>
            </w:r>
            <w:r>
              <w:rPr>
                <w:rFonts w:eastAsia="맑은 고딕" w:hint="eastAsia"/>
                <w:color w:val="000000"/>
              </w:rPr>
              <w:t>9.08</w:t>
            </w:r>
            <w:r w:rsidRPr="00220EBF">
              <w:rPr>
                <w:rFonts w:eastAsia="맑은 고딕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color w:val="000000"/>
              </w:rPr>
              <w:t>0.0</w:t>
            </w:r>
            <w:r>
              <w:rPr>
                <w:rFonts w:eastAsia="맑은 고딕" w:hint="eastAsia"/>
                <w:color w:val="000000"/>
              </w:rPr>
              <w:t>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5.58 (1.36-22.89)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0.017</w:t>
            </w:r>
          </w:p>
        </w:tc>
      </w:tr>
      <w:tr w:rsidR="006E0695" w:rsidRPr="00220EBF" w:rsidTr="00D032A1">
        <w:trPr>
          <w:trHeight w:val="103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="맑은 고딕"/>
                <w:color w:val="000000" w:themeColor="text1"/>
              </w:rPr>
              <w:t xml:space="preserve">CAP, </w:t>
            </w:r>
            <w:r w:rsidRPr="00220EBF">
              <w:rPr>
                <w:rFonts w:eastAsiaTheme="minorEastAsia"/>
              </w:rPr>
              <w:t>dB/m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0.99 (0.98-1.00)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0.011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 w:rsidRPr="00220EBF">
              <w:rPr>
                <w:rFonts w:eastAsia="맑은 고딕"/>
                <w:color w:val="000000"/>
              </w:rPr>
              <w:t>0.99 (0.98-1.00)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0.02</w:t>
            </w:r>
            <w:r>
              <w:rPr>
                <w:rFonts w:eastAsia="맑은 고딕" w:hint="eastAsia"/>
                <w:color w:val="000000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0.99 (0.98-1.01)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0.237</w:t>
            </w:r>
          </w:p>
        </w:tc>
      </w:tr>
      <w:tr w:rsidR="006E0695" w:rsidRPr="00220EBF" w:rsidTr="00D032A1">
        <w:trPr>
          <w:trHeight w:val="103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lastRenderedPageBreak/>
              <w:t>Fatty liver, &gt;250.0 dB/m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0.45 (0.19-1.06)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20"/>
              <w:rPr>
                <w:rFonts w:eastAsiaTheme="minorEastAsia"/>
              </w:rPr>
            </w:pPr>
            <w:r w:rsidRPr="00220EBF">
              <w:rPr>
                <w:rFonts w:eastAsiaTheme="minorEastAsia"/>
              </w:rPr>
              <w:t>0.069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695" w:rsidRPr="00220EBF" w:rsidRDefault="006E0695" w:rsidP="00D032A1">
            <w:pPr>
              <w:rPr>
                <w:rFonts w:eastAsiaTheme="minorEastAsia"/>
              </w:rPr>
            </w:pPr>
            <w:r>
              <w:rPr>
                <w:rFonts w:eastAsia="맑은 고딕"/>
                <w:color w:val="000000"/>
              </w:rPr>
              <w:t>0.4</w:t>
            </w:r>
            <w:r>
              <w:rPr>
                <w:rFonts w:eastAsia="맑은 고딕" w:hint="eastAsia"/>
                <w:color w:val="000000"/>
              </w:rPr>
              <w:t>6</w:t>
            </w:r>
            <w:r w:rsidRPr="00220EBF">
              <w:rPr>
                <w:rFonts w:eastAsia="맑은 고딕"/>
                <w:color w:val="000000"/>
              </w:rPr>
              <w:t xml:space="preserve"> (0.17-1.26)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695" w:rsidRPr="00220EBF" w:rsidRDefault="006E0695" w:rsidP="00D032A1">
            <w:pPr>
              <w:ind w:firstLine="15"/>
            </w:pPr>
            <w:r>
              <w:rPr>
                <w:rFonts w:eastAsia="맑은 고딕"/>
                <w:color w:val="000000"/>
              </w:rPr>
              <w:t>0.13</w:t>
            </w:r>
            <w:r>
              <w:rPr>
                <w:rFonts w:eastAsia="맑은 고딕" w:hint="eastAsia"/>
                <w:color w:val="000000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0.45 (0.09-2.25)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695" w:rsidRDefault="006E0695" w:rsidP="00D032A1">
            <w:pPr>
              <w:ind w:firstLine="15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0.329</w:t>
            </w:r>
          </w:p>
        </w:tc>
      </w:tr>
    </w:tbl>
    <w:p w:rsidR="00062F44" w:rsidRDefault="00E523A5" w:rsidP="00062F44">
      <w:pPr>
        <w:widowControl/>
        <w:autoSpaceDE/>
        <w:autoSpaceDN/>
        <w:adjustRightInd/>
        <w:contextualSpacing w:val="0"/>
        <w:rPr>
          <w:rFonts w:eastAsiaTheme="minorEastAsia" w:hint="eastAsia"/>
        </w:rPr>
      </w:pPr>
      <w:r>
        <w:rPr>
          <w:rFonts w:eastAsiaTheme="minorEastAsia" w:hint="eastAsia"/>
        </w:rPr>
        <w:t>T</w:t>
      </w:r>
      <w:r w:rsidRPr="00533644">
        <w:t xml:space="preserve">he Cox </w:t>
      </w:r>
      <w:r>
        <w:rPr>
          <w:rFonts w:eastAsiaTheme="minorEastAsia" w:hint="eastAsia"/>
        </w:rPr>
        <w:t>regression for all-cause mortality, and Fine and Gray</w:t>
      </w:r>
      <w:r>
        <w:rPr>
          <w:rFonts w:eastAsiaTheme="minorEastAsia"/>
        </w:rPr>
        <w:t>’</w:t>
      </w:r>
      <w:r>
        <w:rPr>
          <w:rFonts w:eastAsiaTheme="minorEastAsia" w:hint="eastAsia"/>
        </w:rPr>
        <w:t>s modified Cox regression for cardiovascular mortality</w:t>
      </w:r>
      <w:r w:rsidRPr="00533644">
        <w:t xml:space="preserve"> </w:t>
      </w:r>
      <w:r w:rsidR="00920A50">
        <w:rPr>
          <w:rFonts w:eastAsiaTheme="minorEastAsia" w:hint="eastAsia"/>
        </w:rPr>
        <w:t xml:space="preserve">and </w:t>
      </w:r>
      <w:proofErr w:type="spellStart"/>
      <w:r w:rsidR="00920A50">
        <w:rPr>
          <w:rFonts w:eastAsiaTheme="minorEastAsia" w:hint="eastAsia"/>
        </w:rPr>
        <w:t>noncardiovascular</w:t>
      </w:r>
      <w:proofErr w:type="spellEnd"/>
      <w:r w:rsidR="00920A50">
        <w:rPr>
          <w:rFonts w:eastAsiaTheme="minorEastAsia" w:hint="eastAsia"/>
        </w:rPr>
        <w:t xml:space="preserve"> mortality </w:t>
      </w:r>
      <w:r>
        <w:rPr>
          <w:rFonts w:eastAsiaTheme="minorEastAsia" w:hint="eastAsia"/>
        </w:rPr>
        <w:t xml:space="preserve">were applied </w:t>
      </w:r>
      <w:r w:rsidRPr="00533644">
        <w:t xml:space="preserve">to calculate </w:t>
      </w:r>
      <w:r>
        <w:rPr>
          <w:rFonts w:eastAsiaTheme="minorEastAsia" w:hint="eastAsia"/>
        </w:rPr>
        <w:t xml:space="preserve">proportional </w:t>
      </w:r>
      <w:r w:rsidRPr="00533644">
        <w:t>hazard ratio</w:t>
      </w:r>
      <w:r>
        <w:rPr>
          <w:rFonts w:eastAsiaTheme="minorEastAsia" w:hint="eastAsia"/>
        </w:rPr>
        <w:t>s</w:t>
      </w:r>
      <w:r w:rsidRPr="00533644" w:rsidDel="00EF5993">
        <w:t xml:space="preserve"> </w:t>
      </w:r>
      <w:r w:rsidRPr="00533644">
        <w:t>(HR) with 95% confidence intervals (CI)</w:t>
      </w:r>
      <w:r>
        <w:rPr>
          <w:rFonts w:eastAsiaTheme="minorEastAsia" w:hint="eastAsia"/>
        </w:rPr>
        <w:t xml:space="preserve">. </w:t>
      </w:r>
      <w:r w:rsidR="004364C5" w:rsidRPr="00220EBF">
        <w:rPr>
          <w:rFonts w:eastAsiaTheme="minorEastAsia"/>
        </w:rPr>
        <w:t xml:space="preserve">HR, hazards ratio; CI, confidence interval; </w:t>
      </w:r>
      <w:r w:rsidR="004364C5" w:rsidRPr="00220EBF">
        <w:t>NIHSS</w:t>
      </w:r>
      <w:r w:rsidR="004364C5" w:rsidRPr="00220EBF">
        <w:rPr>
          <w:rFonts w:eastAsiaTheme="minorEastAsia"/>
        </w:rPr>
        <w:t>,</w:t>
      </w:r>
      <w:r w:rsidR="004364C5" w:rsidRPr="00220EBF">
        <w:t xml:space="preserve"> National Institute of Health Stroke Scale</w:t>
      </w:r>
      <w:r w:rsidR="004364C5">
        <w:rPr>
          <w:rFonts w:eastAsiaTheme="minorEastAsia" w:hint="eastAsia"/>
        </w:rPr>
        <w:t>;</w:t>
      </w:r>
      <w:r w:rsidR="004364C5" w:rsidRPr="00220EBF">
        <w:rPr>
          <w:rFonts w:eastAsiaTheme="minorEastAsia"/>
        </w:rPr>
        <w:t xml:space="preserve"> CE, </w:t>
      </w:r>
      <w:proofErr w:type="spellStart"/>
      <w:r w:rsidR="004364C5" w:rsidRPr="00220EBF">
        <w:rPr>
          <w:rFonts w:eastAsiaTheme="minorEastAsia"/>
        </w:rPr>
        <w:t>cardioembolism</w:t>
      </w:r>
      <w:proofErr w:type="spellEnd"/>
      <w:r w:rsidR="004364C5" w:rsidRPr="00220EBF">
        <w:rPr>
          <w:rFonts w:eastAsiaTheme="minorEastAsia"/>
        </w:rPr>
        <w:t>;</w:t>
      </w:r>
      <w:r w:rsidR="004364C5">
        <w:rPr>
          <w:rFonts w:eastAsiaTheme="minorEastAsia" w:hint="eastAsia"/>
        </w:rPr>
        <w:t xml:space="preserve"> </w:t>
      </w:r>
      <w:proofErr w:type="spellStart"/>
      <w:r w:rsidR="004364C5" w:rsidRPr="00220EBF">
        <w:rPr>
          <w:rFonts w:eastAsiaTheme="minorEastAsia"/>
        </w:rPr>
        <w:t>eGFR</w:t>
      </w:r>
      <w:proofErr w:type="spellEnd"/>
      <w:r w:rsidR="004364C5" w:rsidRPr="00220EBF">
        <w:rPr>
          <w:rFonts w:eastAsiaTheme="minorEastAsia"/>
        </w:rPr>
        <w:t>, estimated glomerular filtration rate</w:t>
      </w:r>
      <w:r w:rsidR="004364C5">
        <w:rPr>
          <w:rFonts w:eastAsiaTheme="minorEastAsia" w:hint="eastAsia"/>
        </w:rPr>
        <w:t>;</w:t>
      </w:r>
      <w:r w:rsidR="004364C5" w:rsidRPr="00220EBF">
        <w:rPr>
          <w:rFonts w:eastAsiaTheme="minorEastAsia"/>
        </w:rPr>
        <w:t xml:space="preserve"> CAP, </w:t>
      </w:r>
      <w:r w:rsidR="004364C5" w:rsidRPr="00220EBF">
        <w:rPr>
          <w:rFonts w:eastAsia="맑은 고딕"/>
          <w:color w:val="000000" w:themeColor="text1"/>
        </w:rPr>
        <w:t>Controlled attenuation parameter.</w:t>
      </w:r>
      <w:r w:rsidR="004364C5" w:rsidRPr="00220EBF">
        <w:rPr>
          <w:rFonts w:eastAsiaTheme="minorEastAsia"/>
        </w:rPr>
        <w:t xml:space="preserve"> </w:t>
      </w:r>
      <w:bookmarkStart w:id="0" w:name="_ENREF_1"/>
    </w:p>
    <w:p w:rsidR="00062F44" w:rsidRDefault="00062F44" w:rsidP="00062F44">
      <w:pPr>
        <w:widowControl/>
        <w:autoSpaceDE/>
        <w:autoSpaceDN/>
        <w:adjustRightInd/>
        <w:contextualSpacing w:val="0"/>
        <w:rPr>
          <w:rFonts w:eastAsiaTheme="minorEastAsia" w:hint="eastAsia"/>
        </w:rPr>
      </w:pPr>
    </w:p>
    <w:p w:rsidR="004364C5" w:rsidRPr="003F278C" w:rsidRDefault="004364C5" w:rsidP="00062F44">
      <w:pPr>
        <w:widowControl/>
        <w:autoSpaceDE/>
        <w:autoSpaceDN/>
        <w:adjustRightInd/>
        <w:contextualSpacing w:val="0"/>
      </w:pPr>
      <w:r w:rsidRPr="003F278C">
        <w:t>1</w:t>
      </w:r>
      <w:r w:rsidRPr="003F278C">
        <w:tab/>
        <w:t>Adams HP, Jr., Bendixen BH, Kappelle LJ, Biller J, Love BB, Gordon DL,</w:t>
      </w:r>
      <w:r w:rsidR="00E25720">
        <w:rPr>
          <w:rFonts w:hint="eastAsia"/>
        </w:rPr>
        <w:t xml:space="preserve"> et al</w:t>
      </w:r>
      <w:r w:rsidRPr="003F278C">
        <w:t>: Classification of subtype of acute ischemic stroke. Definitions for use in a multicenter clinical trial. Toast. Trial of org 10172 in acute stroke treatment. Stroke 1993;24:35-41.</w:t>
      </w:r>
      <w:bookmarkEnd w:id="0"/>
    </w:p>
    <w:p w:rsidR="00CF5F92" w:rsidRDefault="004364C5" w:rsidP="00062F44">
      <w:pPr>
        <w:pStyle w:val="EndNoteBibliography"/>
        <w:spacing w:line="480" w:lineRule="auto"/>
        <w:ind w:left="720" w:hanging="720"/>
      </w:pPr>
      <w:bookmarkStart w:id="1" w:name="_ENREF_2"/>
      <w:r w:rsidRPr="003F278C">
        <w:t>2</w:t>
      </w:r>
      <w:r w:rsidRPr="003F278C">
        <w:tab/>
        <w:t>Kim SU, Kim JK, Park JY, Ahn SH, Lee JM, Baatar</w:t>
      </w:r>
      <w:bookmarkStart w:id="2" w:name="_GoBack"/>
      <w:bookmarkEnd w:id="2"/>
      <w:r w:rsidRPr="003F278C">
        <w:t xml:space="preserve">khuu O, </w:t>
      </w:r>
      <w:r w:rsidR="00E25720">
        <w:rPr>
          <w:rFonts w:hint="eastAsia"/>
        </w:rPr>
        <w:t>et al</w:t>
      </w:r>
      <w:r w:rsidRPr="003F278C">
        <w:t>: Variability in liver stiffness values from different intercostal spaces. Liver Int 2009;29:760-766.</w:t>
      </w:r>
      <w:bookmarkEnd w:id="1"/>
    </w:p>
    <w:sectPr w:rsidR="00CF5F92" w:rsidSect="00062F44">
      <w:pgSz w:w="15840" w:h="12240" w:orient="landscape" w:code="1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CA" w:rsidRDefault="007508CA">
      <w:pPr>
        <w:spacing w:line="240" w:lineRule="auto"/>
      </w:pPr>
      <w:r>
        <w:separator/>
      </w:r>
    </w:p>
  </w:endnote>
  <w:endnote w:type="continuationSeparator" w:id="0">
    <w:p w:rsidR="007508CA" w:rsidRDefault="00750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Gothic">
    <w:charset w:val="81"/>
    <w:family w:val="swiss"/>
    <w:pitch w:val="variable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C8" w:rsidRPr="00533644" w:rsidRDefault="00E25720" w:rsidP="00C5215B">
    <w:pPr>
      <w:pStyle w:val="af"/>
      <w:jc w:val="center"/>
    </w:pPr>
    <w:r w:rsidRPr="00533644">
      <w:fldChar w:fldCharType="begin"/>
    </w:r>
    <w:r w:rsidRPr="00533644">
      <w:instrText>PAGE   \* MERGEFORMAT</w:instrText>
    </w:r>
    <w:r w:rsidRPr="00533644">
      <w:fldChar w:fldCharType="separate"/>
    </w:r>
    <w:r w:rsidR="00062F44">
      <w:rPr>
        <w:noProof/>
      </w:rPr>
      <w:t>3</w:t>
    </w:r>
    <w:r w:rsidRPr="00533644">
      <w:fldChar w:fldCharType="end"/>
    </w:r>
  </w:p>
  <w:p w:rsidR="008265C8" w:rsidRPr="00533644" w:rsidRDefault="007508CA" w:rsidP="00482167">
    <w:pPr>
      <w:pStyle w:val="af"/>
    </w:pPr>
  </w:p>
  <w:p w:rsidR="008265C8" w:rsidRPr="00533644" w:rsidRDefault="007508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CA" w:rsidRDefault="007508CA">
      <w:pPr>
        <w:spacing w:line="240" w:lineRule="auto"/>
      </w:pPr>
      <w:r>
        <w:separator/>
      </w:r>
    </w:p>
  </w:footnote>
  <w:footnote w:type="continuationSeparator" w:id="0">
    <w:p w:rsidR="007508CA" w:rsidRDefault="00750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C8" w:rsidRDefault="00E25720" w:rsidP="00E542C0">
    <w:pPr>
      <w:pStyle w:val="ae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8265C8" w:rsidRDefault="007508CA" w:rsidP="0012761E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C8" w:rsidRPr="00533644" w:rsidRDefault="007508CA" w:rsidP="0012761E">
    <w:pPr>
      <w:pStyle w:val="ae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285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C7C04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0E2F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D6AF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082CE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EDCE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1AA74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9A49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D22D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D0F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8EC9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92149D"/>
    <w:multiLevelType w:val="hybridMultilevel"/>
    <w:tmpl w:val="F3E087C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0E6E3A8A"/>
    <w:multiLevelType w:val="multilevel"/>
    <w:tmpl w:val="DE8A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EA001E"/>
    <w:multiLevelType w:val="hybridMultilevel"/>
    <w:tmpl w:val="8BB873CC"/>
    <w:lvl w:ilvl="0" w:tplc="109474A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85B5C94"/>
    <w:multiLevelType w:val="hybridMultilevel"/>
    <w:tmpl w:val="8C24C75C"/>
    <w:lvl w:ilvl="0" w:tplc="3B28CC2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8D235EF"/>
    <w:multiLevelType w:val="hybridMultilevel"/>
    <w:tmpl w:val="BEDA2D1E"/>
    <w:lvl w:ilvl="0" w:tplc="074C3A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BDC460D"/>
    <w:multiLevelType w:val="hybridMultilevel"/>
    <w:tmpl w:val="87B24AD4"/>
    <w:lvl w:ilvl="0" w:tplc="900EED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2CF5744B"/>
    <w:multiLevelType w:val="hybridMultilevel"/>
    <w:tmpl w:val="49083360"/>
    <w:lvl w:ilvl="0" w:tplc="1CBEF3B0">
      <w:start w:val="1"/>
      <w:numFmt w:val="decimal"/>
      <w:lvlText w:val="(%1)"/>
      <w:lvlJc w:val="left"/>
      <w:pPr>
        <w:tabs>
          <w:tab w:val="num" w:pos="835"/>
        </w:tabs>
        <w:ind w:left="835" w:hanging="435"/>
      </w:pPr>
      <w:rPr>
        <w:rFonts w:ascii="바탕" w:eastAsia="바탕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2FEE735B"/>
    <w:multiLevelType w:val="hybridMultilevel"/>
    <w:tmpl w:val="3184FCA8"/>
    <w:lvl w:ilvl="0" w:tplc="5E184764">
      <w:start w:val="2017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30F3083F"/>
    <w:multiLevelType w:val="hybridMultilevel"/>
    <w:tmpl w:val="024A4E2A"/>
    <w:lvl w:ilvl="0" w:tplc="6BA06A86">
      <w:start w:val="2017"/>
      <w:numFmt w:val="bullet"/>
      <w:lvlText w:val="&gt;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340A10CE"/>
    <w:multiLevelType w:val="hybridMultilevel"/>
    <w:tmpl w:val="8C0AE594"/>
    <w:lvl w:ilvl="0" w:tplc="0F407A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DD377F6"/>
    <w:multiLevelType w:val="hybridMultilevel"/>
    <w:tmpl w:val="B088FEE8"/>
    <w:lvl w:ilvl="0" w:tplc="06FEBC9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3DDB45ED"/>
    <w:multiLevelType w:val="hybridMultilevel"/>
    <w:tmpl w:val="4D284B6C"/>
    <w:lvl w:ilvl="0" w:tplc="6B04DC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F0908B4"/>
    <w:multiLevelType w:val="hybridMultilevel"/>
    <w:tmpl w:val="AE00C7A8"/>
    <w:lvl w:ilvl="0" w:tplc="A0A08E12">
      <w:start w:val="2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3FA97FA4"/>
    <w:multiLevelType w:val="hybridMultilevel"/>
    <w:tmpl w:val="6140733A"/>
    <w:lvl w:ilvl="0" w:tplc="1652B99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413428A5"/>
    <w:multiLevelType w:val="hybridMultilevel"/>
    <w:tmpl w:val="B2EE01AE"/>
    <w:lvl w:ilvl="0" w:tplc="241EED28">
      <w:numFmt w:val="bullet"/>
      <w:lvlText w:val=""/>
      <w:lvlJc w:val="left"/>
      <w:pPr>
        <w:ind w:left="7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459E1038"/>
    <w:multiLevelType w:val="hybridMultilevel"/>
    <w:tmpl w:val="4D86A066"/>
    <w:lvl w:ilvl="0" w:tplc="CBC02942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460A2EAF"/>
    <w:multiLevelType w:val="hybridMultilevel"/>
    <w:tmpl w:val="1E503950"/>
    <w:lvl w:ilvl="0" w:tplc="5890E252">
      <w:start w:val="4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47CF07E7"/>
    <w:multiLevelType w:val="hybridMultilevel"/>
    <w:tmpl w:val="E7A41020"/>
    <w:lvl w:ilvl="0" w:tplc="9C1ECD56">
      <w:start w:val="5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4ACC35F0"/>
    <w:multiLevelType w:val="hybridMultilevel"/>
    <w:tmpl w:val="86669D66"/>
    <w:lvl w:ilvl="0" w:tplc="197C2FE4">
      <w:start w:val="5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4DF1647A"/>
    <w:multiLevelType w:val="hybridMultilevel"/>
    <w:tmpl w:val="667E49B0"/>
    <w:lvl w:ilvl="0" w:tplc="C7FEE316">
      <w:start w:val="2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E412CD1"/>
    <w:multiLevelType w:val="multilevel"/>
    <w:tmpl w:val="332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3B0E10"/>
    <w:multiLevelType w:val="hybridMultilevel"/>
    <w:tmpl w:val="68C47D4E"/>
    <w:lvl w:ilvl="0" w:tplc="09185CC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10D0253"/>
    <w:multiLevelType w:val="hybridMultilevel"/>
    <w:tmpl w:val="73CE3A90"/>
    <w:lvl w:ilvl="0" w:tplc="D6FAAC52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625E08F6"/>
    <w:multiLevelType w:val="hybridMultilevel"/>
    <w:tmpl w:val="005E92EC"/>
    <w:lvl w:ilvl="0" w:tplc="9EC6967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27A2A4E"/>
    <w:multiLevelType w:val="hybridMultilevel"/>
    <w:tmpl w:val="5FDE1D1C"/>
    <w:lvl w:ilvl="0" w:tplc="C0AC1B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32B2E8C"/>
    <w:multiLevelType w:val="hybridMultilevel"/>
    <w:tmpl w:val="BDF60A9E"/>
    <w:lvl w:ilvl="0" w:tplc="B5C61DC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CE60DF1"/>
    <w:multiLevelType w:val="hybridMultilevel"/>
    <w:tmpl w:val="142663A2"/>
    <w:lvl w:ilvl="0" w:tplc="4F8AD5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ED82D2F"/>
    <w:multiLevelType w:val="multilevel"/>
    <w:tmpl w:val="53B4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FA4115"/>
    <w:multiLevelType w:val="hybridMultilevel"/>
    <w:tmpl w:val="D8A49F66"/>
    <w:lvl w:ilvl="0" w:tplc="0B7E63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7E2E6FE9"/>
    <w:multiLevelType w:val="hybridMultilevel"/>
    <w:tmpl w:val="91A4B9D6"/>
    <w:lvl w:ilvl="0" w:tplc="BBB24A8E">
      <w:start w:val="5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7F42629B"/>
    <w:multiLevelType w:val="hybridMultilevel"/>
    <w:tmpl w:val="D40A375A"/>
    <w:lvl w:ilvl="0" w:tplc="E564BA9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20"/>
  </w:num>
  <w:num w:numId="5">
    <w:abstractNumId w:val="3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3"/>
  </w:num>
  <w:num w:numId="19">
    <w:abstractNumId w:val="33"/>
  </w:num>
  <w:num w:numId="20">
    <w:abstractNumId w:val="14"/>
  </w:num>
  <w:num w:numId="21">
    <w:abstractNumId w:val="41"/>
  </w:num>
  <w:num w:numId="22">
    <w:abstractNumId w:val="37"/>
  </w:num>
  <w:num w:numId="23">
    <w:abstractNumId w:val="35"/>
  </w:num>
  <w:num w:numId="24">
    <w:abstractNumId w:val="40"/>
  </w:num>
  <w:num w:numId="25">
    <w:abstractNumId w:val="28"/>
  </w:num>
  <w:num w:numId="26">
    <w:abstractNumId w:val="27"/>
  </w:num>
  <w:num w:numId="27">
    <w:abstractNumId w:val="29"/>
  </w:num>
  <w:num w:numId="28">
    <w:abstractNumId w:val="21"/>
  </w:num>
  <w:num w:numId="29">
    <w:abstractNumId w:val="38"/>
  </w:num>
  <w:num w:numId="30">
    <w:abstractNumId w:val="22"/>
  </w:num>
  <w:num w:numId="31">
    <w:abstractNumId w:val="23"/>
  </w:num>
  <w:num w:numId="32">
    <w:abstractNumId w:val="30"/>
  </w:num>
  <w:num w:numId="33">
    <w:abstractNumId w:val="34"/>
  </w:num>
  <w:num w:numId="34">
    <w:abstractNumId w:val="32"/>
  </w:num>
  <w:num w:numId="35">
    <w:abstractNumId w:val="36"/>
  </w:num>
  <w:num w:numId="36">
    <w:abstractNumId w:val="19"/>
  </w:num>
  <w:num w:numId="37">
    <w:abstractNumId w:val="18"/>
  </w:num>
  <w:num w:numId="38">
    <w:abstractNumId w:val="25"/>
  </w:num>
  <w:num w:numId="39">
    <w:abstractNumId w:val="12"/>
  </w:num>
  <w:num w:numId="40">
    <w:abstractNumId w:val="31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364C5"/>
    <w:rsid w:val="00062F44"/>
    <w:rsid w:val="00086AF4"/>
    <w:rsid w:val="00154E74"/>
    <w:rsid w:val="001D729A"/>
    <w:rsid w:val="0023026E"/>
    <w:rsid w:val="002670A7"/>
    <w:rsid w:val="003279EE"/>
    <w:rsid w:val="00387D00"/>
    <w:rsid w:val="00393157"/>
    <w:rsid w:val="004364C5"/>
    <w:rsid w:val="005575EA"/>
    <w:rsid w:val="005F5B47"/>
    <w:rsid w:val="006E0695"/>
    <w:rsid w:val="007508CA"/>
    <w:rsid w:val="00751E91"/>
    <w:rsid w:val="00763D12"/>
    <w:rsid w:val="008B69C4"/>
    <w:rsid w:val="00920A50"/>
    <w:rsid w:val="00AC4644"/>
    <w:rsid w:val="00AE31B2"/>
    <w:rsid w:val="00B77F26"/>
    <w:rsid w:val="00BF4E3A"/>
    <w:rsid w:val="00C30DF3"/>
    <w:rsid w:val="00CB5151"/>
    <w:rsid w:val="00CF5F92"/>
    <w:rsid w:val="00DB6C6D"/>
    <w:rsid w:val="00E01EED"/>
    <w:rsid w:val="00E25720"/>
    <w:rsid w:val="00E523A5"/>
    <w:rsid w:val="00F0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C5"/>
    <w:pPr>
      <w:widowControl w:val="0"/>
      <w:autoSpaceDE w:val="0"/>
      <w:autoSpaceDN w:val="0"/>
      <w:adjustRightInd w:val="0"/>
      <w:spacing w:after="0" w:line="480" w:lineRule="auto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4364C5"/>
    <w:pPr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4364C5"/>
    <w:pPr>
      <w:outlineLvl w:val="1"/>
    </w:pPr>
    <w:rPr>
      <w:b/>
    </w:rPr>
  </w:style>
  <w:style w:type="paragraph" w:styleId="3">
    <w:name w:val="heading 3"/>
    <w:basedOn w:val="a"/>
    <w:next w:val="a"/>
    <w:link w:val="3Char"/>
    <w:unhideWhenUsed/>
    <w:qFormat/>
    <w:rsid w:val="004364C5"/>
    <w:pPr>
      <w:outlineLvl w:val="2"/>
    </w:pPr>
    <w:rPr>
      <w:rFonts w:eastAsia="맑은 고딕"/>
      <w:b/>
    </w:rPr>
  </w:style>
  <w:style w:type="paragraph" w:styleId="4">
    <w:name w:val="heading 4"/>
    <w:basedOn w:val="a"/>
    <w:next w:val="a"/>
    <w:link w:val="4Char"/>
    <w:unhideWhenUsed/>
    <w:qFormat/>
    <w:rsid w:val="004364C5"/>
    <w:pPr>
      <w:outlineLvl w:val="3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sid w:val="004364C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Char">
    <w:name w:val="제목 2 Char"/>
    <w:basedOn w:val="a0"/>
    <w:link w:val="2"/>
    <w:rsid w:val="004364C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Char">
    <w:name w:val="제목 3 Char"/>
    <w:basedOn w:val="a0"/>
    <w:link w:val="3"/>
    <w:rsid w:val="004364C5"/>
    <w:rPr>
      <w:rFonts w:ascii="Times New Roman" w:eastAsia="맑은 고딕" w:hAnsi="Times New Roman" w:cs="Times New Roman"/>
      <w:b/>
      <w:sz w:val="24"/>
      <w:szCs w:val="24"/>
    </w:rPr>
  </w:style>
  <w:style w:type="character" w:customStyle="1" w:styleId="4Char">
    <w:name w:val="제목 4 Char"/>
    <w:basedOn w:val="a0"/>
    <w:link w:val="4"/>
    <w:rsid w:val="004364C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바탕글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4">
    <w:name w:val="Body Text"/>
    <w:basedOn w:val="a"/>
    <w:link w:val="Char"/>
    <w:rsid w:val="004364C5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before="84" w:after="84" w:line="305" w:lineRule="auto"/>
      <w:ind w:left="350" w:right="350"/>
    </w:pPr>
    <w:rPr>
      <w:color w:val="000000"/>
      <w:kern w:val="0"/>
      <w:szCs w:val="20"/>
    </w:rPr>
  </w:style>
  <w:style w:type="character" w:customStyle="1" w:styleId="Char">
    <w:name w:val="본문 Char"/>
    <w:basedOn w:val="a0"/>
    <w:link w:val="a4"/>
    <w:rsid w:val="004364C5"/>
    <w:rPr>
      <w:rFonts w:ascii="Times New Roman" w:eastAsia="Times New Roman" w:hAnsi="Times New Roman" w:cs="Times New Roman"/>
      <w:color w:val="000000"/>
      <w:kern w:val="0"/>
      <w:sz w:val="24"/>
      <w:szCs w:val="20"/>
    </w:rPr>
  </w:style>
  <w:style w:type="paragraph" w:customStyle="1" w:styleId="10">
    <w:name w:val="개요 1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20">
    <w:name w:val="개요 2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3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30">
    <w:name w:val="개요 3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5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40">
    <w:name w:val="개요 4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7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5">
    <w:name w:val="개요 5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9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6">
    <w:name w:val="개요 6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1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7">
    <w:name w:val="개요 7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3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쪽 번호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6">
    <w:name w:val="머리말"/>
    <w:rsid w:val="004364C5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after="0" w:line="277" w:lineRule="auto"/>
      <w:ind w:right="200"/>
      <w:jc w:val="right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customStyle="1" w:styleId="a7">
    <w:name w:val="각주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40" w:lineRule="auto"/>
      <w:ind w:left="264" w:hanging="264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customStyle="1" w:styleId="a8">
    <w:name w:val="그림캡션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customStyle="1" w:styleId="a9">
    <w:name w:val="표캡션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customStyle="1" w:styleId="aa">
    <w:name w:val="수식캡션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customStyle="1" w:styleId="ab">
    <w:name w:val="찾아보기"/>
    <w:rsid w:val="004364C5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customStyle="1" w:styleId="ac">
    <w:name w:val="선그리기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d">
    <w:name w:val="Balloon Text"/>
    <w:basedOn w:val="a"/>
    <w:link w:val="Char0"/>
    <w:semiHidden/>
    <w:rsid w:val="004364C5"/>
    <w:rPr>
      <w:rFonts w:ascii="Arial" w:eastAsia="돋움" w:hAnsi="Arial"/>
      <w:sz w:val="18"/>
      <w:szCs w:val="18"/>
    </w:rPr>
  </w:style>
  <w:style w:type="character" w:customStyle="1" w:styleId="Char0">
    <w:name w:val="풍선 도움말 텍스트 Char"/>
    <w:basedOn w:val="a0"/>
    <w:link w:val="ad"/>
    <w:semiHidden/>
    <w:rsid w:val="004364C5"/>
    <w:rPr>
      <w:rFonts w:ascii="Arial" w:eastAsia="돋움" w:hAnsi="Arial" w:cs="Times New Roman"/>
      <w:sz w:val="18"/>
      <w:szCs w:val="18"/>
    </w:rPr>
  </w:style>
  <w:style w:type="paragraph" w:styleId="ae">
    <w:name w:val="header"/>
    <w:basedOn w:val="a"/>
    <w:link w:val="Char1"/>
    <w:uiPriority w:val="99"/>
    <w:rsid w:val="004364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e"/>
    <w:uiPriority w:val="99"/>
    <w:rsid w:val="004364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Char2"/>
    <w:uiPriority w:val="99"/>
    <w:rsid w:val="004364C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link w:val="af"/>
    <w:uiPriority w:val="99"/>
    <w:rsid w:val="004364C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ate"/>
    <w:basedOn w:val="a"/>
    <w:next w:val="a"/>
    <w:link w:val="Char3"/>
    <w:rsid w:val="004364C5"/>
  </w:style>
  <w:style w:type="character" w:customStyle="1" w:styleId="Char3">
    <w:name w:val="날짜 Char"/>
    <w:link w:val="af0"/>
    <w:rsid w:val="004364C5"/>
    <w:rPr>
      <w:rFonts w:ascii="Times New Roman" w:eastAsia="Times New Roman" w:hAnsi="Times New Roman" w:cs="Times New Roman"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364C5"/>
    <w:pPr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/>
    </w:rPr>
  </w:style>
  <w:style w:type="paragraph" w:styleId="11">
    <w:name w:val="toc 1"/>
    <w:basedOn w:val="a"/>
    <w:next w:val="a"/>
    <w:autoRedefine/>
    <w:uiPriority w:val="39"/>
    <w:rsid w:val="004364C5"/>
  </w:style>
  <w:style w:type="character" w:styleId="af1">
    <w:name w:val="Hyperlink"/>
    <w:unhideWhenUsed/>
    <w:rsid w:val="004364C5"/>
    <w:rPr>
      <w:color w:val="0000FF"/>
      <w:u w:val="single"/>
    </w:rPr>
  </w:style>
  <w:style w:type="paragraph" w:styleId="21">
    <w:name w:val="toc 2"/>
    <w:basedOn w:val="a"/>
    <w:next w:val="a"/>
    <w:autoRedefine/>
    <w:rsid w:val="004364C5"/>
    <w:pPr>
      <w:ind w:leftChars="200" w:left="425"/>
    </w:pPr>
  </w:style>
  <w:style w:type="paragraph" w:styleId="af2">
    <w:name w:val="Normal (Web)"/>
    <w:basedOn w:val="a"/>
    <w:uiPriority w:val="99"/>
    <w:unhideWhenUsed/>
    <w:rsid w:val="004364C5"/>
    <w:pPr>
      <w:spacing w:before="100" w:beforeAutospacing="1" w:after="100" w:afterAutospacing="1"/>
    </w:pPr>
    <w:rPr>
      <w:rFonts w:ascii="굴림" w:eastAsia="굴림" w:hAnsi="굴림" w:cs="굴림"/>
      <w:kern w:val="0"/>
    </w:rPr>
  </w:style>
  <w:style w:type="paragraph" w:styleId="af3">
    <w:name w:val="Revision"/>
    <w:hidden/>
    <w:uiPriority w:val="99"/>
    <w:semiHidden/>
    <w:rsid w:val="004364C5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paragraph" w:customStyle="1" w:styleId="EndNoteBibliography">
    <w:name w:val="EndNote Bibliography"/>
    <w:basedOn w:val="a"/>
    <w:link w:val="EndNoteBibliographyChar"/>
    <w:rsid w:val="004364C5"/>
    <w:pPr>
      <w:spacing w:line="240" w:lineRule="auto"/>
    </w:pPr>
    <w:rPr>
      <w:rFonts w:eastAsia="맑은 고딕"/>
      <w:noProof/>
    </w:rPr>
  </w:style>
  <w:style w:type="character" w:customStyle="1" w:styleId="EndNoteBibliographyChar">
    <w:name w:val="EndNote Bibliography Char"/>
    <w:link w:val="EndNoteBibliography"/>
    <w:rsid w:val="004364C5"/>
    <w:rPr>
      <w:rFonts w:ascii="Times New Roman" w:eastAsia="맑은 고딕" w:hAnsi="Times New Roman" w:cs="Times New Roman"/>
      <w:noProof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4364C5"/>
    <w:pPr>
      <w:jc w:val="center"/>
    </w:pPr>
    <w:rPr>
      <w:rFonts w:eastAsia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4364C5"/>
    <w:rPr>
      <w:rFonts w:ascii="Times New Roman" w:eastAsia="맑은 고딕" w:hAnsi="Times New Roman" w:cs="Times New Roman"/>
      <w:noProof/>
      <w:sz w:val="24"/>
      <w:szCs w:val="24"/>
    </w:rPr>
  </w:style>
  <w:style w:type="paragraph" w:customStyle="1" w:styleId="SCIResultsMethods">
    <w:name w:val="SCI Results Methods"/>
    <w:basedOn w:val="a"/>
    <w:link w:val="SCIResultsMethodsChar"/>
    <w:qFormat/>
    <w:rsid w:val="004364C5"/>
    <w:rPr>
      <w:b/>
      <w:lang w:val="de-DE"/>
    </w:rPr>
  </w:style>
  <w:style w:type="character" w:customStyle="1" w:styleId="SCIResultsMethodsChar">
    <w:name w:val="SCI Results Methods Char"/>
    <w:link w:val="SCIResultsMethods"/>
    <w:rsid w:val="004364C5"/>
    <w:rPr>
      <w:rFonts w:ascii="Times New Roman" w:eastAsia="Times New Roman" w:hAnsi="Times New Roman" w:cs="Times New Roman"/>
      <w:b/>
      <w:sz w:val="24"/>
      <w:szCs w:val="24"/>
      <w:lang w:val="de-DE"/>
    </w:rPr>
  </w:style>
  <w:style w:type="paragraph" w:customStyle="1" w:styleId="SCI">
    <w:name w:val="SCI 본문"/>
    <w:basedOn w:val="a"/>
    <w:link w:val="SCIChar"/>
    <w:qFormat/>
    <w:rsid w:val="004364C5"/>
  </w:style>
  <w:style w:type="character" w:customStyle="1" w:styleId="SCIChar">
    <w:name w:val="SCI 본문 Char"/>
    <w:link w:val="SCI"/>
    <w:rsid w:val="004364C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4364C5"/>
    <w:pPr>
      <w:ind w:leftChars="400" w:left="800"/>
    </w:pPr>
  </w:style>
  <w:style w:type="paragraph" w:customStyle="1" w:styleId="Response">
    <w:name w:val="Response 최종"/>
    <w:basedOn w:val="a"/>
    <w:link w:val="ResponseChar"/>
    <w:qFormat/>
    <w:rsid w:val="004364C5"/>
    <w:rPr>
      <w:rFonts w:eastAsia="맑은 고딕"/>
      <w:lang w:val="en-GB"/>
    </w:rPr>
  </w:style>
  <w:style w:type="character" w:customStyle="1" w:styleId="ResponseChar">
    <w:name w:val="Response 최종 Char"/>
    <w:link w:val="Response"/>
    <w:rsid w:val="004364C5"/>
    <w:rPr>
      <w:rFonts w:ascii="Times New Roman" w:eastAsia="맑은 고딕" w:hAnsi="Times New Roman" w:cs="Times New Roman"/>
      <w:sz w:val="24"/>
      <w:szCs w:val="24"/>
      <w:lang w:val="en-GB"/>
    </w:rPr>
  </w:style>
  <w:style w:type="character" w:styleId="af5">
    <w:name w:val="annotation reference"/>
    <w:rsid w:val="004364C5"/>
    <w:rPr>
      <w:sz w:val="18"/>
      <w:szCs w:val="18"/>
    </w:rPr>
  </w:style>
  <w:style w:type="paragraph" w:styleId="af6">
    <w:name w:val="annotation text"/>
    <w:basedOn w:val="a"/>
    <w:link w:val="Char4"/>
    <w:rsid w:val="004364C5"/>
  </w:style>
  <w:style w:type="character" w:customStyle="1" w:styleId="Char4">
    <w:name w:val="메모 텍스트 Char"/>
    <w:basedOn w:val="a0"/>
    <w:link w:val="af6"/>
    <w:rsid w:val="004364C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6"/>
    <w:next w:val="af6"/>
    <w:link w:val="Char5"/>
    <w:rsid w:val="004364C5"/>
    <w:pPr>
      <w:wordWrap w:val="0"/>
      <w:spacing w:line="240" w:lineRule="auto"/>
    </w:pPr>
    <w:rPr>
      <w:rFonts w:ascii="바탕"/>
      <w:b/>
      <w:bCs/>
    </w:rPr>
  </w:style>
  <w:style w:type="character" w:customStyle="1" w:styleId="Char5">
    <w:name w:val="메모 주제 Char"/>
    <w:basedOn w:val="Char4"/>
    <w:link w:val="af7"/>
    <w:rsid w:val="004364C5"/>
    <w:rPr>
      <w:rFonts w:ascii="바탕" w:eastAsia="Times New Roman" w:hAnsi="Times New Roman" w:cs="Times New Roman"/>
      <w:b/>
      <w:bCs/>
      <w:sz w:val="24"/>
      <w:szCs w:val="24"/>
    </w:rPr>
  </w:style>
  <w:style w:type="character" w:customStyle="1" w:styleId="highlight2">
    <w:name w:val="highlight2"/>
    <w:basedOn w:val="a0"/>
    <w:rsid w:val="004364C5"/>
  </w:style>
  <w:style w:type="paragraph" w:styleId="af8">
    <w:name w:val="Document Map"/>
    <w:basedOn w:val="a"/>
    <w:link w:val="Char6"/>
    <w:rsid w:val="004364C5"/>
    <w:rPr>
      <w:rFonts w:ascii="AppleGothic" w:eastAsia="AppleGothic"/>
    </w:rPr>
  </w:style>
  <w:style w:type="character" w:customStyle="1" w:styleId="Char6">
    <w:name w:val="문서 구조 Char"/>
    <w:basedOn w:val="a0"/>
    <w:link w:val="af8"/>
    <w:rsid w:val="004364C5"/>
    <w:rPr>
      <w:rFonts w:ascii="AppleGothic" w:eastAsia="AppleGothic" w:hAnsi="Times New Roman" w:cs="Times New Roman"/>
      <w:sz w:val="24"/>
      <w:szCs w:val="24"/>
    </w:rPr>
  </w:style>
  <w:style w:type="paragraph" w:styleId="af9">
    <w:name w:val="footnote text"/>
    <w:basedOn w:val="a"/>
    <w:link w:val="Char7"/>
    <w:rsid w:val="004364C5"/>
    <w:pPr>
      <w:spacing w:line="240" w:lineRule="auto"/>
    </w:pPr>
  </w:style>
  <w:style w:type="character" w:customStyle="1" w:styleId="Char7">
    <w:name w:val="각주 텍스트 Char"/>
    <w:basedOn w:val="a0"/>
    <w:link w:val="af9"/>
    <w:rsid w:val="004364C5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otnote reference"/>
    <w:basedOn w:val="a0"/>
    <w:rsid w:val="004364C5"/>
    <w:rPr>
      <w:vertAlign w:val="superscript"/>
    </w:rPr>
  </w:style>
  <w:style w:type="character" w:customStyle="1" w:styleId="apple-converted-space">
    <w:name w:val="apple-converted-space"/>
    <w:basedOn w:val="a0"/>
    <w:rsid w:val="004364C5"/>
  </w:style>
  <w:style w:type="character" w:styleId="afb">
    <w:name w:val="FollowedHyperlink"/>
    <w:basedOn w:val="a0"/>
    <w:semiHidden/>
    <w:unhideWhenUsed/>
    <w:rsid w:val="004364C5"/>
    <w:rPr>
      <w:color w:val="800080" w:themeColor="followedHyperlink"/>
      <w:u w:val="single"/>
    </w:rPr>
  </w:style>
  <w:style w:type="character" w:styleId="afc">
    <w:name w:val="Placeholder Text"/>
    <w:basedOn w:val="a0"/>
    <w:uiPriority w:val="99"/>
    <w:semiHidden/>
    <w:rsid w:val="004364C5"/>
    <w:rPr>
      <w:color w:val="808080"/>
    </w:rPr>
  </w:style>
  <w:style w:type="paragraph" w:styleId="HTML">
    <w:name w:val="HTML Preformatted"/>
    <w:basedOn w:val="a"/>
    <w:link w:val="HTMLChar"/>
    <w:uiPriority w:val="99"/>
    <w:unhideWhenUsed/>
    <w:rsid w:val="004364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contextualSpacing w:val="0"/>
    </w:pPr>
    <w:rPr>
      <w:rFonts w:ascii="굴림체" w:eastAsia="굴림체" w:hAnsi="굴림체" w:cs="굴림체"/>
      <w:kern w:val="0"/>
    </w:rPr>
  </w:style>
  <w:style w:type="character" w:customStyle="1" w:styleId="HTMLChar">
    <w:name w:val="미리 서식이 지정된 HTML Char"/>
    <w:basedOn w:val="a0"/>
    <w:link w:val="HTML"/>
    <w:uiPriority w:val="99"/>
    <w:rsid w:val="004364C5"/>
    <w:rPr>
      <w:rFonts w:ascii="굴림체" w:eastAsia="굴림체" w:hAnsi="굴림체" w:cs="굴림체"/>
      <w:kern w:val="0"/>
      <w:sz w:val="24"/>
      <w:szCs w:val="24"/>
    </w:rPr>
  </w:style>
  <w:style w:type="character" w:customStyle="1" w:styleId="gnkrckgcgsb">
    <w:name w:val="gnkrckgcgsb"/>
    <w:basedOn w:val="a0"/>
    <w:rsid w:val="004364C5"/>
  </w:style>
  <w:style w:type="character" w:styleId="afd">
    <w:name w:val="page number"/>
    <w:basedOn w:val="a0"/>
    <w:semiHidden/>
    <w:unhideWhenUsed/>
    <w:rsid w:val="00436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C5"/>
    <w:pPr>
      <w:widowControl w:val="0"/>
      <w:autoSpaceDE w:val="0"/>
      <w:autoSpaceDN w:val="0"/>
      <w:adjustRightInd w:val="0"/>
      <w:spacing w:after="0" w:line="480" w:lineRule="auto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4364C5"/>
    <w:pPr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4364C5"/>
    <w:pPr>
      <w:outlineLvl w:val="1"/>
    </w:pPr>
    <w:rPr>
      <w:b/>
    </w:rPr>
  </w:style>
  <w:style w:type="paragraph" w:styleId="3">
    <w:name w:val="heading 3"/>
    <w:basedOn w:val="a"/>
    <w:next w:val="a"/>
    <w:link w:val="3Char"/>
    <w:unhideWhenUsed/>
    <w:qFormat/>
    <w:rsid w:val="004364C5"/>
    <w:pPr>
      <w:outlineLvl w:val="2"/>
    </w:pPr>
    <w:rPr>
      <w:rFonts w:eastAsia="맑은 고딕"/>
      <w:b/>
    </w:rPr>
  </w:style>
  <w:style w:type="paragraph" w:styleId="4">
    <w:name w:val="heading 4"/>
    <w:basedOn w:val="a"/>
    <w:next w:val="a"/>
    <w:link w:val="4Char"/>
    <w:unhideWhenUsed/>
    <w:qFormat/>
    <w:rsid w:val="004364C5"/>
    <w:pPr>
      <w:outlineLvl w:val="3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sid w:val="004364C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Char">
    <w:name w:val="제목 2 Char"/>
    <w:basedOn w:val="a0"/>
    <w:link w:val="2"/>
    <w:rsid w:val="004364C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Char">
    <w:name w:val="제목 3 Char"/>
    <w:basedOn w:val="a0"/>
    <w:link w:val="3"/>
    <w:rsid w:val="004364C5"/>
    <w:rPr>
      <w:rFonts w:ascii="Times New Roman" w:eastAsia="맑은 고딕" w:hAnsi="Times New Roman" w:cs="Times New Roman"/>
      <w:b/>
      <w:sz w:val="24"/>
      <w:szCs w:val="24"/>
    </w:rPr>
  </w:style>
  <w:style w:type="character" w:customStyle="1" w:styleId="4Char">
    <w:name w:val="제목 4 Char"/>
    <w:basedOn w:val="a0"/>
    <w:link w:val="4"/>
    <w:rsid w:val="004364C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바탕글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4">
    <w:name w:val="Body Text"/>
    <w:basedOn w:val="a"/>
    <w:link w:val="Char"/>
    <w:rsid w:val="004364C5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before="84" w:after="84" w:line="305" w:lineRule="auto"/>
      <w:ind w:left="350" w:right="350"/>
    </w:pPr>
    <w:rPr>
      <w:color w:val="000000"/>
      <w:kern w:val="0"/>
      <w:szCs w:val="20"/>
    </w:rPr>
  </w:style>
  <w:style w:type="character" w:customStyle="1" w:styleId="Char">
    <w:name w:val="본문 Char"/>
    <w:basedOn w:val="a0"/>
    <w:link w:val="a4"/>
    <w:rsid w:val="004364C5"/>
    <w:rPr>
      <w:rFonts w:ascii="Times New Roman" w:eastAsia="Times New Roman" w:hAnsi="Times New Roman" w:cs="Times New Roman"/>
      <w:color w:val="000000"/>
      <w:kern w:val="0"/>
      <w:sz w:val="24"/>
      <w:szCs w:val="20"/>
    </w:rPr>
  </w:style>
  <w:style w:type="paragraph" w:customStyle="1" w:styleId="10">
    <w:name w:val="개요 1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20">
    <w:name w:val="개요 2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3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30">
    <w:name w:val="개요 3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5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40">
    <w:name w:val="개요 4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7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5">
    <w:name w:val="개요 5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9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6">
    <w:name w:val="개요 6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1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7">
    <w:name w:val="개요 7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348" w:hanging="148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쪽 번호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6">
    <w:name w:val="머리말"/>
    <w:rsid w:val="004364C5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after="0" w:line="277" w:lineRule="auto"/>
      <w:ind w:right="200"/>
      <w:jc w:val="right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customStyle="1" w:styleId="a7">
    <w:name w:val="각주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40" w:lineRule="auto"/>
      <w:ind w:left="264" w:hanging="264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customStyle="1" w:styleId="a8">
    <w:name w:val="그림캡션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customStyle="1" w:styleId="a9">
    <w:name w:val="표캡션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customStyle="1" w:styleId="aa">
    <w:name w:val="수식캡션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customStyle="1" w:styleId="ab">
    <w:name w:val="찾아보기"/>
    <w:rsid w:val="004364C5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customStyle="1" w:styleId="ac">
    <w:name w:val="선그리기"/>
    <w:rsid w:val="004364C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d">
    <w:name w:val="Balloon Text"/>
    <w:basedOn w:val="a"/>
    <w:link w:val="Char0"/>
    <w:semiHidden/>
    <w:rsid w:val="004364C5"/>
    <w:rPr>
      <w:rFonts w:ascii="Arial" w:eastAsia="돋움" w:hAnsi="Arial"/>
      <w:sz w:val="18"/>
      <w:szCs w:val="18"/>
    </w:rPr>
  </w:style>
  <w:style w:type="character" w:customStyle="1" w:styleId="Char0">
    <w:name w:val="풍선 도움말 텍스트 Char"/>
    <w:basedOn w:val="a0"/>
    <w:link w:val="ad"/>
    <w:semiHidden/>
    <w:rsid w:val="004364C5"/>
    <w:rPr>
      <w:rFonts w:ascii="Arial" w:eastAsia="돋움" w:hAnsi="Arial" w:cs="Times New Roman"/>
      <w:sz w:val="18"/>
      <w:szCs w:val="18"/>
    </w:rPr>
  </w:style>
  <w:style w:type="paragraph" w:styleId="ae">
    <w:name w:val="header"/>
    <w:basedOn w:val="a"/>
    <w:link w:val="Char1"/>
    <w:uiPriority w:val="99"/>
    <w:rsid w:val="004364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e"/>
    <w:uiPriority w:val="99"/>
    <w:rsid w:val="004364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Char2"/>
    <w:uiPriority w:val="99"/>
    <w:rsid w:val="004364C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link w:val="af"/>
    <w:uiPriority w:val="99"/>
    <w:rsid w:val="004364C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ate"/>
    <w:basedOn w:val="a"/>
    <w:next w:val="a"/>
    <w:link w:val="Char3"/>
    <w:rsid w:val="004364C5"/>
  </w:style>
  <w:style w:type="character" w:customStyle="1" w:styleId="Char3">
    <w:name w:val="날짜 Char"/>
    <w:link w:val="af0"/>
    <w:rsid w:val="004364C5"/>
    <w:rPr>
      <w:rFonts w:ascii="Times New Roman" w:eastAsia="Times New Roman" w:hAnsi="Times New Roman" w:cs="Times New Roman"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364C5"/>
    <w:pPr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/>
    </w:rPr>
  </w:style>
  <w:style w:type="paragraph" w:styleId="11">
    <w:name w:val="toc 1"/>
    <w:basedOn w:val="a"/>
    <w:next w:val="a"/>
    <w:autoRedefine/>
    <w:uiPriority w:val="39"/>
    <w:rsid w:val="004364C5"/>
  </w:style>
  <w:style w:type="character" w:styleId="af1">
    <w:name w:val="Hyperlink"/>
    <w:unhideWhenUsed/>
    <w:rsid w:val="004364C5"/>
    <w:rPr>
      <w:color w:val="0000FF"/>
      <w:u w:val="single"/>
    </w:rPr>
  </w:style>
  <w:style w:type="paragraph" w:styleId="21">
    <w:name w:val="toc 2"/>
    <w:basedOn w:val="a"/>
    <w:next w:val="a"/>
    <w:autoRedefine/>
    <w:rsid w:val="004364C5"/>
    <w:pPr>
      <w:ind w:leftChars="200" w:left="425"/>
    </w:pPr>
  </w:style>
  <w:style w:type="paragraph" w:styleId="af2">
    <w:name w:val="Normal (Web)"/>
    <w:basedOn w:val="a"/>
    <w:uiPriority w:val="99"/>
    <w:unhideWhenUsed/>
    <w:rsid w:val="004364C5"/>
    <w:pPr>
      <w:spacing w:before="100" w:beforeAutospacing="1" w:after="100" w:afterAutospacing="1"/>
    </w:pPr>
    <w:rPr>
      <w:rFonts w:ascii="굴림" w:eastAsia="굴림" w:hAnsi="굴림" w:cs="굴림"/>
      <w:kern w:val="0"/>
    </w:rPr>
  </w:style>
  <w:style w:type="paragraph" w:styleId="af3">
    <w:name w:val="Revision"/>
    <w:hidden/>
    <w:uiPriority w:val="99"/>
    <w:semiHidden/>
    <w:rsid w:val="004364C5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paragraph" w:customStyle="1" w:styleId="EndNoteBibliography">
    <w:name w:val="EndNote Bibliography"/>
    <w:basedOn w:val="a"/>
    <w:link w:val="EndNoteBibliographyChar"/>
    <w:rsid w:val="004364C5"/>
    <w:pPr>
      <w:spacing w:line="240" w:lineRule="auto"/>
    </w:pPr>
    <w:rPr>
      <w:rFonts w:eastAsia="맑은 고딕"/>
      <w:noProof/>
    </w:rPr>
  </w:style>
  <w:style w:type="character" w:customStyle="1" w:styleId="EndNoteBibliographyChar">
    <w:name w:val="EndNote Bibliography Char"/>
    <w:link w:val="EndNoteBibliography"/>
    <w:rsid w:val="004364C5"/>
    <w:rPr>
      <w:rFonts w:ascii="Times New Roman" w:eastAsia="맑은 고딕" w:hAnsi="Times New Roman" w:cs="Times New Roman"/>
      <w:noProof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4364C5"/>
    <w:pPr>
      <w:jc w:val="center"/>
    </w:pPr>
    <w:rPr>
      <w:rFonts w:eastAsia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4364C5"/>
    <w:rPr>
      <w:rFonts w:ascii="Times New Roman" w:eastAsia="맑은 고딕" w:hAnsi="Times New Roman" w:cs="Times New Roman"/>
      <w:noProof/>
      <w:sz w:val="24"/>
      <w:szCs w:val="24"/>
    </w:rPr>
  </w:style>
  <w:style w:type="paragraph" w:customStyle="1" w:styleId="SCIResultsMethods">
    <w:name w:val="SCI Results Methods"/>
    <w:basedOn w:val="a"/>
    <w:link w:val="SCIResultsMethodsChar"/>
    <w:qFormat/>
    <w:rsid w:val="004364C5"/>
    <w:rPr>
      <w:b/>
      <w:lang w:val="de-DE"/>
    </w:rPr>
  </w:style>
  <w:style w:type="character" w:customStyle="1" w:styleId="SCIResultsMethodsChar">
    <w:name w:val="SCI Results Methods Char"/>
    <w:link w:val="SCIResultsMethods"/>
    <w:rsid w:val="004364C5"/>
    <w:rPr>
      <w:rFonts w:ascii="Times New Roman" w:eastAsia="Times New Roman" w:hAnsi="Times New Roman" w:cs="Times New Roman"/>
      <w:b/>
      <w:sz w:val="24"/>
      <w:szCs w:val="24"/>
      <w:lang w:val="de-DE"/>
    </w:rPr>
  </w:style>
  <w:style w:type="paragraph" w:customStyle="1" w:styleId="SCI">
    <w:name w:val="SCI 본문"/>
    <w:basedOn w:val="a"/>
    <w:link w:val="SCIChar"/>
    <w:qFormat/>
    <w:rsid w:val="004364C5"/>
  </w:style>
  <w:style w:type="character" w:customStyle="1" w:styleId="SCIChar">
    <w:name w:val="SCI 본문 Char"/>
    <w:link w:val="SCI"/>
    <w:rsid w:val="004364C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4364C5"/>
    <w:pPr>
      <w:ind w:leftChars="400" w:left="800"/>
    </w:pPr>
  </w:style>
  <w:style w:type="paragraph" w:customStyle="1" w:styleId="Response">
    <w:name w:val="Response 최종"/>
    <w:basedOn w:val="a"/>
    <w:link w:val="ResponseChar"/>
    <w:qFormat/>
    <w:rsid w:val="004364C5"/>
    <w:rPr>
      <w:rFonts w:eastAsia="맑은 고딕"/>
      <w:lang w:val="en-GB"/>
    </w:rPr>
  </w:style>
  <w:style w:type="character" w:customStyle="1" w:styleId="ResponseChar">
    <w:name w:val="Response 최종 Char"/>
    <w:link w:val="Response"/>
    <w:rsid w:val="004364C5"/>
    <w:rPr>
      <w:rFonts w:ascii="Times New Roman" w:eastAsia="맑은 고딕" w:hAnsi="Times New Roman" w:cs="Times New Roman"/>
      <w:sz w:val="24"/>
      <w:szCs w:val="24"/>
      <w:lang w:val="en-GB"/>
    </w:rPr>
  </w:style>
  <w:style w:type="character" w:styleId="af5">
    <w:name w:val="annotation reference"/>
    <w:rsid w:val="004364C5"/>
    <w:rPr>
      <w:sz w:val="18"/>
      <w:szCs w:val="18"/>
    </w:rPr>
  </w:style>
  <w:style w:type="paragraph" w:styleId="af6">
    <w:name w:val="annotation text"/>
    <w:basedOn w:val="a"/>
    <w:link w:val="Char4"/>
    <w:rsid w:val="004364C5"/>
  </w:style>
  <w:style w:type="character" w:customStyle="1" w:styleId="Char4">
    <w:name w:val="메모 텍스트 Char"/>
    <w:basedOn w:val="a0"/>
    <w:link w:val="af6"/>
    <w:rsid w:val="004364C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6"/>
    <w:next w:val="af6"/>
    <w:link w:val="Char5"/>
    <w:rsid w:val="004364C5"/>
    <w:pPr>
      <w:wordWrap w:val="0"/>
      <w:spacing w:line="240" w:lineRule="auto"/>
    </w:pPr>
    <w:rPr>
      <w:rFonts w:ascii="바탕"/>
      <w:b/>
      <w:bCs/>
    </w:rPr>
  </w:style>
  <w:style w:type="character" w:customStyle="1" w:styleId="Char5">
    <w:name w:val="메모 주제 Char"/>
    <w:basedOn w:val="Char4"/>
    <w:link w:val="af7"/>
    <w:rsid w:val="004364C5"/>
    <w:rPr>
      <w:rFonts w:ascii="바탕" w:eastAsia="Times New Roman" w:hAnsi="Times New Roman" w:cs="Times New Roman"/>
      <w:b/>
      <w:bCs/>
      <w:sz w:val="24"/>
      <w:szCs w:val="24"/>
    </w:rPr>
  </w:style>
  <w:style w:type="character" w:customStyle="1" w:styleId="highlight2">
    <w:name w:val="highlight2"/>
    <w:basedOn w:val="a0"/>
    <w:rsid w:val="004364C5"/>
  </w:style>
  <w:style w:type="paragraph" w:styleId="af8">
    <w:name w:val="Document Map"/>
    <w:basedOn w:val="a"/>
    <w:link w:val="Char6"/>
    <w:rsid w:val="004364C5"/>
    <w:rPr>
      <w:rFonts w:ascii="AppleGothic" w:eastAsia="AppleGothic"/>
    </w:rPr>
  </w:style>
  <w:style w:type="character" w:customStyle="1" w:styleId="Char6">
    <w:name w:val="문서 구조 Char"/>
    <w:basedOn w:val="a0"/>
    <w:link w:val="af8"/>
    <w:rsid w:val="004364C5"/>
    <w:rPr>
      <w:rFonts w:ascii="AppleGothic" w:eastAsia="AppleGothic" w:hAnsi="Times New Roman" w:cs="Times New Roman"/>
      <w:sz w:val="24"/>
      <w:szCs w:val="24"/>
    </w:rPr>
  </w:style>
  <w:style w:type="paragraph" w:styleId="af9">
    <w:name w:val="footnote text"/>
    <w:basedOn w:val="a"/>
    <w:link w:val="Char7"/>
    <w:rsid w:val="004364C5"/>
    <w:pPr>
      <w:spacing w:line="240" w:lineRule="auto"/>
    </w:pPr>
  </w:style>
  <w:style w:type="character" w:customStyle="1" w:styleId="Char7">
    <w:name w:val="각주 텍스트 Char"/>
    <w:basedOn w:val="a0"/>
    <w:link w:val="af9"/>
    <w:rsid w:val="004364C5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otnote reference"/>
    <w:basedOn w:val="a0"/>
    <w:rsid w:val="004364C5"/>
    <w:rPr>
      <w:vertAlign w:val="superscript"/>
    </w:rPr>
  </w:style>
  <w:style w:type="character" w:customStyle="1" w:styleId="apple-converted-space">
    <w:name w:val="apple-converted-space"/>
    <w:basedOn w:val="a0"/>
    <w:rsid w:val="004364C5"/>
  </w:style>
  <w:style w:type="character" w:styleId="afb">
    <w:name w:val="FollowedHyperlink"/>
    <w:basedOn w:val="a0"/>
    <w:semiHidden/>
    <w:unhideWhenUsed/>
    <w:rsid w:val="004364C5"/>
    <w:rPr>
      <w:color w:val="800080" w:themeColor="followedHyperlink"/>
      <w:u w:val="single"/>
    </w:rPr>
  </w:style>
  <w:style w:type="character" w:styleId="afc">
    <w:name w:val="Placeholder Text"/>
    <w:basedOn w:val="a0"/>
    <w:uiPriority w:val="99"/>
    <w:semiHidden/>
    <w:rsid w:val="004364C5"/>
    <w:rPr>
      <w:color w:val="808080"/>
    </w:rPr>
  </w:style>
  <w:style w:type="paragraph" w:styleId="HTML">
    <w:name w:val="HTML Preformatted"/>
    <w:basedOn w:val="a"/>
    <w:link w:val="HTMLChar"/>
    <w:uiPriority w:val="99"/>
    <w:unhideWhenUsed/>
    <w:rsid w:val="004364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contextualSpacing w:val="0"/>
    </w:pPr>
    <w:rPr>
      <w:rFonts w:ascii="굴림체" w:eastAsia="굴림체" w:hAnsi="굴림체" w:cs="굴림체"/>
      <w:kern w:val="0"/>
    </w:rPr>
  </w:style>
  <w:style w:type="character" w:customStyle="1" w:styleId="HTMLChar">
    <w:name w:val="미리 서식이 지정된 HTML Char"/>
    <w:basedOn w:val="a0"/>
    <w:link w:val="HTML"/>
    <w:uiPriority w:val="99"/>
    <w:rsid w:val="004364C5"/>
    <w:rPr>
      <w:rFonts w:ascii="굴림체" w:eastAsia="굴림체" w:hAnsi="굴림체" w:cs="굴림체"/>
      <w:kern w:val="0"/>
      <w:sz w:val="24"/>
      <w:szCs w:val="24"/>
    </w:rPr>
  </w:style>
  <w:style w:type="character" w:customStyle="1" w:styleId="gnkrckgcgsb">
    <w:name w:val="gnkrckgcgsb"/>
    <w:basedOn w:val="a0"/>
    <w:rsid w:val="004364C5"/>
  </w:style>
  <w:style w:type="character" w:styleId="afd">
    <w:name w:val="page number"/>
    <w:basedOn w:val="a0"/>
    <w:semiHidden/>
    <w:unhideWhenUsed/>
    <w:rsid w:val="0043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2018-08-23T06:42:00Z</dcterms:created>
  <dcterms:modified xsi:type="dcterms:W3CDTF">2018-12-18T08:13:00Z</dcterms:modified>
</cp:coreProperties>
</file>