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CA164" w14:textId="4C0B0093" w:rsidR="003060B3" w:rsidRPr="00B64CDB" w:rsidRDefault="00F5363C" w:rsidP="003060B3">
      <w:pPr>
        <w:spacing w:line="480" w:lineRule="auto"/>
        <w:rPr>
          <w:rFonts w:ascii="Calibri" w:hAnsi="Calibri" w:cs="Calibri"/>
          <w:b/>
          <w:color w:val="000000" w:themeColor="text1"/>
        </w:rPr>
      </w:pPr>
      <w:r w:rsidRPr="00B64CDB">
        <w:rPr>
          <w:rFonts w:ascii="Calibri" w:hAnsi="Calibri" w:cs="Calibri"/>
          <w:b/>
          <w:color w:val="000000" w:themeColor="text1"/>
        </w:rPr>
        <w:t>Supplemental Figure 4 (Fi</w:t>
      </w:r>
      <w:bookmarkStart w:id="0" w:name="_GoBack"/>
      <w:bookmarkEnd w:id="0"/>
      <w:r w:rsidRPr="00B64CDB">
        <w:rPr>
          <w:rFonts w:ascii="Calibri" w:hAnsi="Calibri" w:cs="Calibri"/>
          <w:b/>
          <w:color w:val="000000" w:themeColor="text1"/>
        </w:rPr>
        <w:t>gure S4): Pathogenic mutations in Other group patients.</w:t>
      </w:r>
    </w:p>
    <w:p w14:paraId="629F679C" w14:textId="067FF513" w:rsidR="009E7007" w:rsidRPr="00B64CDB" w:rsidRDefault="00776380" w:rsidP="0050358A">
      <w:pPr>
        <w:spacing w:line="480" w:lineRule="auto"/>
        <w:rPr>
          <w:rFonts w:ascii="Calibri" w:hAnsi="Calibri" w:cs="Calibri"/>
          <w:color w:val="000000" w:themeColor="text1"/>
        </w:rPr>
      </w:pPr>
      <w:r w:rsidRPr="00B64CDB">
        <w:rPr>
          <w:rFonts w:ascii="Calibri" w:hAnsi="Calibri" w:cs="Calibri"/>
          <w:color w:val="000000" w:themeColor="text1"/>
        </w:rPr>
        <w:t xml:space="preserve">NCBI reference sequences were used: </w:t>
      </w:r>
      <w:r w:rsidRPr="00B64CDB">
        <w:rPr>
          <w:rFonts w:ascii="Calibri" w:hAnsi="Calibri" w:cs="Calibri"/>
          <w:i/>
          <w:color w:val="000000" w:themeColor="text1"/>
        </w:rPr>
        <w:t>NPHP4</w:t>
      </w:r>
      <w:r w:rsidRPr="00B64CDB">
        <w:rPr>
          <w:rFonts w:ascii="Calibri" w:hAnsi="Calibri" w:cs="Calibri"/>
          <w:color w:val="000000" w:themeColor="text1"/>
        </w:rPr>
        <w:t xml:space="preserve">, NM_015102.4; </w:t>
      </w:r>
      <w:r w:rsidRPr="00B64CDB">
        <w:rPr>
          <w:rFonts w:ascii="Calibri" w:hAnsi="Calibri" w:cs="Calibri"/>
          <w:i/>
          <w:color w:val="000000" w:themeColor="text1"/>
        </w:rPr>
        <w:t>OFD1</w:t>
      </w:r>
      <w:r w:rsidRPr="00B64CDB">
        <w:rPr>
          <w:rFonts w:ascii="Calibri" w:hAnsi="Calibri" w:cs="Calibri"/>
          <w:color w:val="000000" w:themeColor="text1"/>
        </w:rPr>
        <w:t xml:space="preserve">, NM_003611.2; </w:t>
      </w:r>
      <w:r w:rsidRPr="00B64CDB">
        <w:rPr>
          <w:rFonts w:ascii="Calibri" w:hAnsi="Calibri" w:cs="Calibri"/>
          <w:i/>
          <w:color w:val="000000" w:themeColor="text1"/>
        </w:rPr>
        <w:t>PKHD1</w:t>
      </w:r>
      <w:r w:rsidRPr="00B64CDB">
        <w:rPr>
          <w:rFonts w:ascii="Calibri" w:hAnsi="Calibri" w:cs="Calibri"/>
          <w:color w:val="000000" w:themeColor="text1"/>
        </w:rPr>
        <w:t>, NM_138694.3.</w:t>
      </w:r>
    </w:p>
    <w:p w14:paraId="138FA90B" w14:textId="5C764BDF" w:rsidR="00B80882" w:rsidRPr="001E4E18" w:rsidRDefault="00B80882" w:rsidP="0050358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35E16A8" wp14:editId="2093AD91">
            <wp:extent cx="9766300" cy="3886200"/>
            <wp:effectExtent l="0" t="0" r="12700" b="0"/>
            <wp:docPr id="1" name="図 1" descr="Macintosh HD:Users:fujimaru_t:Desktop:SF4_ST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jimaru_t:Desktop:SF4_ST6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882" w:rsidRPr="001E4E18" w:rsidSect="0050358A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96D61" w16cid:durableId="1D74DC57"/>
  <w16cid:commentId w16cid:paraId="6E6668A1" w16cid:durableId="1D74DD2C"/>
  <w16cid:commentId w16cid:paraId="0DB907D7" w16cid:durableId="1D74E3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7"/>
    <w:rsid w:val="00014FD5"/>
    <w:rsid w:val="00060C62"/>
    <w:rsid w:val="000925CD"/>
    <w:rsid w:val="000B4A2B"/>
    <w:rsid w:val="00157A70"/>
    <w:rsid w:val="001D24F4"/>
    <w:rsid w:val="001E4E18"/>
    <w:rsid w:val="00225B80"/>
    <w:rsid w:val="003060B3"/>
    <w:rsid w:val="00316613"/>
    <w:rsid w:val="003A147F"/>
    <w:rsid w:val="003C7B57"/>
    <w:rsid w:val="00440301"/>
    <w:rsid w:val="00465DA1"/>
    <w:rsid w:val="004E5583"/>
    <w:rsid w:val="0050358A"/>
    <w:rsid w:val="00503912"/>
    <w:rsid w:val="005C1484"/>
    <w:rsid w:val="006347C7"/>
    <w:rsid w:val="00660999"/>
    <w:rsid w:val="00663384"/>
    <w:rsid w:val="006B18A6"/>
    <w:rsid w:val="00714213"/>
    <w:rsid w:val="00776380"/>
    <w:rsid w:val="00795913"/>
    <w:rsid w:val="007B0570"/>
    <w:rsid w:val="007D5B9A"/>
    <w:rsid w:val="0087186E"/>
    <w:rsid w:val="008830D2"/>
    <w:rsid w:val="008B008F"/>
    <w:rsid w:val="008E6337"/>
    <w:rsid w:val="00925281"/>
    <w:rsid w:val="00932801"/>
    <w:rsid w:val="009646E6"/>
    <w:rsid w:val="00972894"/>
    <w:rsid w:val="009B0670"/>
    <w:rsid w:val="009C30D2"/>
    <w:rsid w:val="009E7007"/>
    <w:rsid w:val="00A4479F"/>
    <w:rsid w:val="00A63B84"/>
    <w:rsid w:val="00AA2845"/>
    <w:rsid w:val="00AC6506"/>
    <w:rsid w:val="00AD3852"/>
    <w:rsid w:val="00B066B3"/>
    <w:rsid w:val="00B62FAB"/>
    <w:rsid w:val="00B64CDB"/>
    <w:rsid w:val="00B80882"/>
    <w:rsid w:val="00BA7CA9"/>
    <w:rsid w:val="00BB6262"/>
    <w:rsid w:val="00CB1EE7"/>
    <w:rsid w:val="00D05653"/>
    <w:rsid w:val="00D21BAE"/>
    <w:rsid w:val="00D34C09"/>
    <w:rsid w:val="00D34D1A"/>
    <w:rsid w:val="00D66051"/>
    <w:rsid w:val="00D83B22"/>
    <w:rsid w:val="00DA6DEB"/>
    <w:rsid w:val="00DE1BE6"/>
    <w:rsid w:val="00E402CC"/>
    <w:rsid w:val="00E63477"/>
    <w:rsid w:val="00ED3292"/>
    <w:rsid w:val="00ED5839"/>
    <w:rsid w:val="00F14C21"/>
    <w:rsid w:val="00F3769C"/>
    <w:rsid w:val="00F5363C"/>
    <w:rsid w:val="00F6300C"/>
    <w:rsid w:val="00F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8E7DD"/>
  <w14:defaultImageDpi w14:val="300"/>
  <w15:docId w15:val="{765A7A21-4110-4510-A47F-1E639A17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0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00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38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3384"/>
    <w:rPr>
      <w:rFonts w:ascii="ヒラギノ角ゴ ProN W3" w:eastAsia="ヒラギノ角ゴ ProN W3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47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47C7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6347C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47C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4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拓也 藤丸</dc:creator>
  <cp:keywords/>
  <dc:description/>
  <cp:lastModifiedBy>関根 章成</cp:lastModifiedBy>
  <cp:revision>4</cp:revision>
  <cp:lastPrinted>2017-09-15T03:17:00Z</cp:lastPrinted>
  <dcterms:created xsi:type="dcterms:W3CDTF">2018-12-18T07:42:00Z</dcterms:created>
  <dcterms:modified xsi:type="dcterms:W3CDTF">2018-12-18T15:07:00Z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40adfbd8-8fc0-3775-bbdb-fba233b76b07</vt:lpwstr>
  </property>
  <property fmtid="{D5CDD505-2E9C-101B-9397-08002B2CF9AE}" pid="4" name="Mendeley Citation Style_1">
    <vt:lpwstr>http://www.zotero.org/styles/kidney-international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http://www.zotero.org/styles/hypertension-research</vt:lpwstr>
  </property>
  <property fmtid="{D5CDD505-2E9C-101B-9397-08002B2CF9AE}" pid="14" name="Mendeley Recent Style Name 4_1">
    <vt:lpwstr>Hypertension Research</vt:lpwstr>
  </property>
  <property fmtid="{D5CDD505-2E9C-101B-9397-08002B2CF9AE}" pid="15" name="Mendeley Recent Style Id 5_1">
    <vt:lpwstr>http://www.zotero.org/styles/journal-of-the-american-society-of-nephrology</vt:lpwstr>
  </property>
  <property fmtid="{D5CDD505-2E9C-101B-9397-08002B2CF9AE}" pid="16" name="Mendeley Recent Style Name 5_1">
    <vt:lpwstr>Journal of the American Society of Nephrology</vt:lpwstr>
  </property>
  <property fmtid="{D5CDD505-2E9C-101B-9397-08002B2CF9AE}" pid="17" name="Mendeley Recent Style Id 6_1">
    <vt:lpwstr>http://www.zotero.org/styles/kidney-international</vt:lpwstr>
  </property>
  <property fmtid="{D5CDD505-2E9C-101B-9397-08002B2CF9AE}" pid="18" name="Mendeley Recent Style Name 6_1">
    <vt:lpwstr>Kidney International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http://www.zotero.org/styles/nephrology-dialysis-transplantation</vt:lpwstr>
  </property>
  <property fmtid="{D5CDD505-2E9C-101B-9397-08002B2CF9AE}" pid="24" name="Mendeley Recent Style Name 9_1">
    <vt:lpwstr>Nephrology Dialysis Transplantation</vt:lpwstr>
  </property>
</Properties>
</file>