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A" w:rsidRPr="001549D3" w:rsidRDefault="006F5D5A" w:rsidP="006F5D5A">
      <w:pPr>
        <w:pStyle w:val="SupplementaryMaterial"/>
        <w:rPr>
          <w:b w:val="0"/>
        </w:rPr>
      </w:pPr>
      <w:r w:rsidRPr="001549D3">
        <w:t>Supplementary Material</w:t>
      </w:r>
    </w:p>
    <w:p w:rsidR="006F5D5A" w:rsidRDefault="006F5D5A" w:rsidP="006F5D5A">
      <w:pPr>
        <w:pStyle w:val="AuthorList"/>
        <w:jc w:val="center"/>
        <w:rPr>
          <w:sz w:val="32"/>
          <w:szCs w:val="32"/>
          <w:lang w:eastAsia="zh-CN"/>
        </w:rPr>
      </w:pPr>
      <w:r w:rsidRPr="00ED46E7">
        <w:rPr>
          <w:sz w:val="32"/>
          <w:szCs w:val="32"/>
        </w:rPr>
        <w:t xml:space="preserve">Silencing microRNA-155 attenuates </w:t>
      </w:r>
      <w:proofErr w:type="spellStart"/>
      <w:r w:rsidRPr="00ED46E7">
        <w:rPr>
          <w:sz w:val="32"/>
          <w:szCs w:val="32"/>
        </w:rPr>
        <w:t>kainic</w:t>
      </w:r>
      <w:proofErr w:type="spellEnd"/>
      <w:r w:rsidRPr="00ED46E7">
        <w:rPr>
          <w:sz w:val="32"/>
          <w:szCs w:val="32"/>
        </w:rPr>
        <w:t xml:space="preserve"> acid -induced seizure by inhibiting microglia activation</w:t>
      </w:r>
    </w:p>
    <w:p w:rsidR="006F5D5A" w:rsidRDefault="006F5D5A" w:rsidP="006F5D5A">
      <w:pPr>
        <w:spacing w:before="240" w:after="0"/>
        <w:rPr>
          <w:rFonts w:cs="Times New Roman"/>
          <w:b/>
          <w:lang w:eastAsia="zh-CN"/>
        </w:rPr>
      </w:pPr>
      <w:proofErr w:type="spellStart"/>
      <w:r w:rsidRPr="00ED46E7">
        <w:rPr>
          <w:rFonts w:cs="Times New Roman"/>
          <w:b/>
          <w:szCs w:val="24"/>
        </w:rPr>
        <w:t>Huajun</w:t>
      </w:r>
      <w:proofErr w:type="spellEnd"/>
      <w:r w:rsidRPr="00ED46E7">
        <w:rPr>
          <w:rFonts w:cs="Times New Roman"/>
          <w:b/>
          <w:szCs w:val="24"/>
        </w:rPr>
        <w:t xml:space="preserve"> Fu, </w:t>
      </w:r>
      <w:proofErr w:type="spellStart"/>
      <w:r w:rsidRPr="00ED46E7">
        <w:rPr>
          <w:rFonts w:cs="Times New Roman"/>
          <w:b/>
          <w:szCs w:val="24"/>
        </w:rPr>
        <w:t>Yiyun</w:t>
      </w:r>
      <w:proofErr w:type="spellEnd"/>
      <w:r w:rsidRPr="00ED46E7">
        <w:rPr>
          <w:rFonts w:cs="Times New Roman"/>
          <w:b/>
          <w:szCs w:val="24"/>
        </w:rPr>
        <w:t xml:space="preserve"> Cheng, </w:t>
      </w:r>
      <w:proofErr w:type="spellStart"/>
      <w:r w:rsidRPr="00ED46E7">
        <w:rPr>
          <w:rFonts w:cs="Times New Roman"/>
          <w:b/>
          <w:szCs w:val="24"/>
        </w:rPr>
        <w:t>Haijuan</w:t>
      </w:r>
      <w:proofErr w:type="spellEnd"/>
      <w:r w:rsidRPr="00ED46E7">
        <w:rPr>
          <w:rFonts w:cs="Times New Roman"/>
          <w:b/>
          <w:szCs w:val="24"/>
        </w:rPr>
        <w:t xml:space="preserve"> </w:t>
      </w:r>
      <w:proofErr w:type="spellStart"/>
      <w:r w:rsidRPr="00ED46E7">
        <w:rPr>
          <w:rFonts w:cs="Times New Roman"/>
          <w:b/>
          <w:szCs w:val="24"/>
        </w:rPr>
        <w:t>Luo</w:t>
      </w:r>
      <w:proofErr w:type="spellEnd"/>
      <w:r w:rsidRPr="00ED46E7">
        <w:rPr>
          <w:rFonts w:cs="Times New Roman"/>
          <w:b/>
          <w:szCs w:val="24"/>
        </w:rPr>
        <w:t xml:space="preserve">, </w:t>
      </w:r>
      <w:proofErr w:type="spellStart"/>
      <w:r w:rsidRPr="00ED46E7">
        <w:rPr>
          <w:rFonts w:cs="Times New Roman"/>
          <w:b/>
          <w:szCs w:val="24"/>
        </w:rPr>
        <w:t>Zhouyi</w:t>
      </w:r>
      <w:proofErr w:type="spellEnd"/>
      <w:r w:rsidRPr="00ED46E7">
        <w:rPr>
          <w:rFonts w:cs="Times New Roman"/>
          <w:b/>
          <w:szCs w:val="24"/>
        </w:rPr>
        <w:t xml:space="preserve"> </w:t>
      </w:r>
      <w:proofErr w:type="spellStart"/>
      <w:r w:rsidRPr="00ED46E7">
        <w:rPr>
          <w:rFonts w:cs="Times New Roman"/>
          <w:b/>
          <w:szCs w:val="24"/>
        </w:rPr>
        <w:t>Rong</w:t>
      </w:r>
      <w:proofErr w:type="spellEnd"/>
      <w:r w:rsidRPr="00ED46E7">
        <w:rPr>
          <w:rFonts w:cs="Times New Roman"/>
          <w:b/>
          <w:szCs w:val="24"/>
        </w:rPr>
        <w:t xml:space="preserve">, </w:t>
      </w:r>
      <w:proofErr w:type="spellStart"/>
      <w:r w:rsidRPr="00ED46E7">
        <w:rPr>
          <w:rFonts w:cs="Times New Roman"/>
          <w:b/>
          <w:szCs w:val="24"/>
        </w:rPr>
        <w:t>Yanfang</w:t>
      </w:r>
      <w:proofErr w:type="spellEnd"/>
      <w:r w:rsidRPr="00ED46E7">
        <w:rPr>
          <w:rFonts w:cs="Times New Roman"/>
          <w:b/>
          <w:szCs w:val="24"/>
        </w:rPr>
        <w:t xml:space="preserve"> Li, Ping Lu, </w:t>
      </w:r>
      <w:proofErr w:type="spellStart"/>
      <w:r w:rsidRPr="00ED46E7">
        <w:rPr>
          <w:rFonts w:cs="Times New Roman"/>
          <w:b/>
          <w:szCs w:val="24"/>
        </w:rPr>
        <w:t>Xiaowen</w:t>
      </w:r>
      <w:proofErr w:type="spellEnd"/>
      <w:r w:rsidRPr="00ED46E7">
        <w:rPr>
          <w:rFonts w:cs="Times New Roman"/>
          <w:b/>
          <w:szCs w:val="24"/>
        </w:rPr>
        <w:t xml:space="preserve"> Ye, </w:t>
      </w:r>
      <w:proofErr w:type="spellStart"/>
      <w:r w:rsidRPr="00ED46E7">
        <w:rPr>
          <w:rFonts w:cs="Times New Roman"/>
          <w:b/>
          <w:szCs w:val="24"/>
        </w:rPr>
        <w:t>Weiyan</w:t>
      </w:r>
      <w:proofErr w:type="spellEnd"/>
      <w:r w:rsidRPr="00ED46E7">
        <w:rPr>
          <w:rFonts w:cs="Times New Roman"/>
          <w:b/>
          <w:szCs w:val="24"/>
        </w:rPr>
        <w:t xml:space="preserve"> Huang, </w:t>
      </w:r>
      <w:proofErr w:type="spellStart"/>
      <w:r w:rsidRPr="00ED46E7">
        <w:rPr>
          <w:rFonts w:cs="Times New Roman"/>
          <w:b/>
          <w:szCs w:val="24"/>
        </w:rPr>
        <w:t>Ziguo</w:t>
      </w:r>
      <w:proofErr w:type="spellEnd"/>
      <w:r w:rsidRPr="00ED46E7">
        <w:rPr>
          <w:rFonts w:cs="Times New Roman"/>
          <w:b/>
          <w:szCs w:val="24"/>
        </w:rPr>
        <w:t xml:space="preserve"> Qi, </w:t>
      </w:r>
      <w:proofErr w:type="spellStart"/>
      <w:r w:rsidRPr="00ED46E7">
        <w:rPr>
          <w:rFonts w:cs="Times New Roman"/>
          <w:b/>
          <w:szCs w:val="24"/>
        </w:rPr>
        <w:t>Xiuying</w:t>
      </w:r>
      <w:proofErr w:type="spellEnd"/>
      <w:r w:rsidRPr="00ED46E7">
        <w:rPr>
          <w:rFonts w:cs="Times New Roman"/>
          <w:b/>
          <w:szCs w:val="24"/>
        </w:rPr>
        <w:t xml:space="preserve"> Li, </w:t>
      </w:r>
      <w:proofErr w:type="spellStart"/>
      <w:r w:rsidRPr="00ED46E7">
        <w:rPr>
          <w:rFonts w:cs="Times New Roman"/>
          <w:b/>
          <w:szCs w:val="24"/>
        </w:rPr>
        <w:t>Baoying</w:t>
      </w:r>
      <w:proofErr w:type="spellEnd"/>
      <w:r w:rsidRPr="00ED46E7">
        <w:rPr>
          <w:rFonts w:cs="Times New Roman"/>
          <w:b/>
          <w:szCs w:val="24"/>
        </w:rPr>
        <w:t xml:space="preserve"> Cheng, </w:t>
      </w:r>
      <w:proofErr w:type="spellStart"/>
      <w:r w:rsidRPr="00ED46E7">
        <w:rPr>
          <w:rFonts w:cs="Times New Roman"/>
          <w:b/>
          <w:szCs w:val="24"/>
        </w:rPr>
        <w:t>Xintian</w:t>
      </w:r>
      <w:proofErr w:type="spellEnd"/>
      <w:r w:rsidRPr="00ED46E7">
        <w:rPr>
          <w:rFonts w:cs="Times New Roman"/>
          <w:b/>
          <w:szCs w:val="24"/>
        </w:rPr>
        <w:t xml:space="preserve"> Wang, </w:t>
      </w:r>
      <w:proofErr w:type="spellStart"/>
      <w:r w:rsidRPr="00ED46E7">
        <w:rPr>
          <w:rFonts w:cs="Times New Roman"/>
          <w:b/>
          <w:szCs w:val="24"/>
        </w:rPr>
        <w:t>Yongjian</w:t>
      </w:r>
      <w:proofErr w:type="spellEnd"/>
      <w:r w:rsidRPr="00ED46E7">
        <w:rPr>
          <w:rFonts w:cs="Times New Roman"/>
          <w:b/>
          <w:szCs w:val="24"/>
        </w:rPr>
        <w:t xml:space="preserve"> Wang, Yi Yao, </w:t>
      </w:r>
      <w:proofErr w:type="spellStart"/>
      <w:r w:rsidRPr="00ED46E7">
        <w:rPr>
          <w:rFonts w:cs="Times New Roman"/>
          <w:b/>
          <w:szCs w:val="24"/>
        </w:rPr>
        <w:t>Weihong</w:t>
      </w:r>
      <w:proofErr w:type="spellEnd"/>
      <w:r w:rsidRPr="00ED46E7">
        <w:rPr>
          <w:rFonts w:cs="Times New Roman"/>
          <w:b/>
          <w:szCs w:val="24"/>
        </w:rPr>
        <w:t xml:space="preserve"> </w:t>
      </w:r>
      <w:proofErr w:type="spellStart"/>
      <w:r w:rsidRPr="00ED46E7">
        <w:rPr>
          <w:rFonts w:cs="Times New Roman"/>
          <w:b/>
          <w:szCs w:val="24"/>
        </w:rPr>
        <w:t>Zheng</w:t>
      </w:r>
      <w:proofErr w:type="spellEnd"/>
      <w:r w:rsidRPr="00ED46E7">
        <w:rPr>
          <w:rFonts w:cs="Times New Roman"/>
          <w:b/>
          <w:szCs w:val="24"/>
        </w:rPr>
        <w:t xml:space="preserve">* ,Yun-Wu Zhang*, </w:t>
      </w:r>
      <w:proofErr w:type="spellStart"/>
      <w:r w:rsidRPr="00ED46E7">
        <w:rPr>
          <w:rFonts w:cs="Times New Roman"/>
          <w:b/>
          <w:szCs w:val="24"/>
        </w:rPr>
        <w:t>Honghua</w:t>
      </w:r>
      <w:proofErr w:type="spellEnd"/>
      <w:r w:rsidRPr="00ED46E7">
        <w:rPr>
          <w:rFonts w:cs="Times New Roman"/>
          <w:b/>
          <w:szCs w:val="24"/>
        </w:rPr>
        <w:t xml:space="preserve"> </w:t>
      </w:r>
      <w:proofErr w:type="spellStart"/>
      <w:r w:rsidRPr="00ED46E7">
        <w:rPr>
          <w:rFonts w:cs="Times New Roman"/>
          <w:b/>
          <w:szCs w:val="24"/>
        </w:rPr>
        <w:t>Zheng</w:t>
      </w:r>
      <w:proofErr w:type="spellEnd"/>
      <w:r w:rsidRPr="00ED46E7">
        <w:rPr>
          <w:rFonts w:cs="Times New Roman"/>
          <w:b/>
          <w:szCs w:val="24"/>
        </w:rPr>
        <w:t>*</w:t>
      </w:r>
      <w:r w:rsidRPr="00994A3D">
        <w:rPr>
          <w:rFonts w:cs="Times New Roman"/>
          <w:b/>
        </w:rPr>
        <w:t xml:space="preserve">* </w:t>
      </w:r>
    </w:p>
    <w:p w:rsidR="006F5D5A" w:rsidRPr="00994A3D" w:rsidRDefault="006F5D5A" w:rsidP="006F5D5A">
      <w:pPr>
        <w:spacing w:before="240" w:after="0"/>
        <w:rPr>
          <w:rFonts w:cs="Times New Roman"/>
          <w:lang w:eastAsia="zh-CN"/>
        </w:rPr>
      </w:pPr>
      <w:r w:rsidRPr="00994A3D">
        <w:rPr>
          <w:rFonts w:cs="Times New Roman"/>
          <w:b/>
        </w:rPr>
        <w:t xml:space="preserve">Correspondence: </w:t>
      </w:r>
      <w:proofErr w:type="spellStart"/>
      <w:r>
        <w:rPr>
          <w:rFonts w:cs="Times New Roman" w:hint="eastAsia"/>
          <w:lang w:eastAsia="zh-CN"/>
        </w:rPr>
        <w:t>Honghua</w:t>
      </w:r>
      <w:proofErr w:type="spellEnd"/>
      <w:r>
        <w:rPr>
          <w:rFonts w:cs="Times New Roman" w:hint="eastAsia"/>
          <w:lang w:eastAsia="zh-CN"/>
        </w:rPr>
        <w:t xml:space="preserve"> </w:t>
      </w:r>
      <w:proofErr w:type="spellStart"/>
      <w:r>
        <w:rPr>
          <w:rFonts w:cs="Times New Roman" w:hint="eastAsia"/>
          <w:lang w:eastAsia="zh-CN"/>
        </w:rPr>
        <w:t>Zheng</w:t>
      </w:r>
      <w:proofErr w:type="spellEnd"/>
      <w:r w:rsidRPr="00994A3D">
        <w:rPr>
          <w:rFonts w:cs="Times New Roman"/>
        </w:rPr>
        <w:t xml:space="preserve">: </w:t>
      </w:r>
      <w:r>
        <w:rPr>
          <w:rFonts w:cs="Times New Roman" w:hint="eastAsia"/>
          <w:lang w:eastAsia="zh-CN"/>
        </w:rPr>
        <w:t>honghua</w:t>
      </w:r>
      <w:r w:rsidRPr="00994A3D">
        <w:rPr>
          <w:rFonts w:cs="Times New Roman"/>
        </w:rPr>
        <w:t>@</w:t>
      </w:r>
      <w:r>
        <w:rPr>
          <w:rFonts w:cs="Times New Roman" w:hint="eastAsia"/>
          <w:lang w:eastAsia="zh-CN"/>
        </w:rPr>
        <w:t>xmu</w:t>
      </w:r>
      <w:r w:rsidRPr="00994A3D">
        <w:rPr>
          <w:rFonts w:cs="Times New Roman"/>
        </w:rPr>
        <w:t>.edu</w:t>
      </w:r>
      <w:r>
        <w:rPr>
          <w:rFonts w:cs="Times New Roman" w:hint="eastAsia"/>
          <w:lang w:eastAsia="zh-CN"/>
        </w:rPr>
        <w:t>.cn</w:t>
      </w:r>
    </w:p>
    <w:p w:rsidR="006F5D5A" w:rsidRPr="00994A3D" w:rsidRDefault="006F5D5A" w:rsidP="006F5D5A">
      <w:pPr>
        <w:pStyle w:val="Heading1"/>
      </w:pPr>
      <w:r w:rsidRPr="00994A3D">
        <w:t xml:space="preserve">Supplementary </w:t>
      </w:r>
      <w:r>
        <w:rPr>
          <w:rFonts w:eastAsiaTheme="minorEastAsia" w:hint="eastAsia"/>
          <w:lang w:eastAsia="zh-CN"/>
        </w:rPr>
        <w:t>Figures</w:t>
      </w:r>
    </w:p>
    <w:p w:rsidR="006F5D5A" w:rsidRPr="004E1ACE" w:rsidRDefault="006F5D5A" w:rsidP="006F5D5A">
      <w:pPr>
        <w:spacing w:before="100" w:beforeAutospacing="1" w:after="100" w:afterAutospacing="1"/>
        <w:jc w:val="both"/>
        <w:rPr>
          <w:rFonts w:cs="Times New Roman"/>
          <w:szCs w:val="24"/>
        </w:rPr>
      </w:pPr>
      <w:proofErr w:type="gramStart"/>
      <w:r w:rsidRPr="004E1ACE">
        <w:rPr>
          <w:rFonts w:cs="Times New Roman"/>
          <w:b/>
          <w:szCs w:val="24"/>
        </w:rPr>
        <w:t>Supplementary Figure 1.</w:t>
      </w:r>
      <w:proofErr w:type="gramEnd"/>
      <w:r w:rsidRPr="004E1ACE">
        <w:rPr>
          <w:rFonts w:cs="Times New Roman"/>
          <w:szCs w:val="24"/>
        </w:rPr>
        <w:t xml:space="preserve"> Experimental timeline of the treatments was shown. Mice were administered an </w:t>
      </w:r>
      <w:proofErr w:type="spellStart"/>
      <w:r w:rsidRPr="004E1ACE">
        <w:rPr>
          <w:rFonts w:cs="Times New Roman"/>
          <w:szCs w:val="24"/>
        </w:rPr>
        <w:t>intraperitoneal</w:t>
      </w:r>
      <w:proofErr w:type="spellEnd"/>
      <w:r w:rsidRPr="004E1ACE">
        <w:rPr>
          <w:rFonts w:cs="Times New Roman"/>
          <w:szCs w:val="24"/>
        </w:rPr>
        <w:t xml:space="preserve"> injection (</w:t>
      </w:r>
      <w:proofErr w:type="spellStart"/>
      <w:r w:rsidRPr="004E1ACE">
        <w:rPr>
          <w:rFonts w:cs="Times New Roman"/>
          <w:szCs w:val="24"/>
        </w:rPr>
        <w:t>i.p</w:t>
      </w:r>
      <w:proofErr w:type="spellEnd"/>
      <w:r w:rsidRPr="004E1ACE">
        <w:rPr>
          <w:rFonts w:cs="Times New Roman"/>
          <w:szCs w:val="24"/>
        </w:rPr>
        <w:t xml:space="preserve">.) of KA (15 mg/kg) or saline. Mice </w:t>
      </w:r>
      <w:proofErr w:type="gramStart"/>
      <w:r w:rsidRPr="004E1ACE">
        <w:rPr>
          <w:rFonts w:cs="Times New Roman"/>
          <w:szCs w:val="24"/>
        </w:rPr>
        <w:t>behavior were</w:t>
      </w:r>
      <w:proofErr w:type="gramEnd"/>
      <w:r w:rsidRPr="004E1ACE">
        <w:rPr>
          <w:rFonts w:cs="Times New Roman"/>
          <w:szCs w:val="24"/>
        </w:rPr>
        <w:t xml:space="preserve"> observed according to Racine’s scale (Racine, 1972). The mice of KA group d</w:t>
      </w:r>
      <w:r w:rsidRPr="004E1ACE">
        <w:rPr>
          <w:rFonts w:cs="Times New Roman" w:hint="eastAsia"/>
          <w:szCs w:val="24"/>
        </w:rPr>
        <w:t>eveloping acute seizure (</w:t>
      </w:r>
      <w:r w:rsidRPr="004E1ACE">
        <w:rPr>
          <w:rFonts w:cs="Times New Roman" w:hint="eastAsia"/>
          <w:szCs w:val="24"/>
        </w:rPr>
        <w:t>≥</w:t>
      </w:r>
      <w:r w:rsidRPr="004E1ACE">
        <w:rPr>
          <w:rFonts w:cs="Times New Roman" w:hint="eastAsia"/>
          <w:szCs w:val="24"/>
        </w:rPr>
        <w:t xml:space="preserve"> stage IV according to Racine</w:t>
      </w:r>
      <w:r w:rsidRPr="004E1ACE">
        <w:rPr>
          <w:rFonts w:cs="Times New Roman" w:hint="eastAsia"/>
          <w:szCs w:val="24"/>
        </w:rPr>
        <w:t>’</w:t>
      </w:r>
      <w:r w:rsidRPr="004E1ACE">
        <w:rPr>
          <w:rFonts w:cs="Times New Roman" w:hint="eastAsia"/>
          <w:szCs w:val="24"/>
        </w:rPr>
        <w:t xml:space="preserve">s scale) were further subjected to </w:t>
      </w:r>
      <w:proofErr w:type="spellStart"/>
      <w:r w:rsidRPr="004E1ACE">
        <w:rPr>
          <w:rFonts w:cs="Times New Roman" w:hint="eastAsia"/>
          <w:szCs w:val="24"/>
        </w:rPr>
        <w:t>intracerebroventricular</w:t>
      </w:r>
      <w:proofErr w:type="spellEnd"/>
      <w:r w:rsidRPr="004E1ACE">
        <w:rPr>
          <w:rFonts w:cs="Times New Roman" w:hint="eastAsia"/>
          <w:szCs w:val="24"/>
        </w:rPr>
        <w:t xml:space="preserve"> injection (</w:t>
      </w:r>
      <w:proofErr w:type="spellStart"/>
      <w:r w:rsidRPr="004E1ACE">
        <w:rPr>
          <w:rFonts w:cs="Times New Roman" w:hint="eastAsia"/>
          <w:szCs w:val="24"/>
        </w:rPr>
        <w:t>i.c.v</w:t>
      </w:r>
      <w:proofErr w:type="spellEnd"/>
      <w:r w:rsidRPr="004E1ACE">
        <w:rPr>
          <w:rFonts w:cs="Times New Roman" w:hint="eastAsia"/>
          <w:szCs w:val="24"/>
        </w:rPr>
        <w:t xml:space="preserve">.) of </w:t>
      </w:r>
      <w:proofErr w:type="spellStart"/>
      <w:r w:rsidRPr="004E1ACE">
        <w:rPr>
          <w:rFonts w:cs="Times New Roman" w:hint="eastAsia"/>
          <w:szCs w:val="24"/>
        </w:rPr>
        <w:t>antagomir</w:t>
      </w:r>
      <w:proofErr w:type="spellEnd"/>
      <w:r w:rsidRPr="004E1ACE">
        <w:rPr>
          <w:rFonts w:cs="Times New Roman" w:hint="eastAsia"/>
          <w:szCs w:val="24"/>
        </w:rPr>
        <w:t xml:space="preserve"> negative control (NC) or miR-155 </w:t>
      </w:r>
      <w:proofErr w:type="spellStart"/>
      <w:r w:rsidRPr="004E1ACE">
        <w:rPr>
          <w:rFonts w:cs="Times New Roman" w:hint="eastAsia"/>
          <w:szCs w:val="24"/>
        </w:rPr>
        <w:t>antagomir</w:t>
      </w:r>
      <w:proofErr w:type="spellEnd"/>
      <w:r w:rsidRPr="004E1ACE">
        <w:rPr>
          <w:rFonts w:cs="Times New Roman" w:hint="eastAsia"/>
          <w:szCs w:val="24"/>
        </w:rPr>
        <w:t xml:space="preserve">. </w:t>
      </w:r>
    </w:p>
    <w:p w:rsidR="006F5D5A" w:rsidRPr="004E1ACE" w:rsidRDefault="006F5D5A" w:rsidP="006F5D5A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4E1ACE">
        <w:rPr>
          <w:rFonts w:cs="Times New Roman"/>
          <w:szCs w:val="24"/>
        </w:rPr>
        <w:t xml:space="preserve"> </w:t>
      </w: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75CE8096" wp14:editId="0E27E21F">
            <wp:extent cx="6208395" cy="913765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1 时间线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5A" w:rsidRDefault="006F5D5A" w:rsidP="006F5D5A">
      <w:pPr>
        <w:spacing w:before="100" w:beforeAutospacing="1" w:after="100" w:afterAutospacing="1"/>
        <w:jc w:val="both"/>
        <w:rPr>
          <w:rFonts w:cs="Times New Roman"/>
          <w:b/>
          <w:szCs w:val="24"/>
          <w:lang w:eastAsia="zh-CN"/>
        </w:rPr>
      </w:pPr>
    </w:p>
    <w:p w:rsidR="006F5D5A" w:rsidRPr="004E1ACE" w:rsidRDefault="006F5D5A" w:rsidP="006F5D5A">
      <w:pPr>
        <w:spacing w:before="100" w:beforeAutospacing="1" w:after="100" w:afterAutospacing="1"/>
        <w:jc w:val="both"/>
        <w:rPr>
          <w:rFonts w:cs="Times New Roman"/>
          <w:szCs w:val="24"/>
        </w:rPr>
      </w:pPr>
      <w:proofErr w:type="gramStart"/>
      <w:r w:rsidRPr="004E1ACE">
        <w:rPr>
          <w:rFonts w:cs="Times New Roman"/>
          <w:b/>
          <w:szCs w:val="24"/>
        </w:rPr>
        <w:t>Supplementary Figure 2.</w:t>
      </w:r>
      <w:proofErr w:type="gramEnd"/>
      <w:r w:rsidRPr="004E1ACE">
        <w:rPr>
          <w:rFonts w:cs="Times New Roman"/>
          <w:szCs w:val="24"/>
        </w:rPr>
        <w:t xml:space="preserve"> The EEG recording in miR-155 </w:t>
      </w:r>
      <w:proofErr w:type="spellStart"/>
      <w:r w:rsidRPr="004E1ACE">
        <w:rPr>
          <w:rFonts w:cs="Times New Roman"/>
          <w:szCs w:val="24"/>
        </w:rPr>
        <w:t>antagomir</w:t>
      </w:r>
      <w:proofErr w:type="spellEnd"/>
      <w:r w:rsidRPr="004E1ACE">
        <w:rPr>
          <w:rFonts w:cs="Times New Roman"/>
          <w:szCs w:val="24"/>
        </w:rPr>
        <w:t xml:space="preserve"> alone treated mice was shown. </w:t>
      </w:r>
    </w:p>
    <w:p w:rsidR="006F5D5A" w:rsidRPr="004E1ACE" w:rsidRDefault="006F5D5A" w:rsidP="006F5D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noProof/>
          <w:szCs w:val="24"/>
          <w:lang w:eastAsia="zh-CN"/>
        </w:rPr>
        <w:drawing>
          <wp:inline distT="0" distB="0" distL="0" distR="0" wp14:anchorId="294DF731" wp14:editId="2F10E1DA">
            <wp:extent cx="6208395" cy="59245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ne+antagomi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5A" w:rsidRPr="00994A3D" w:rsidRDefault="006F5D5A" w:rsidP="006F5D5A">
      <w:pPr>
        <w:pStyle w:val="Heading1"/>
      </w:pPr>
      <w:r w:rsidRPr="00994A3D">
        <w:t>Supplementary Tables</w:t>
      </w:r>
    </w:p>
    <w:p w:rsidR="006F5D5A" w:rsidRPr="002B4A57" w:rsidRDefault="006F5D5A" w:rsidP="006F5D5A">
      <w:pPr>
        <w:rPr>
          <w:rFonts w:cs="Times New Roman"/>
          <w:szCs w:val="24"/>
          <w:u w:val="single"/>
        </w:rPr>
      </w:pPr>
      <w:proofErr w:type="gramStart"/>
      <w:r w:rsidRPr="004E1ACE">
        <w:rPr>
          <w:b/>
        </w:rPr>
        <w:t>Supplementary Table 1.</w:t>
      </w:r>
      <w:proofErr w:type="gramEnd"/>
      <w:r w:rsidRPr="004E1ACE">
        <w:t xml:space="preserve"> The Demographic and clinical features of whole blood samples from the participants were shown.</w:t>
      </w:r>
    </w:p>
    <w:p w:rsidR="006F5D5A" w:rsidRDefault="006F5D5A" w:rsidP="006F5D5A">
      <w:pPr>
        <w:keepNext/>
        <w:jc w:val="center"/>
        <w:rPr>
          <w:rFonts w:cs="Times New Roman"/>
          <w:szCs w:val="24"/>
          <w:lang w:eastAsia="zh-CN"/>
        </w:rPr>
      </w:pPr>
      <w:r>
        <w:rPr>
          <w:rFonts w:cs="Times New Roman"/>
          <w:noProof/>
          <w:szCs w:val="24"/>
          <w:lang w:eastAsia="zh-CN"/>
        </w:rPr>
        <w:lastRenderedPageBreak/>
        <w:drawing>
          <wp:inline distT="0" distB="0" distL="0" distR="0" wp14:anchorId="4C88EDEE" wp14:editId="3C1CB4AE">
            <wp:extent cx="3596863" cy="223459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补充table1 血样信息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51" cy="22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5A" w:rsidRDefault="006F5D5A" w:rsidP="006F5D5A">
      <w:pPr>
        <w:keepNext/>
        <w:rPr>
          <w:rFonts w:cs="Times New Roman"/>
          <w:szCs w:val="24"/>
          <w:lang w:eastAsia="zh-CN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 w:hint="eastAsia"/>
          <w:b/>
          <w:szCs w:val="24"/>
          <w:lang w:eastAsia="zh-CN"/>
        </w:rPr>
        <w:t>Table 2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 w:rsidRPr="00657503">
        <w:rPr>
          <w:rFonts w:cs="Times New Roman"/>
          <w:szCs w:val="24"/>
        </w:rPr>
        <w:t>The information of the mice in response to experimental treatment</w:t>
      </w:r>
      <w:r w:rsidRPr="00657503">
        <w:rPr>
          <w:rFonts w:cs="Times New Roman" w:hint="eastAsia"/>
          <w:szCs w:val="24"/>
          <w:lang w:eastAsia="zh-CN"/>
        </w:rPr>
        <w:t xml:space="preserve"> was shown</w:t>
      </w:r>
      <w:r w:rsidRPr="00657503">
        <w:rPr>
          <w:rFonts w:cs="Times New Roman"/>
          <w:szCs w:val="24"/>
        </w:rPr>
        <w:t xml:space="preserve">. </w:t>
      </w:r>
      <w:r w:rsidRPr="00657503">
        <w:rPr>
          <w:rFonts w:hint="eastAsia"/>
        </w:rPr>
        <w:t xml:space="preserve">The inclusion criteria and exclusion criteria of the treated mice were as follows </w:t>
      </w:r>
      <w:r w:rsidRPr="00657503">
        <w:t>(See details in supplementary Table 2)</w:t>
      </w:r>
      <w:r w:rsidRPr="00657503">
        <w:rPr>
          <w:rFonts w:hint="eastAsia"/>
        </w:rPr>
        <w:t>: Inclusion criteria</w:t>
      </w:r>
      <w:r w:rsidRPr="00657503">
        <w:rPr>
          <w:rFonts w:hint="eastAsia"/>
        </w:rPr>
        <w:t>：</w:t>
      </w:r>
      <w:r w:rsidRPr="00657503">
        <w:rPr>
          <w:rFonts w:hint="eastAsia"/>
        </w:rPr>
        <w:t>8-week-old healthy male C57BL/6 mice (weighing from 18 g to 22 g); Mice developed acute seizure (</w:t>
      </w:r>
      <w:r w:rsidRPr="00657503">
        <w:rPr>
          <w:rFonts w:hint="eastAsia"/>
        </w:rPr>
        <w:t>≥</w:t>
      </w:r>
      <w:r w:rsidRPr="00657503">
        <w:rPr>
          <w:rFonts w:hint="eastAsia"/>
        </w:rPr>
        <w:t xml:space="preserve"> stage </w:t>
      </w:r>
      <w:r w:rsidRPr="00657503">
        <w:rPr>
          <w:rFonts w:hint="eastAsia"/>
        </w:rPr>
        <w:t>Ⅲ</w:t>
      </w:r>
      <w:r w:rsidRPr="00657503">
        <w:rPr>
          <w:rFonts w:hint="eastAsia"/>
        </w:rPr>
        <w:t xml:space="preserve"> according to Racine</w:t>
      </w:r>
      <w:r w:rsidRPr="00657503">
        <w:t>’</w:t>
      </w:r>
      <w:r w:rsidRPr="00657503">
        <w:rPr>
          <w:rFonts w:hint="eastAsia"/>
        </w:rPr>
        <w:t xml:space="preserve">s scale); Mice that developed acute </w:t>
      </w:r>
      <w:proofErr w:type="gramStart"/>
      <w:r w:rsidRPr="00657503">
        <w:rPr>
          <w:rFonts w:hint="eastAsia"/>
        </w:rPr>
        <w:t>seizure were</w:t>
      </w:r>
      <w:proofErr w:type="gramEnd"/>
      <w:r w:rsidRPr="00657503">
        <w:rPr>
          <w:rFonts w:hint="eastAsia"/>
        </w:rPr>
        <w:t xml:space="preserve"> still survived after </w:t>
      </w:r>
      <w:proofErr w:type="spellStart"/>
      <w:r w:rsidRPr="00657503">
        <w:rPr>
          <w:rFonts w:hint="eastAsia"/>
        </w:rPr>
        <w:t>i.c.v</w:t>
      </w:r>
      <w:proofErr w:type="spellEnd"/>
      <w:r w:rsidRPr="00657503">
        <w:rPr>
          <w:rFonts w:hint="eastAsia"/>
        </w:rPr>
        <w:t xml:space="preserve"> injection. Exclusion </w:t>
      </w:r>
      <w:proofErr w:type="spellStart"/>
      <w:r w:rsidRPr="00657503">
        <w:rPr>
          <w:rFonts w:hint="eastAsia"/>
        </w:rPr>
        <w:t>criteria</w:t>
      </w:r>
      <w:r w:rsidRPr="00657503">
        <w:rPr>
          <w:rFonts w:hint="eastAsia"/>
        </w:rPr>
        <w:t>：</w:t>
      </w:r>
      <w:r w:rsidRPr="00657503">
        <w:rPr>
          <w:rFonts w:hint="eastAsia"/>
        </w:rPr>
        <w:t>Mice</w:t>
      </w:r>
      <w:proofErr w:type="spellEnd"/>
      <w:r w:rsidRPr="00657503">
        <w:rPr>
          <w:rFonts w:hint="eastAsia"/>
        </w:rPr>
        <w:t xml:space="preserve"> died at any time; Mice developed seizure less than Racine</w:t>
      </w:r>
      <w:r w:rsidRPr="00657503">
        <w:t>’</w:t>
      </w:r>
      <w:r w:rsidRPr="00657503">
        <w:rPr>
          <w:rFonts w:hint="eastAsia"/>
        </w:rPr>
        <w:t>s scale III.</w:t>
      </w:r>
      <w:r w:rsidRPr="00657503">
        <w:t xml:space="preserve"> The study was designed as a single-blinded trial </w:t>
      </w:r>
      <w:r w:rsidRPr="00657503">
        <w:rPr>
          <w:rFonts w:hint="eastAsia"/>
        </w:rPr>
        <w:t xml:space="preserve">and the </w:t>
      </w:r>
      <w:r w:rsidRPr="00657503">
        <w:t>samples were detected by uninformed experimenter.</w:t>
      </w:r>
    </w:p>
    <w:p w:rsidR="006F5D5A" w:rsidRDefault="006F5D5A" w:rsidP="006F5D5A">
      <w:pPr>
        <w:keepNext/>
        <w:jc w:val="center"/>
        <w:rPr>
          <w:rFonts w:cs="Times New Roman"/>
          <w:szCs w:val="24"/>
          <w:lang w:eastAsia="zh-CN"/>
        </w:rPr>
      </w:pP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2519355E" wp14:editId="532130B0">
            <wp:extent cx="3694176" cy="159562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补充table2 KA小鼠资料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2A" w:rsidRDefault="00C56C2A" w:rsidP="00C56C2A">
      <w:pPr>
        <w:rPr>
          <w:lang w:eastAsia="zh-CN"/>
        </w:rPr>
      </w:pPr>
      <w:proofErr w:type="gramStart"/>
      <w:r w:rsidRPr="004E1ACE">
        <w:rPr>
          <w:b/>
        </w:rPr>
        <w:t xml:space="preserve">Supplementary Table </w:t>
      </w:r>
      <w:r>
        <w:rPr>
          <w:rFonts w:hint="eastAsia"/>
          <w:b/>
          <w:lang w:eastAsia="zh-CN"/>
        </w:rPr>
        <w:t>3</w:t>
      </w:r>
      <w:r w:rsidRPr="004E1ACE">
        <w:rPr>
          <w:b/>
        </w:rPr>
        <w:t>.</w:t>
      </w:r>
      <w:proofErr w:type="gramEnd"/>
      <w:r w:rsidRPr="004E1ACE">
        <w:t xml:space="preserve"> The Demographic and clinical features of samples from the </w:t>
      </w:r>
      <w:r>
        <w:t>brain</w:t>
      </w:r>
      <w:r>
        <w:rPr>
          <w:rFonts w:hint="eastAsia"/>
          <w:lang w:eastAsia="zh-CN"/>
        </w:rPr>
        <w:t xml:space="preserve"> samples of control grou</w:t>
      </w:r>
      <w:r w:rsidRPr="004E1ACE">
        <w:t>p were shown.</w:t>
      </w:r>
    </w:p>
    <w:p w:rsidR="00790233" w:rsidRDefault="00324B9E" w:rsidP="009F4281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3186684" cy="17053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脑对照组标本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84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A"/>
    <w:rsid w:val="00324B9E"/>
    <w:rsid w:val="006F5D5A"/>
    <w:rsid w:val="00790233"/>
    <w:rsid w:val="009F4281"/>
    <w:rsid w:val="00C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A"/>
    <w:pPr>
      <w:spacing w:before="120" w:after="240" w:line="240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6F5D5A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F5D5A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F5D5A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F5D5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F5D5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5D5A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F5D5A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F5D5A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F5D5A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F5D5A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F5D5A"/>
    <w:pPr>
      <w:numPr>
        <w:ilvl w:val="0"/>
      </w:numPr>
      <w:spacing w:before="240"/>
    </w:pPr>
    <w:rPr>
      <w:rFonts w:ascii="Times New Roman" w:eastAsiaTheme="minorEastAsia" w:hAnsi="Times New Roman" w:cs="Times New Roman"/>
      <w:b/>
      <w:i w:val="0"/>
      <w:iCs w:val="0"/>
      <w:color w:val="auto"/>
      <w:spacing w:val="0"/>
    </w:rPr>
  </w:style>
  <w:style w:type="numbering" w:customStyle="1" w:styleId="Headings">
    <w:name w:val="Headings"/>
    <w:uiPriority w:val="99"/>
    <w:rsid w:val="006F5D5A"/>
    <w:pPr>
      <w:numPr>
        <w:numId w:val="1"/>
      </w:numPr>
    </w:pPr>
  </w:style>
  <w:style w:type="paragraph" w:customStyle="1" w:styleId="SupplementaryMaterial">
    <w:name w:val="Supplementary Material"/>
    <w:basedOn w:val="Title"/>
    <w:next w:val="Title"/>
    <w:qFormat/>
    <w:rsid w:val="006F5D5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EastAsia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6F5D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5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5D5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A"/>
    <w:pPr>
      <w:spacing w:before="120" w:after="240" w:line="240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6F5D5A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F5D5A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F5D5A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F5D5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F5D5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5D5A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F5D5A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F5D5A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F5D5A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F5D5A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F5D5A"/>
    <w:pPr>
      <w:numPr>
        <w:ilvl w:val="0"/>
      </w:numPr>
      <w:spacing w:before="240"/>
    </w:pPr>
    <w:rPr>
      <w:rFonts w:ascii="Times New Roman" w:eastAsiaTheme="minorEastAsia" w:hAnsi="Times New Roman" w:cs="Times New Roman"/>
      <w:b/>
      <w:i w:val="0"/>
      <w:iCs w:val="0"/>
      <w:color w:val="auto"/>
      <w:spacing w:val="0"/>
    </w:rPr>
  </w:style>
  <w:style w:type="numbering" w:customStyle="1" w:styleId="Headings">
    <w:name w:val="Headings"/>
    <w:uiPriority w:val="99"/>
    <w:rsid w:val="006F5D5A"/>
    <w:pPr>
      <w:numPr>
        <w:numId w:val="1"/>
      </w:numPr>
    </w:pPr>
  </w:style>
  <w:style w:type="paragraph" w:customStyle="1" w:styleId="SupplementaryMaterial">
    <w:name w:val="Supplementary Material"/>
    <w:basedOn w:val="Title"/>
    <w:next w:val="Title"/>
    <w:qFormat/>
    <w:rsid w:val="006F5D5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EastAsia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6F5D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5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5D5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safflower</dc:creator>
  <cp:lastModifiedBy>safflower</cp:lastModifiedBy>
  <cp:revision>4</cp:revision>
  <dcterms:created xsi:type="dcterms:W3CDTF">2018-10-15T06:05:00Z</dcterms:created>
  <dcterms:modified xsi:type="dcterms:W3CDTF">2018-12-06T14:48:00Z</dcterms:modified>
</cp:coreProperties>
</file>