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7D" w:rsidRDefault="007D427D" w:rsidP="007D427D">
      <w:r>
        <w:t xml:space="preserve">Box 1: Headings under which lymphoid and </w:t>
      </w:r>
      <w:proofErr w:type="spellStart"/>
      <w:r>
        <w:t>histiocytic</w:t>
      </w:r>
      <w:proofErr w:type="spellEnd"/>
      <w:r>
        <w:t xml:space="preserve"> neoplasms are described in the current classification.</w:t>
      </w:r>
    </w:p>
    <w:p w:rsidR="007D427D" w:rsidRDefault="007D427D" w:rsidP="007D427D">
      <w:pPr>
        <w:ind w:left="3600"/>
      </w:pPr>
    </w:p>
    <w:p w:rsidR="007D427D" w:rsidRDefault="007D427D" w:rsidP="007D427D">
      <w:pPr>
        <w:ind w:left="3600"/>
      </w:pPr>
    </w:p>
    <w:p w:rsidR="007D427D" w:rsidRDefault="007D427D" w:rsidP="007D427D">
      <w:pPr>
        <w:numPr>
          <w:ilvl w:val="1"/>
          <w:numId w:val="1"/>
        </w:numPr>
      </w:pPr>
      <w:r w:rsidRPr="00224416">
        <w:t>Definition</w:t>
      </w:r>
    </w:p>
    <w:p w:rsidR="007D427D" w:rsidRPr="00224416" w:rsidRDefault="007D427D" w:rsidP="007D427D">
      <w:pPr>
        <w:numPr>
          <w:ilvl w:val="1"/>
          <w:numId w:val="1"/>
        </w:numPr>
      </w:pPr>
      <w:r>
        <w:t>ICD-O code</w:t>
      </w:r>
    </w:p>
    <w:p w:rsidR="007D427D" w:rsidRPr="00224416" w:rsidRDefault="007D427D" w:rsidP="007D427D">
      <w:pPr>
        <w:numPr>
          <w:ilvl w:val="1"/>
          <w:numId w:val="1"/>
        </w:numPr>
      </w:pPr>
      <w:r w:rsidRPr="00224416">
        <w:t>Synonyms</w:t>
      </w:r>
    </w:p>
    <w:p w:rsidR="007D427D" w:rsidRPr="00224416" w:rsidRDefault="007D427D" w:rsidP="007D427D">
      <w:pPr>
        <w:numPr>
          <w:ilvl w:val="1"/>
          <w:numId w:val="1"/>
        </w:numPr>
      </w:pPr>
      <w:r w:rsidRPr="00224416">
        <w:t>Epidemiology</w:t>
      </w:r>
    </w:p>
    <w:p w:rsidR="007D427D" w:rsidRPr="00224416" w:rsidRDefault="007D427D" w:rsidP="007D427D">
      <w:pPr>
        <w:numPr>
          <w:ilvl w:val="1"/>
          <w:numId w:val="1"/>
        </w:numPr>
      </w:pPr>
      <w:r w:rsidRPr="00224416">
        <w:t>Etiology</w:t>
      </w:r>
    </w:p>
    <w:p w:rsidR="007D427D" w:rsidRPr="00224416" w:rsidRDefault="007D427D" w:rsidP="007D427D">
      <w:pPr>
        <w:numPr>
          <w:ilvl w:val="1"/>
          <w:numId w:val="1"/>
        </w:numPr>
      </w:pPr>
      <w:r w:rsidRPr="00224416">
        <w:t>Localization</w:t>
      </w:r>
    </w:p>
    <w:p w:rsidR="007D427D" w:rsidRDefault="007D427D" w:rsidP="007D427D">
      <w:pPr>
        <w:numPr>
          <w:ilvl w:val="1"/>
          <w:numId w:val="1"/>
        </w:numPr>
      </w:pPr>
      <w:r w:rsidRPr="00224416">
        <w:t>Clinical features</w:t>
      </w:r>
    </w:p>
    <w:p w:rsidR="007D427D" w:rsidRPr="00224416" w:rsidRDefault="007D427D" w:rsidP="007D427D">
      <w:pPr>
        <w:numPr>
          <w:ilvl w:val="1"/>
          <w:numId w:val="1"/>
        </w:numPr>
      </w:pPr>
      <w:r>
        <w:t>Imaging</w:t>
      </w:r>
    </w:p>
    <w:p w:rsidR="007D427D" w:rsidRPr="00224416" w:rsidRDefault="007D427D" w:rsidP="007D427D">
      <w:pPr>
        <w:numPr>
          <w:ilvl w:val="1"/>
          <w:numId w:val="1"/>
        </w:numPr>
      </w:pPr>
      <w:proofErr w:type="spellStart"/>
      <w:r w:rsidRPr="00224416">
        <w:t>Macroscopy</w:t>
      </w:r>
      <w:proofErr w:type="spellEnd"/>
      <w:r w:rsidRPr="00224416">
        <w:t xml:space="preserve"> and microscopy</w:t>
      </w:r>
    </w:p>
    <w:p w:rsidR="007D427D" w:rsidRPr="00224416" w:rsidRDefault="007D427D" w:rsidP="007D427D">
      <w:pPr>
        <w:numPr>
          <w:ilvl w:val="1"/>
          <w:numId w:val="1"/>
        </w:numPr>
      </w:pPr>
      <w:r w:rsidRPr="00224416">
        <w:t>Differential diagnosis</w:t>
      </w:r>
    </w:p>
    <w:p w:rsidR="007D427D" w:rsidRPr="00224416" w:rsidRDefault="007D427D" w:rsidP="007D427D">
      <w:pPr>
        <w:numPr>
          <w:ilvl w:val="1"/>
          <w:numId w:val="1"/>
        </w:numPr>
      </w:pPr>
      <w:proofErr w:type="spellStart"/>
      <w:r w:rsidRPr="00224416">
        <w:t>Immunophenotype</w:t>
      </w:r>
      <w:proofErr w:type="spellEnd"/>
    </w:p>
    <w:p w:rsidR="007D427D" w:rsidRPr="00224416" w:rsidRDefault="007D427D" w:rsidP="007D427D">
      <w:pPr>
        <w:numPr>
          <w:ilvl w:val="1"/>
          <w:numId w:val="1"/>
        </w:numPr>
      </w:pPr>
      <w:r w:rsidRPr="00224416">
        <w:t>Postulated normal counterpart</w:t>
      </w:r>
    </w:p>
    <w:p w:rsidR="007D427D" w:rsidRPr="00224416" w:rsidRDefault="007D427D" w:rsidP="007D427D">
      <w:pPr>
        <w:numPr>
          <w:ilvl w:val="1"/>
          <w:numId w:val="1"/>
        </w:numPr>
      </w:pPr>
      <w:r w:rsidRPr="00224416">
        <w:t>Genetic profile</w:t>
      </w:r>
    </w:p>
    <w:p w:rsidR="007D427D" w:rsidRDefault="007D427D" w:rsidP="007D427D">
      <w:pPr>
        <w:numPr>
          <w:ilvl w:val="1"/>
          <w:numId w:val="1"/>
        </w:numPr>
      </w:pPr>
      <w:r w:rsidRPr="00224416">
        <w:t>Genetic susceptibility</w:t>
      </w:r>
    </w:p>
    <w:p w:rsidR="007D427D" w:rsidRDefault="007D427D" w:rsidP="007D427D">
      <w:pPr>
        <w:numPr>
          <w:ilvl w:val="1"/>
          <w:numId w:val="1"/>
        </w:numPr>
      </w:pPr>
      <w:r w:rsidRPr="00224416">
        <w:t>Prognosis and predictive factors</w:t>
      </w:r>
    </w:p>
    <w:p w:rsidR="00E705E4" w:rsidRDefault="00E705E4">
      <w:bookmarkStart w:id="0" w:name="_GoBack"/>
      <w:bookmarkEnd w:id="0"/>
    </w:p>
    <w:sectPr w:rsidR="00E705E4" w:rsidSect="00C058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62AF5"/>
    <w:multiLevelType w:val="hybridMultilevel"/>
    <w:tmpl w:val="51C437F6"/>
    <w:lvl w:ilvl="0" w:tplc="536A903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62D47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CDC5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A0E78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A8CEE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08AA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8988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68AD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C95D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7D"/>
    <w:rsid w:val="007D427D"/>
    <w:rsid w:val="00C0584A"/>
    <w:rsid w:val="00E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1E7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0</DocSecurity>
  <Lines>2</Lines>
  <Paragraphs>1</Paragraphs>
  <ScaleCrop>false</ScaleCrop>
  <Company>IARC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White</dc:creator>
  <cp:keywords/>
  <dc:description/>
  <cp:lastModifiedBy>Val White</cp:lastModifiedBy>
  <cp:revision>1</cp:revision>
  <dcterms:created xsi:type="dcterms:W3CDTF">2019-01-07T13:15:00Z</dcterms:created>
  <dcterms:modified xsi:type="dcterms:W3CDTF">2019-01-07T13:15:00Z</dcterms:modified>
</cp:coreProperties>
</file>