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0238" w14:textId="7AFEBF8A" w:rsidR="00681D27" w:rsidRDefault="00681D27" w:rsidP="00681D27">
      <w:pPr>
        <w:rPr>
          <w:rFonts w:eastAsia="Times New Roman"/>
        </w:rPr>
      </w:pPr>
      <w:r w:rsidRPr="008C5BCB">
        <w:rPr>
          <w:rFonts w:eastAsia="Times New Roman"/>
          <w:b/>
          <w:lang w:val="en-GB" w:eastAsia="en-GB"/>
        </w:rPr>
        <w:t>Supplementary Fig. 1.</w:t>
      </w:r>
      <w:r w:rsidRPr="008C5BCB">
        <w:rPr>
          <w:rFonts w:eastAsia="Times New Roman"/>
          <w:lang w:val="en-GB" w:eastAsia="en-GB"/>
        </w:rPr>
        <w:tab/>
      </w:r>
      <w:r w:rsidRPr="009B6A87">
        <w:rPr>
          <w:rFonts w:eastAsia="Times New Roman"/>
          <w:lang w:val="en-US"/>
        </w:rPr>
        <w:t xml:space="preserve">Physiologically active concentrations of </w:t>
      </w:r>
      <w:r w:rsidRPr="009B6A87">
        <w:rPr>
          <w:rFonts w:eastAsia="Times New Roman"/>
          <w:b/>
          <w:lang w:val="en-US"/>
        </w:rPr>
        <w:t>(A)</w:t>
      </w:r>
      <w:r w:rsidRPr="009B6A87">
        <w:rPr>
          <w:rFonts w:eastAsia="Times New Roman"/>
          <w:lang w:val="en-US"/>
        </w:rPr>
        <w:t xml:space="preserve"> neurotransmitters and </w:t>
      </w:r>
      <w:r w:rsidRPr="009B6A87">
        <w:rPr>
          <w:rFonts w:eastAsia="Times New Roman"/>
          <w:b/>
          <w:lang w:val="en-US"/>
        </w:rPr>
        <w:t>(B)</w:t>
      </w:r>
      <w:r w:rsidRPr="009B6A87">
        <w:rPr>
          <w:rFonts w:eastAsia="Times New Roman"/>
          <w:lang w:val="en-US"/>
        </w:rPr>
        <w:t xml:space="preserve"> </w:t>
      </w:r>
      <w:proofErr w:type="spellStart"/>
      <w:r w:rsidRPr="009B6A87">
        <w:rPr>
          <w:rFonts w:eastAsia="Times New Roman"/>
          <w:lang w:val="en-US"/>
        </w:rPr>
        <w:t>neurotrophins</w:t>
      </w:r>
      <w:proofErr w:type="spellEnd"/>
      <w:r w:rsidRPr="009B6A87">
        <w:rPr>
          <w:rFonts w:eastAsia="Times New Roman"/>
          <w:lang w:val="en-US"/>
        </w:rPr>
        <w:t xml:space="preserve"> were determined by their ability to stimulate acetylcholine release. GABA, a neurotransmitter inhibitor of acetylcholine released was used as a negative control. </w:t>
      </w:r>
      <w:r w:rsidR="00BF3639" w:rsidRPr="008C5BCB">
        <w:rPr>
          <w:rFonts w:eastAsia="Times New Roman"/>
        </w:rPr>
        <w:t>(n=1).</w:t>
      </w:r>
    </w:p>
    <w:p w14:paraId="1A071B61" w14:textId="1DB210A9" w:rsidR="00FD6680" w:rsidRDefault="00FD6680" w:rsidP="00681D27">
      <w:pPr>
        <w:rPr>
          <w:rFonts w:eastAsia="Times New Roman"/>
        </w:rPr>
      </w:pPr>
    </w:p>
    <w:p w14:paraId="5335F49E" w14:textId="77777777" w:rsidR="00FD6680" w:rsidRPr="00A051EA" w:rsidRDefault="00FD6680" w:rsidP="00681D27">
      <w:pPr>
        <w:rPr>
          <w:rFonts w:eastAsia="Times New Roman"/>
        </w:rPr>
      </w:pPr>
      <w:bookmarkStart w:id="0" w:name="_GoBack"/>
      <w:bookmarkEnd w:id="0"/>
    </w:p>
    <w:p w14:paraId="08C8E14B" w14:textId="143EE4C1" w:rsidR="00681D27" w:rsidRDefault="00914DDE" w:rsidP="000300C5">
      <w:pPr>
        <w:rPr>
          <w:color w:val="000000"/>
          <w:shd w:val="clear" w:color="auto" w:fill="FFFFFF"/>
        </w:rPr>
      </w:pPr>
      <w:r>
        <w:rPr>
          <w:rFonts w:ascii="Cambria" w:eastAsia="Times New Roman" w:hAnsi="Cambria"/>
          <w:b/>
          <w:bCs/>
          <w:i/>
          <w:iCs/>
          <w:noProof/>
          <w:color w:val="00B050"/>
          <w:sz w:val="28"/>
          <w:szCs w:val="28"/>
          <w:lang w:val="en-US" w:eastAsia="de-CH"/>
        </w:rPr>
        <w:drawing>
          <wp:inline distT="0" distB="0" distL="0" distR="0" wp14:anchorId="4BDA7384" wp14:editId="168E59A9">
            <wp:extent cx="5758815" cy="5268595"/>
            <wp:effectExtent l="0" t="0" r="0" b="0"/>
            <wp:docPr id="1" name="Grafik 1" descr="\\storage.karger.intra\ProductionP$\Articles\000\499\503\Author\OSM\Supplementary material-Supplementary_Figure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.karger.intra\ProductionP$\Articles\000\499\503\Author\OSM\Supplementary material-Supplementary_Figure_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26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9E053" w14:textId="77777777" w:rsidR="000300C5" w:rsidRDefault="000300C5" w:rsidP="000300C5">
      <w:pPr>
        <w:spacing w:after="120" w:line="240" w:lineRule="auto"/>
        <w:rPr>
          <w:lang w:val="en-GB"/>
        </w:rPr>
      </w:pPr>
    </w:p>
    <w:p w14:paraId="7606BF15" w14:textId="77777777" w:rsidR="000300C5" w:rsidRPr="001B170B" w:rsidRDefault="000300C5" w:rsidP="00047046">
      <w:pPr>
        <w:spacing w:after="120" w:line="240" w:lineRule="auto"/>
        <w:rPr>
          <w:lang w:val="en-GB"/>
        </w:rPr>
      </w:pPr>
    </w:p>
    <w:sectPr w:rsidR="000300C5" w:rsidRPr="001B170B" w:rsidSect="00291011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14B2E" w14:textId="77777777" w:rsidR="0081272F" w:rsidRDefault="0081272F" w:rsidP="001B170B">
      <w:pPr>
        <w:spacing w:after="0" w:line="240" w:lineRule="auto"/>
      </w:pPr>
      <w:r>
        <w:separator/>
      </w:r>
    </w:p>
  </w:endnote>
  <w:endnote w:type="continuationSeparator" w:id="0">
    <w:p w14:paraId="6457754C" w14:textId="77777777" w:rsidR="0081272F" w:rsidRDefault="0081272F" w:rsidP="001B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1036" w14:textId="04BAD5B8" w:rsidR="001B170B" w:rsidRDefault="001B170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314E46" w:rsidRPr="00314E46">
      <w:rPr>
        <w:noProof/>
        <w:lang w:val="de-DE"/>
      </w:rPr>
      <w:t>9</w:t>
    </w:r>
    <w:r>
      <w:fldChar w:fldCharType="end"/>
    </w:r>
  </w:p>
  <w:p w14:paraId="7CF0CD4B" w14:textId="77777777" w:rsidR="001B170B" w:rsidRDefault="001B17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26AF" w14:textId="77777777" w:rsidR="0081272F" w:rsidRDefault="0081272F" w:rsidP="001B170B">
      <w:pPr>
        <w:spacing w:after="0" w:line="240" w:lineRule="auto"/>
      </w:pPr>
      <w:r>
        <w:separator/>
      </w:r>
    </w:p>
  </w:footnote>
  <w:footnote w:type="continuationSeparator" w:id="0">
    <w:p w14:paraId="7553BF13" w14:textId="77777777" w:rsidR="0081272F" w:rsidRDefault="0081272F" w:rsidP="001B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2178"/>
    <w:multiLevelType w:val="hybridMultilevel"/>
    <w:tmpl w:val="4726D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04"/>
    <w:rsid w:val="00015D91"/>
    <w:rsid w:val="00026EE9"/>
    <w:rsid w:val="000300C5"/>
    <w:rsid w:val="00047046"/>
    <w:rsid w:val="00083F89"/>
    <w:rsid w:val="000B5E26"/>
    <w:rsid w:val="000B6EEE"/>
    <w:rsid w:val="000D44C6"/>
    <w:rsid w:val="00105CB1"/>
    <w:rsid w:val="00136D42"/>
    <w:rsid w:val="00142674"/>
    <w:rsid w:val="00142A4F"/>
    <w:rsid w:val="001609B3"/>
    <w:rsid w:val="00165CE4"/>
    <w:rsid w:val="0016753C"/>
    <w:rsid w:val="00182F6A"/>
    <w:rsid w:val="00183E4A"/>
    <w:rsid w:val="001938B3"/>
    <w:rsid w:val="00194894"/>
    <w:rsid w:val="001965D9"/>
    <w:rsid w:val="001A29FB"/>
    <w:rsid w:val="001A2E99"/>
    <w:rsid w:val="001B170B"/>
    <w:rsid w:val="001C1890"/>
    <w:rsid w:val="001C5A76"/>
    <w:rsid w:val="001C7EC6"/>
    <w:rsid w:val="001D663D"/>
    <w:rsid w:val="001E0E7E"/>
    <w:rsid w:val="001F72F5"/>
    <w:rsid w:val="00207928"/>
    <w:rsid w:val="0023316B"/>
    <w:rsid w:val="00246FB9"/>
    <w:rsid w:val="0025164D"/>
    <w:rsid w:val="002545B7"/>
    <w:rsid w:val="00273A1A"/>
    <w:rsid w:val="00281B4E"/>
    <w:rsid w:val="00282285"/>
    <w:rsid w:val="00291011"/>
    <w:rsid w:val="00293DFD"/>
    <w:rsid w:val="002A0761"/>
    <w:rsid w:val="002B0F22"/>
    <w:rsid w:val="002B4788"/>
    <w:rsid w:val="002C0293"/>
    <w:rsid w:val="002E1825"/>
    <w:rsid w:val="002E1BBA"/>
    <w:rsid w:val="002E2489"/>
    <w:rsid w:val="00314E46"/>
    <w:rsid w:val="00333832"/>
    <w:rsid w:val="00342FDB"/>
    <w:rsid w:val="00343823"/>
    <w:rsid w:val="00344BF7"/>
    <w:rsid w:val="00346A76"/>
    <w:rsid w:val="0034716B"/>
    <w:rsid w:val="00353C62"/>
    <w:rsid w:val="003574ED"/>
    <w:rsid w:val="00364C89"/>
    <w:rsid w:val="00375F4D"/>
    <w:rsid w:val="003824FD"/>
    <w:rsid w:val="003B0A16"/>
    <w:rsid w:val="003B5128"/>
    <w:rsid w:val="003B569B"/>
    <w:rsid w:val="003D24E4"/>
    <w:rsid w:val="003D3B9E"/>
    <w:rsid w:val="003F1EBE"/>
    <w:rsid w:val="00414A9D"/>
    <w:rsid w:val="00432D6A"/>
    <w:rsid w:val="00435473"/>
    <w:rsid w:val="00436E41"/>
    <w:rsid w:val="00442C1D"/>
    <w:rsid w:val="00446204"/>
    <w:rsid w:val="00453461"/>
    <w:rsid w:val="004639BA"/>
    <w:rsid w:val="004854C2"/>
    <w:rsid w:val="004A3371"/>
    <w:rsid w:val="004D0608"/>
    <w:rsid w:val="004D3F3F"/>
    <w:rsid w:val="00501D8F"/>
    <w:rsid w:val="00513637"/>
    <w:rsid w:val="005371C6"/>
    <w:rsid w:val="00537E9F"/>
    <w:rsid w:val="00540EC8"/>
    <w:rsid w:val="00543840"/>
    <w:rsid w:val="005616B9"/>
    <w:rsid w:val="00592BF7"/>
    <w:rsid w:val="005A4F7B"/>
    <w:rsid w:val="005D0F59"/>
    <w:rsid w:val="0062647A"/>
    <w:rsid w:val="0064602A"/>
    <w:rsid w:val="00651C0E"/>
    <w:rsid w:val="00663113"/>
    <w:rsid w:val="0067030C"/>
    <w:rsid w:val="00677A6A"/>
    <w:rsid w:val="00681D27"/>
    <w:rsid w:val="006836C8"/>
    <w:rsid w:val="006A3DEF"/>
    <w:rsid w:val="006B01A2"/>
    <w:rsid w:val="006B4CFE"/>
    <w:rsid w:val="006C29C3"/>
    <w:rsid w:val="006D4EC7"/>
    <w:rsid w:val="006E03D0"/>
    <w:rsid w:val="006E5DF0"/>
    <w:rsid w:val="0072497A"/>
    <w:rsid w:val="00725A67"/>
    <w:rsid w:val="00736EA9"/>
    <w:rsid w:val="00742913"/>
    <w:rsid w:val="007503C1"/>
    <w:rsid w:val="007578E0"/>
    <w:rsid w:val="00770B45"/>
    <w:rsid w:val="007720B5"/>
    <w:rsid w:val="00782A7F"/>
    <w:rsid w:val="0079478E"/>
    <w:rsid w:val="007D7332"/>
    <w:rsid w:val="007F1A6E"/>
    <w:rsid w:val="008077F5"/>
    <w:rsid w:val="0081272F"/>
    <w:rsid w:val="008205E7"/>
    <w:rsid w:val="00833D79"/>
    <w:rsid w:val="00862971"/>
    <w:rsid w:val="008A7285"/>
    <w:rsid w:val="008C5BCB"/>
    <w:rsid w:val="008D4324"/>
    <w:rsid w:val="008D6D09"/>
    <w:rsid w:val="009071AD"/>
    <w:rsid w:val="00907656"/>
    <w:rsid w:val="00914DDE"/>
    <w:rsid w:val="009644FF"/>
    <w:rsid w:val="009746D1"/>
    <w:rsid w:val="009A185C"/>
    <w:rsid w:val="009A3CEC"/>
    <w:rsid w:val="009B209A"/>
    <w:rsid w:val="009B6A87"/>
    <w:rsid w:val="00A051EA"/>
    <w:rsid w:val="00A1518D"/>
    <w:rsid w:val="00A20CA5"/>
    <w:rsid w:val="00A41A93"/>
    <w:rsid w:val="00A43EEE"/>
    <w:rsid w:val="00A61E00"/>
    <w:rsid w:val="00AD2AF9"/>
    <w:rsid w:val="00AD352E"/>
    <w:rsid w:val="00AE202C"/>
    <w:rsid w:val="00AF3145"/>
    <w:rsid w:val="00B07B49"/>
    <w:rsid w:val="00B138C5"/>
    <w:rsid w:val="00B44B9F"/>
    <w:rsid w:val="00B54FC4"/>
    <w:rsid w:val="00B55180"/>
    <w:rsid w:val="00B572E7"/>
    <w:rsid w:val="00B67C1A"/>
    <w:rsid w:val="00B85A92"/>
    <w:rsid w:val="00B97DEC"/>
    <w:rsid w:val="00BA0006"/>
    <w:rsid w:val="00BA2F60"/>
    <w:rsid w:val="00BB6140"/>
    <w:rsid w:val="00BD23D7"/>
    <w:rsid w:val="00BF3639"/>
    <w:rsid w:val="00C00F8F"/>
    <w:rsid w:val="00C0437C"/>
    <w:rsid w:val="00C167C5"/>
    <w:rsid w:val="00C328E3"/>
    <w:rsid w:val="00C50B1C"/>
    <w:rsid w:val="00CA0A65"/>
    <w:rsid w:val="00CA19B6"/>
    <w:rsid w:val="00CA3844"/>
    <w:rsid w:val="00CE6C3A"/>
    <w:rsid w:val="00CF21F3"/>
    <w:rsid w:val="00D47654"/>
    <w:rsid w:val="00D50575"/>
    <w:rsid w:val="00D51D06"/>
    <w:rsid w:val="00D878A2"/>
    <w:rsid w:val="00DA20AD"/>
    <w:rsid w:val="00DE75D6"/>
    <w:rsid w:val="00DF6DA4"/>
    <w:rsid w:val="00E106C1"/>
    <w:rsid w:val="00E26076"/>
    <w:rsid w:val="00E30A8F"/>
    <w:rsid w:val="00E34478"/>
    <w:rsid w:val="00E40272"/>
    <w:rsid w:val="00E755E8"/>
    <w:rsid w:val="00EB649E"/>
    <w:rsid w:val="00EB7484"/>
    <w:rsid w:val="00ED426B"/>
    <w:rsid w:val="00ED64EB"/>
    <w:rsid w:val="00F042EC"/>
    <w:rsid w:val="00F05A66"/>
    <w:rsid w:val="00F16DAA"/>
    <w:rsid w:val="00F23A80"/>
    <w:rsid w:val="00F23FB0"/>
    <w:rsid w:val="00F53DB0"/>
    <w:rsid w:val="00F61774"/>
    <w:rsid w:val="00F70401"/>
    <w:rsid w:val="00F86622"/>
    <w:rsid w:val="00F94C12"/>
    <w:rsid w:val="00FD6680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A4D863"/>
  <w15:docId w15:val="{A3E54B88-C77B-4205-9830-84BEE59E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26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15D91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semiHidden/>
    <w:unhideWhenUsed/>
    <w:rsid w:val="00446204"/>
  </w:style>
  <w:style w:type="character" w:customStyle="1" w:styleId="berschrift6Zchn">
    <w:name w:val="Überschrift 6 Zchn"/>
    <w:link w:val="berschrift6"/>
    <w:uiPriority w:val="9"/>
    <w:rsid w:val="00015D91"/>
    <w:rPr>
      <w:rFonts w:eastAsia="Times New Roman"/>
      <w:b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015D91"/>
    <w:rPr>
      <w:color w:val="0000FF"/>
      <w:u w:val="single"/>
    </w:rPr>
  </w:style>
  <w:style w:type="paragraph" w:customStyle="1" w:styleId="Standardunter5">
    <w:name w:val="Standard unter Ü5"/>
    <w:basedOn w:val="Standard"/>
    <w:qFormat/>
    <w:rsid w:val="00015D91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015D91"/>
    <w:pPr>
      <w:numPr>
        <w:numId w:val="1"/>
      </w:numPr>
      <w:spacing w:after="0"/>
    </w:pPr>
  </w:style>
  <w:style w:type="character" w:styleId="Kommentarzeichen">
    <w:name w:val="annotation reference"/>
    <w:uiPriority w:val="99"/>
    <w:semiHidden/>
    <w:unhideWhenUsed/>
    <w:rsid w:val="00015D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D9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15D91"/>
    <w:rPr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70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17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70B"/>
    <w:rPr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4639BA"/>
    <w:rPr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39BA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478E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9478E"/>
    <w:rPr>
      <w:lang w:eastAsia="en-US"/>
    </w:rPr>
  </w:style>
  <w:style w:type="character" w:styleId="Funotenzeichen">
    <w:name w:val="footnote reference"/>
    <w:uiPriority w:val="99"/>
    <w:semiHidden/>
    <w:unhideWhenUsed/>
    <w:rsid w:val="0079478E"/>
    <w:rPr>
      <w:vertAlign w:val="superscript"/>
    </w:rPr>
  </w:style>
  <w:style w:type="character" w:styleId="BesuchterLink">
    <w:name w:val="FollowedHyperlink"/>
    <w:uiPriority w:val="99"/>
    <w:semiHidden/>
    <w:unhideWhenUsed/>
    <w:rsid w:val="005D0F59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semiHidden/>
    <w:rsid w:val="00142674"/>
    <w:rPr>
      <w:rFonts w:ascii="Calibri Light" w:eastAsia="Times New Roman" w:hAnsi="Calibri Light" w:cs="Times New Roman"/>
      <w:b/>
      <w:bCs/>
      <w:i/>
      <w:iCs/>
      <w:sz w:val="28"/>
      <w:szCs w:val="28"/>
      <w:lang w:val="de-CH" w:eastAsia="en-US"/>
    </w:rPr>
  </w:style>
  <w:style w:type="paragraph" w:styleId="StandardWeb">
    <w:name w:val="Normal (Web)"/>
    <w:basedOn w:val="Standard"/>
    <w:uiPriority w:val="99"/>
    <w:unhideWhenUsed/>
    <w:rsid w:val="0014267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Listenabsatz">
    <w:name w:val="List Paragraph"/>
    <w:basedOn w:val="Standard"/>
    <w:uiPriority w:val="34"/>
    <w:qFormat/>
    <w:rsid w:val="00142674"/>
    <w:pPr>
      <w:spacing w:after="160" w:line="252" w:lineRule="auto"/>
      <w:ind w:left="720"/>
      <w:contextualSpacing/>
      <w:jc w:val="both"/>
    </w:pPr>
    <w:rPr>
      <w:rFonts w:ascii="Cambria" w:eastAsia="Times New Roman" w:hAnsi="Cambria"/>
      <w:lang w:val="en" w:eastAsia="en-CA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907656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0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602A"/>
    <w:rPr>
      <w:b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5A50-F413-4C08-96B2-3CD16C30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S.Karger AG</Company>
  <LinksUpToDate>false</LinksUpToDate>
  <CharactersWithSpaces>281</CharactersWithSpaces>
  <SharedDoc>false</SharedDoc>
  <HLinks>
    <vt:vector size="42" baseType="variant">
      <vt:variant>
        <vt:i4>7405614</vt:i4>
      </vt:variant>
      <vt:variant>
        <vt:i4>9</vt:i4>
      </vt:variant>
      <vt:variant>
        <vt:i4>0</vt:i4>
      </vt:variant>
      <vt:variant>
        <vt:i4>5</vt:i4>
      </vt:variant>
      <vt:variant>
        <vt:lpwstr>http://www.vesaliusfabrica.com/en/new-fabrica.html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https://www.ncbi.nlm.nih.gov/books/NBK7256/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http://www.icmje.org/recommendations/browse/roles-and-responsibilities/defining-the-role-of-authors-and-contributors.html</vt:lpwstr>
      </vt:variant>
      <vt:variant>
        <vt:lpwstr/>
      </vt:variant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  <vt:variant>
        <vt:i4>5701720</vt:i4>
      </vt:variant>
      <vt:variant>
        <vt:i4>6</vt:i4>
      </vt:variant>
      <vt:variant>
        <vt:i4>0</vt:i4>
      </vt:variant>
      <vt:variant>
        <vt:i4>5</vt:i4>
      </vt:variant>
      <vt:variant>
        <vt:lpwstr>http://www.nc3rs.org.uk/</vt:lpwstr>
      </vt:variant>
      <vt:variant>
        <vt:lpwstr/>
      </vt:variant>
      <vt:variant>
        <vt:i4>5111811</vt:i4>
      </vt:variant>
      <vt:variant>
        <vt:i4>3</vt:i4>
      </vt:variant>
      <vt:variant>
        <vt:i4>0</vt:i4>
      </vt:variant>
      <vt:variant>
        <vt:i4>5</vt:i4>
      </vt:variant>
      <vt:variant>
        <vt:lpwstr>http://www.nc3rs.org.uk/arrive-guidelines</vt:lpwstr>
      </vt:variant>
      <vt:variant>
        <vt:lpwstr/>
      </vt:variant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https://www.wma.net/policies-post/wma-declaration-of-helsinki-ethical-principles-for-medical-research-involving-human-subjects/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lorenza</dc:creator>
  <cp:lastModifiedBy>Patrick Näf</cp:lastModifiedBy>
  <cp:revision>5</cp:revision>
  <cp:lastPrinted>2017-03-10T00:21:00Z</cp:lastPrinted>
  <dcterms:created xsi:type="dcterms:W3CDTF">2019-03-11T12:07:00Z</dcterms:created>
  <dcterms:modified xsi:type="dcterms:W3CDTF">2019-03-13T15:42:00Z</dcterms:modified>
</cp:coreProperties>
</file>