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498" w:rsidRPr="00337EF8" w:rsidRDefault="00337EF8" w:rsidP="00337EF8">
      <w:pPr>
        <w:rPr>
          <w:b/>
        </w:rPr>
      </w:pPr>
      <w:r w:rsidRPr="00337EF8">
        <w:rPr>
          <w:b/>
        </w:rPr>
        <w:t>Supplementary forest plots (Figures 1 to 5)</w:t>
      </w:r>
    </w:p>
    <w:p w:rsidR="007C5498" w:rsidRDefault="00337EF8" w:rsidP="00A92248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71755</wp:posOffset>
            </wp:positionV>
            <wp:extent cx="7585710" cy="4145915"/>
            <wp:effectExtent l="19050" t="0" r="0" b="0"/>
            <wp:wrapSquare wrapText="bothSides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498" w:rsidRDefault="007C5498" w:rsidP="007C5498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br w:type="textWrapping" w:clear="all"/>
      </w:r>
    </w:p>
    <w:p w:rsidR="007C5498" w:rsidRDefault="007C5498" w:rsidP="007C5498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Supplementary figure 1. Forest plot of brain tumor risk estimates for mother</w:t>
      </w:r>
      <w:r w:rsidR="00FA1490">
        <w:rPr>
          <w:rFonts w:ascii="Arial" w:hAnsi="Arial" w:cs="Arial"/>
          <w:color w:val="222222"/>
          <w:shd w:val="clear" w:color="auto" w:fill="FFFFFF"/>
        </w:rPr>
        <w:t>’s</w:t>
      </w:r>
      <w:r>
        <w:rPr>
          <w:rFonts w:ascii="Arial" w:hAnsi="Arial" w:cs="Arial"/>
          <w:color w:val="222222"/>
          <w:shd w:val="clear" w:color="auto" w:fill="FFFFFF"/>
        </w:rPr>
        <w:t xml:space="preserve"> smoking. Effect estimates (ES) are relative risks (OR, HR, or IRR) with 95% confidence intervals. Meta-analytical effect estimate by DerSimonian-Laird random effects model. Heterogeneity I² and p-value from Cochran's Q test are shown. Tumor type and exposure period are shown in the right columns.</w:t>
      </w:r>
    </w:p>
    <w:p w:rsidR="007C5498" w:rsidRDefault="007C5498" w:rsidP="00337EF8">
      <w:pPr>
        <w:jc w:val="center"/>
        <w:rPr>
          <w:rFonts w:ascii="Arial" w:hAnsi="Arial" w:cs="Arial"/>
          <w:color w:val="222222"/>
          <w:shd w:val="clear" w:color="auto" w:fill="FFFFFF"/>
        </w:rPr>
      </w:pPr>
      <w:r w:rsidRPr="007C5498">
        <w:rPr>
          <w:rFonts w:ascii="Arial" w:hAnsi="Arial" w:cs="Arial"/>
          <w:noProof/>
          <w:color w:val="222222"/>
          <w:shd w:val="clear" w:color="auto" w:fill="FFFFFF"/>
          <w:lang w:val="es-ES" w:eastAsia="es-ES"/>
        </w:rPr>
        <w:lastRenderedPageBreak/>
        <w:drawing>
          <wp:inline distT="0" distB="0" distL="0" distR="0">
            <wp:extent cx="7585859" cy="4562947"/>
            <wp:effectExtent l="19050" t="0" r="0" b="0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873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861" cy="456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98" w:rsidRDefault="007C5498" w:rsidP="007C5498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Supplementary figure 2. Forest plot of brain tumor risk estimates for mother</w:t>
      </w:r>
      <w:r w:rsidR="00FA1490">
        <w:rPr>
          <w:rFonts w:ascii="Arial" w:hAnsi="Arial" w:cs="Arial"/>
          <w:color w:val="222222"/>
          <w:shd w:val="clear" w:color="auto" w:fill="FFFFFF"/>
        </w:rPr>
        <w:t>*s</w:t>
      </w:r>
      <w:r>
        <w:rPr>
          <w:rFonts w:ascii="Arial" w:hAnsi="Arial" w:cs="Arial"/>
          <w:color w:val="222222"/>
          <w:shd w:val="clear" w:color="auto" w:fill="FFFFFF"/>
        </w:rPr>
        <w:t xml:space="preserve"> passive smoking. Effect estimates (ES) are relative risks (OR, HR, or IRR) with 95% confidence intervals. Meta-analytical effect estimate by DerSimonian-Laird random effects model. Heterogeneity I² and p-value from Cochran's Q test are shown. Tumor type and exposure period are shown in the right columns.</w:t>
      </w:r>
    </w:p>
    <w:p w:rsidR="007C5498" w:rsidRDefault="007C5498" w:rsidP="00337EF8">
      <w:pPr>
        <w:jc w:val="center"/>
        <w:rPr>
          <w:rFonts w:ascii="Arial" w:hAnsi="Arial" w:cs="Arial"/>
          <w:color w:val="222222"/>
          <w:shd w:val="clear" w:color="auto" w:fill="FFFFFF"/>
        </w:rPr>
      </w:pPr>
      <w:r w:rsidRPr="007C5498">
        <w:rPr>
          <w:rFonts w:ascii="Arial" w:hAnsi="Arial" w:cs="Arial"/>
          <w:noProof/>
          <w:color w:val="222222"/>
          <w:shd w:val="clear" w:color="auto" w:fill="FFFFFF"/>
          <w:lang w:val="es-ES" w:eastAsia="es-ES"/>
        </w:rPr>
        <w:lastRenderedPageBreak/>
        <w:drawing>
          <wp:inline distT="0" distB="0" distL="0" distR="0">
            <wp:extent cx="6852530" cy="4572000"/>
            <wp:effectExtent l="19050" t="0" r="5470" b="0"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49" r="6817" b="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53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98" w:rsidRDefault="007C5498" w:rsidP="007C5498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Supplementary figure 3. Forest plots of brain tumor risk estimates </w:t>
      </w:r>
      <w:r w:rsidR="00FA1490">
        <w:rPr>
          <w:rFonts w:ascii="Arial" w:hAnsi="Arial" w:cs="Arial"/>
          <w:color w:val="222222"/>
          <w:shd w:val="clear" w:color="auto" w:fill="FFFFFF"/>
        </w:rPr>
        <w:t xml:space="preserve">stratified by </w:t>
      </w:r>
      <w:r w:rsidR="007A13C6">
        <w:rPr>
          <w:rFonts w:ascii="Arial" w:hAnsi="Arial" w:cs="Arial"/>
          <w:color w:val="222222"/>
          <w:shd w:val="clear" w:color="auto" w:fill="FFFFFF"/>
        </w:rPr>
        <w:t>e</w:t>
      </w:r>
      <w:r w:rsidR="00FA1490">
        <w:rPr>
          <w:rFonts w:ascii="Arial" w:hAnsi="Arial" w:cs="Arial"/>
          <w:color w:val="222222"/>
          <w:shd w:val="clear" w:color="auto" w:fill="FFFFFF"/>
        </w:rPr>
        <w:t xml:space="preserve">xposure period </w:t>
      </w:r>
      <w:r>
        <w:rPr>
          <w:rFonts w:ascii="Arial" w:hAnsi="Arial" w:cs="Arial"/>
          <w:color w:val="222222"/>
          <w:shd w:val="clear" w:color="auto" w:fill="FFFFFF"/>
        </w:rPr>
        <w:t xml:space="preserve">for pesticides. Effect estimates (ES) are relative risks (OR, HR, or IRR) with 95% confidence intervals. Meta-analytical effect estimate by DerSimonian-Laird random effects model. Heterogeneity I² and p-value from Cochran's Q test are shown. Tumor type and </w:t>
      </w:r>
      <w:r w:rsidR="00FA1490">
        <w:rPr>
          <w:rFonts w:ascii="Arial" w:hAnsi="Arial" w:cs="Arial"/>
          <w:color w:val="222222"/>
          <w:shd w:val="clear" w:color="auto" w:fill="FFFFFF"/>
        </w:rPr>
        <w:t xml:space="preserve">details of </w:t>
      </w:r>
      <w:r>
        <w:rPr>
          <w:rFonts w:ascii="Arial" w:hAnsi="Arial" w:cs="Arial"/>
          <w:color w:val="222222"/>
          <w:shd w:val="clear" w:color="auto" w:fill="FFFFFF"/>
        </w:rPr>
        <w:t>exposure are shown in the right columns</w:t>
      </w:r>
    </w:p>
    <w:p w:rsidR="00213664" w:rsidRDefault="00AF0DAB" w:rsidP="00A92248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441006" cy="4608214"/>
            <wp:effectExtent l="19050" t="0" r="7544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21" t="1182" r="6279" b="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21" cy="461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AB" w:rsidRDefault="007C5498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Supplementary figure 4</w:t>
      </w:r>
      <w:r w:rsidR="00AF0DAB">
        <w:rPr>
          <w:rFonts w:ascii="Arial" w:hAnsi="Arial" w:cs="Arial"/>
          <w:color w:val="222222"/>
          <w:shd w:val="clear" w:color="auto" w:fill="FFFFFF"/>
        </w:rPr>
        <w:t xml:space="preserve">. Forest plots of brain tumor risk estimates </w:t>
      </w:r>
      <w:r w:rsidR="00FA1490">
        <w:rPr>
          <w:rFonts w:ascii="Arial" w:hAnsi="Arial" w:cs="Arial"/>
          <w:color w:val="222222"/>
          <w:shd w:val="clear" w:color="auto" w:fill="FFFFFF"/>
        </w:rPr>
        <w:t xml:space="preserve">stratified by period </w:t>
      </w:r>
      <w:r w:rsidR="00AF0DAB">
        <w:rPr>
          <w:rFonts w:ascii="Arial" w:hAnsi="Arial" w:cs="Arial"/>
          <w:color w:val="222222"/>
          <w:shd w:val="clear" w:color="auto" w:fill="FFFFFF"/>
        </w:rPr>
        <w:t>for</w:t>
      </w:r>
      <w:r w:rsidR="00A92248">
        <w:rPr>
          <w:rFonts w:ascii="Arial" w:hAnsi="Arial" w:cs="Arial"/>
          <w:color w:val="222222"/>
          <w:shd w:val="clear" w:color="auto" w:fill="FFFFFF"/>
        </w:rPr>
        <w:t xml:space="preserve"> living on a farm</w:t>
      </w:r>
      <w:r w:rsidR="00AF0DAB">
        <w:rPr>
          <w:rFonts w:ascii="Arial" w:hAnsi="Arial" w:cs="Arial"/>
          <w:color w:val="222222"/>
          <w:shd w:val="clear" w:color="auto" w:fill="FFFFFF"/>
        </w:rPr>
        <w:t>. Effect estimates (ES) are relative risks (OR, HR, or IRR)</w:t>
      </w:r>
      <w:r w:rsidR="00A92248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AF0DAB">
        <w:rPr>
          <w:rFonts w:ascii="Arial" w:hAnsi="Arial" w:cs="Arial"/>
          <w:color w:val="222222"/>
          <w:shd w:val="clear" w:color="auto" w:fill="FFFFFF"/>
        </w:rPr>
        <w:t>with 95% confidence intervals. Meta-analytical effect estimate</w:t>
      </w:r>
      <w:r w:rsidR="00A92248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AF0DAB">
        <w:rPr>
          <w:rFonts w:ascii="Arial" w:hAnsi="Arial" w:cs="Arial"/>
          <w:color w:val="222222"/>
          <w:shd w:val="clear" w:color="auto" w:fill="FFFFFF"/>
        </w:rPr>
        <w:t>by DerSimonian-Laird random effects model. Heterogeneity I² and p-value</w:t>
      </w:r>
      <w:r w:rsidR="00A92248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AF0DAB">
        <w:rPr>
          <w:rFonts w:ascii="Arial" w:hAnsi="Arial" w:cs="Arial"/>
          <w:color w:val="222222"/>
          <w:shd w:val="clear" w:color="auto" w:fill="FFFFFF"/>
        </w:rPr>
        <w:t xml:space="preserve">from Cochran's Q test are shown. Tumor type </w:t>
      </w:r>
      <w:r w:rsidR="00FA1490">
        <w:rPr>
          <w:rFonts w:ascii="Arial" w:hAnsi="Arial" w:cs="Arial"/>
          <w:color w:val="222222"/>
          <w:shd w:val="clear" w:color="auto" w:fill="FFFFFF"/>
        </w:rPr>
        <w:t>is</w:t>
      </w:r>
      <w:r w:rsidR="00AF0DAB">
        <w:rPr>
          <w:rFonts w:ascii="Arial" w:hAnsi="Arial" w:cs="Arial"/>
          <w:color w:val="222222"/>
          <w:shd w:val="clear" w:color="auto" w:fill="FFFFFF"/>
        </w:rPr>
        <w:t> shown in the right column.</w:t>
      </w:r>
    </w:p>
    <w:p w:rsidR="00A92248" w:rsidRDefault="00A92248" w:rsidP="00A92248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6798210" cy="4680642"/>
            <wp:effectExtent l="19050" t="0" r="26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39" t="4329" r="2267" b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02" cy="468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157" w:rsidRPr="007E2157" w:rsidRDefault="007C5498" w:rsidP="007E2157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Supplementary figure 5</w:t>
      </w:r>
      <w:r w:rsidR="00A92248">
        <w:rPr>
          <w:rFonts w:ascii="Arial" w:hAnsi="Arial" w:cs="Arial"/>
          <w:color w:val="222222"/>
          <w:shd w:val="clear" w:color="auto" w:fill="FFFFFF"/>
        </w:rPr>
        <w:t xml:space="preserve">. Forest plots of brain tumor risk estimates </w:t>
      </w:r>
      <w:r w:rsidR="00FA1490">
        <w:rPr>
          <w:rFonts w:ascii="Arial" w:hAnsi="Arial" w:cs="Arial"/>
          <w:color w:val="222222"/>
          <w:shd w:val="clear" w:color="auto" w:fill="FFFFFF"/>
        </w:rPr>
        <w:t xml:space="preserve">stratified by period </w:t>
      </w:r>
      <w:r w:rsidR="00A92248">
        <w:rPr>
          <w:rFonts w:ascii="Arial" w:hAnsi="Arial" w:cs="Arial"/>
          <w:color w:val="222222"/>
          <w:shd w:val="clear" w:color="auto" w:fill="FFFFFF"/>
        </w:rPr>
        <w:t xml:space="preserve">for meat consumption. Effect estimates (ES) are relative risks (OR, HR, or IRR) with 95% confidence intervals. Meta-analytical effect estimate by DerSimonian-Laird random effects model. Heterogeneity I² and p-value from Cochran's Q test are shown. Tumor type and </w:t>
      </w:r>
      <w:r w:rsidR="00FA1490">
        <w:rPr>
          <w:rFonts w:ascii="Arial" w:hAnsi="Arial" w:cs="Arial"/>
          <w:color w:val="222222"/>
          <w:shd w:val="clear" w:color="auto" w:fill="FFFFFF"/>
        </w:rPr>
        <w:t xml:space="preserve">details of </w:t>
      </w:r>
      <w:r w:rsidR="00A92248">
        <w:rPr>
          <w:rFonts w:ascii="Arial" w:hAnsi="Arial" w:cs="Arial"/>
          <w:color w:val="222222"/>
          <w:shd w:val="clear" w:color="auto" w:fill="FFFFFF"/>
        </w:rPr>
        <w:t xml:space="preserve">exposure </w:t>
      </w:r>
      <w:bookmarkStart w:id="0" w:name="_GoBack"/>
      <w:bookmarkEnd w:id="0"/>
      <w:r w:rsidR="00A92248">
        <w:rPr>
          <w:rFonts w:ascii="Arial" w:hAnsi="Arial" w:cs="Arial"/>
          <w:color w:val="222222"/>
          <w:shd w:val="clear" w:color="auto" w:fill="FFFFFF"/>
        </w:rPr>
        <w:t>are shown in the right columns.</w:t>
      </w:r>
    </w:p>
    <w:sectPr w:rsidR="007E2157" w:rsidRPr="007E2157" w:rsidSect="00A92248">
      <w:footerReference w:type="default" r:id="rId11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186" w:rsidRDefault="00506186" w:rsidP="007C5498">
      <w:pPr>
        <w:spacing w:after="0" w:line="240" w:lineRule="auto"/>
      </w:pPr>
      <w:r>
        <w:separator/>
      </w:r>
    </w:p>
  </w:endnote>
  <w:endnote w:type="continuationSeparator" w:id="0">
    <w:p w:rsidR="00506186" w:rsidRDefault="00506186" w:rsidP="007C5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498" w:rsidRDefault="007C5498">
    <w:pPr>
      <w:pStyle w:val="Piedepgina"/>
    </w:pPr>
  </w:p>
  <w:p w:rsidR="007C5498" w:rsidRDefault="007C5498">
    <w:pPr>
      <w:pStyle w:val="Piedepgina"/>
    </w:pPr>
  </w:p>
  <w:p w:rsidR="007C5498" w:rsidRDefault="007C549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186" w:rsidRDefault="00506186" w:rsidP="007C5498">
      <w:pPr>
        <w:spacing w:after="0" w:line="240" w:lineRule="auto"/>
      </w:pPr>
      <w:r>
        <w:separator/>
      </w:r>
    </w:p>
  </w:footnote>
  <w:footnote w:type="continuationSeparator" w:id="0">
    <w:p w:rsidR="00506186" w:rsidRDefault="00506186" w:rsidP="007C5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trackRevision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F0DAB"/>
    <w:rsid w:val="00012DCD"/>
    <w:rsid w:val="00023A03"/>
    <w:rsid w:val="000479BA"/>
    <w:rsid w:val="000C48A2"/>
    <w:rsid w:val="000C77B1"/>
    <w:rsid w:val="000F184C"/>
    <w:rsid w:val="000F5058"/>
    <w:rsid w:val="00111110"/>
    <w:rsid w:val="00111449"/>
    <w:rsid w:val="001464EA"/>
    <w:rsid w:val="00151A8B"/>
    <w:rsid w:val="00167781"/>
    <w:rsid w:val="001724DD"/>
    <w:rsid w:val="00172815"/>
    <w:rsid w:val="0017719B"/>
    <w:rsid w:val="00182479"/>
    <w:rsid w:val="00196E42"/>
    <w:rsid w:val="001A3BD8"/>
    <w:rsid w:val="001C65E0"/>
    <w:rsid w:val="001E42D2"/>
    <w:rsid w:val="001F7B28"/>
    <w:rsid w:val="0020479B"/>
    <w:rsid w:val="00213664"/>
    <w:rsid w:val="00214DC3"/>
    <w:rsid w:val="00215DEA"/>
    <w:rsid w:val="00226202"/>
    <w:rsid w:val="00260AE3"/>
    <w:rsid w:val="00266EC8"/>
    <w:rsid w:val="00270DCD"/>
    <w:rsid w:val="00286439"/>
    <w:rsid w:val="00296D25"/>
    <w:rsid w:val="002A1A17"/>
    <w:rsid w:val="002A1B94"/>
    <w:rsid w:val="002C3401"/>
    <w:rsid w:val="002C499F"/>
    <w:rsid w:val="002F0E06"/>
    <w:rsid w:val="002F3490"/>
    <w:rsid w:val="002F4A2D"/>
    <w:rsid w:val="002F6247"/>
    <w:rsid w:val="00310946"/>
    <w:rsid w:val="00324AA5"/>
    <w:rsid w:val="00337EF8"/>
    <w:rsid w:val="00337F41"/>
    <w:rsid w:val="00357E72"/>
    <w:rsid w:val="00371F1A"/>
    <w:rsid w:val="00375673"/>
    <w:rsid w:val="0039660B"/>
    <w:rsid w:val="003B6436"/>
    <w:rsid w:val="003E242B"/>
    <w:rsid w:val="003E3666"/>
    <w:rsid w:val="0040733C"/>
    <w:rsid w:val="004216A6"/>
    <w:rsid w:val="00425DA1"/>
    <w:rsid w:val="004377AB"/>
    <w:rsid w:val="004451AB"/>
    <w:rsid w:val="00451A84"/>
    <w:rsid w:val="00463660"/>
    <w:rsid w:val="004707DB"/>
    <w:rsid w:val="00470F73"/>
    <w:rsid w:val="00471B3E"/>
    <w:rsid w:val="004957F2"/>
    <w:rsid w:val="004A42FD"/>
    <w:rsid w:val="004B302D"/>
    <w:rsid w:val="004C7938"/>
    <w:rsid w:val="004E079C"/>
    <w:rsid w:val="004E3B03"/>
    <w:rsid w:val="004E5935"/>
    <w:rsid w:val="004F1AF6"/>
    <w:rsid w:val="004F26E6"/>
    <w:rsid w:val="00506186"/>
    <w:rsid w:val="00511006"/>
    <w:rsid w:val="00511D0C"/>
    <w:rsid w:val="00522EC3"/>
    <w:rsid w:val="00533B37"/>
    <w:rsid w:val="005368AF"/>
    <w:rsid w:val="00536F09"/>
    <w:rsid w:val="00592C00"/>
    <w:rsid w:val="005965AF"/>
    <w:rsid w:val="005C0D87"/>
    <w:rsid w:val="005C38A0"/>
    <w:rsid w:val="005E3843"/>
    <w:rsid w:val="005F1F14"/>
    <w:rsid w:val="005F2C3F"/>
    <w:rsid w:val="005F3F00"/>
    <w:rsid w:val="00600E09"/>
    <w:rsid w:val="00620308"/>
    <w:rsid w:val="00622C1C"/>
    <w:rsid w:val="00640041"/>
    <w:rsid w:val="0065189D"/>
    <w:rsid w:val="0066043A"/>
    <w:rsid w:val="006605C8"/>
    <w:rsid w:val="006639AE"/>
    <w:rsid w:val="0066465B"/>
    <w:rsid w:val="0066704B"/>
    <w:rsid w:val="00674396"/>
    <w:rsid w:val="00681194"/>
    <w:rsid w:val="00694B70"/>
    <w:rsid w:val="006D5F41"/>
    <w:rsid w:val="006E4064"/>
    <w:rsid w:val="006E4A0F"/>
    <w:rsid w:val="006F7915"/>
    <w:rsid w:val="00700DB2"/>
    <w:rsid w:val="007465A6"/>
    <w:rsid w:val="00775262"/>
    <w:rsid w:val="007A13C6"/>
    <w:rsid w:val="007A2A1D"/>
    <w:rsid w:val="007A40A6"/>
    <w:rsid w:val="007C5498"/>
    <w:rsid w:val="007E2157"/>
    <w:rsid w:val="007F0515"/>
    <w:rsid w:val="007F1CC1"/>
    <w:rsid w:val="00800EEC"/>
    <w:rsid w:val="00816AEC"/>
    <w:rsid w:val="008223B2"/>
    <w:rsid w:val="0082475B"/>
    <w:rsid w:val="0083368E"/>
    <w:rsid w:val="00852AA2"/>
    <w:rsid w:val="0088785D"/>
    <w:rsid w:val="00893232"/>
    <w:rsid w:val="00896095"/>
    <w:rsid w:val="008A2062"/>
    <w:rsid w:val="008A244A"/>
    <w:rsid w:val="008B5BDC"/>
    <w:rsid w:val="008C3BCB"/>
    <w:rsid w:val="008C4D21"/>
    <w:rsid w:val="008C55F8"/>
    <w:rsid w:val="008D3421"/>
    <w:rsid w:val="008E7F77"/>
    <w:rsid w:val="00911B53"/>
    <w:rsid w:val="009245AF"/>
    <w:rsid w:val="00926DD8"/>
    <w:rsid w:val="009354B2"/>
    <w:rsid w:val="00945957"/>
    <w:rsid w:val="0096315E"/>
    <w:rsid w:val="00963A04"/>
    <w:rsid w:val="00975B9B"/>
    <w:rsid w:val="00981DD2"/>
    <w:rsid w:val="00995803"/>
    <w:rsid w:val="009A3318"/>
    <w:rsid w:val="009B4772"/>
    <w:rsid w:val="009D7C35"/>
    <w:rsid w:val="009F402C"/>
    <w:rsid w:val="00A3013B"/>
    <w:rsid w:val="00A51682"/>
    <w:rsid w:val="00A55F11"/>
    <w:rsid w:val="00A72471"/>
    <w:rsid w:val="00A92248"/>
    <w:rsid w:val="00AA62EB"/>
    <w:rsid w:val="00AB605C"/>
    <w:rsid w:val="00AC2057"/>
    <w:rsid w:val="00AC358B"/>
    <w:rsid w:val="00AF0DAB"/>
    <w:rsid w:val="00B035B9"/>
    <w:rsid w:val="00B1717E"/>
    <w:rsid w:val="00B429FA"/>
    <w:rsid w:val="00B70CDE"/>
    <w:rsid w:val="00B71BED"/>
    <w:rsid w:val="00B77BF4"/>
    <w:rsid w:val="00B85C70"/>
    <w:rsid w:val="00BB184C"/>
    <w:rsid w:val="00BC76E8"/>
    <w:rsid w:val="00BD080C"/>
    <w:rsid w:val="00BD106F"/>
    <w:rsid w:val="00BE33CD"/>
    <w:rsid w:val="00C14AB4"/>
    <w:rsid w:val="00C203B3"/>
    <w:rsid w:val="00C775C4"/>
    <w:rsid w:val="00C83660"/>
    <w:rsid w:val="00C87364"/>
    <w:rsid w:val="00CA61F1"/>
    <w:rsid w:val="00CA64AB"/>
    <w:rsid w:val="00CC0604"/>
    <w:rsid w:val="00CD2B3E"/>
    <w:rsid w:val="00CE1A41"/>
    <w:rsid w:val="00CE419D"/>
    <w:rsid w:val="00CE775D"/>
    <w:rsid w:val="00CF04C5"/>
    <w:rsid w:val="00D018C6"/>
    <w:rsid w:val="00D052C2"/>
    <w:rsid w:val="00D054D3"/>
    <w:rsid w:val="00D111B3"/>
    <w:rsid w:val="00D12BAD"/>
    <w:rsid w:val="00D164D2"/>
    <w:rsid w:val="00D228FF"/>
    <w:rsid w:val="00D44676"/>
    <w:rsid w:val="00D5591E"/>
    <w:rsid w:val="00D614D1"/>
    <w:rsid w:val="00D63818"/>
    <w:rsid w:val="00D63E30"/>
    <w:rsid w:val="00D7647D"/>
    <w:rsid w:val="00D852A0"/>
    <w:rsid w:val="00D8537B"/>
    <w:rsid w:val="00D85AEF"/>
    <w:rsid w:val="00D93444"/>
    <w:rsid w:val="00D95149"/>
    <w:rsid w:val="00DB5011"/>
    <w:rsid w:val="00DB5E37"/>
    <w:rsid w:val="00DC66E9"/>
    <w:rsid w:val="00DD3872"/>
    <w:rsid w:val="00DE0B3E"/>
    <w:rsid w:val="00DE0D05"/>
    <w:rsid w:val="00DF271F"/>
    <w:rsid w:val="00DF4D48"/>
    <w:rsid w:val="00E05C6A"/>
    <w:rsid w:val="00E10CDB"/>
    <w:rsid w:val="00E14E83"/>
    <w:rsid w:val="00E85CF1"/>
    <w:rsid w:val="00E93845"/>
    <w:rsid w:val="00E944A1"/>
    <w:rsid w:val="00EA60CF"/>
    <w:rsid w:val="00EA789B"/>
    <w:rsid w:val="00ED0473"/>
    <w:rsid w:val="00EF01DA"/>
    <w:rsid w:val="00EF6611"/>
    <w:rsid w:val="00F00D61"/>
    <w:rsid w:val="00F12B5E"/>
    <w:rsid w:val="00F22024"/>
    <w:rsid w:val="00F2346C"/>
    <w:rsid w:val="00F32703"/>
    <w:rsid w:val="00F328FD"/>
    <w:rsid w:val="00F468B5"/>
    <w:rsid w:val="00F62CE3"/>
    <w:rsid w:val="00F7122B"/>
    <w:rsid w:val="00F74F69"/>
    <w:rsid w:val="00F90BB7"/>
    <w:rsid w:val="00F977BB"/>
    <w:rsid w:val="00FA1490"/>
    <w:rsid w:val="00FD4480"/>
    <w:rsid w:val="00FE0E86"/>
    <w:rsid w:val="00FE787A"/>
    <w:rsid w:val="00FF5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F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0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D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C5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5498"/>
  </w:style>
  <w:style w:type="paragraph" w:styleId="Piedepgina">
    <w:name w:val="footer"/>
    <w:basedOn w:val="Normal"/>
    <w:link w:val="PiedepginaCar"/>
    <w:uiPriority w:val="99"/>
    <w:semiHidden/>
    <w:unhideWhenUsed/>
    <w:rsid w:val="007C5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54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0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0DA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7C5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C5498"/>
  </w:style>
  <w:style w:type="paragraph" w:styleId="Fuzeile">
    <w:name w:val="footer"/>
    <w:basedOn w:val="Standard"/>
    <w:link w:val="FuzeileZchn"/>
    <w:uiPriority w:val="99"/>
    <w:semiHidden/>
    <w:unhideWhenUsed/>
    <w:rsid w:val="007C5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C54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308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azumel</dc:creator>
  <cp:lastModifiedBy>azumel</cp:lastModifiedBy>
  <cp:revision>5</cp:revision>
  <dcterms:created xsi:type="dcterms:W3CDTF">2019-03-14T08:27:00Z</dcterms:created>
  <dcterms:modified xsi:type="dcterms:W3CDTF">2019-04-15T10:40:00Z</dcterms:modified>
</cp:coreProperties>
</file>