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7F24" w:rsidRPr="00F82AC6" w:rsidRDefault="00787F24" w:rsidP="00787F24">
      <w:pPr>
        <w:widowControl w:val="0"/>
        <w:spacing w:after="120" w:line="360" w:lineRule="auto"/>
        <w:rPr>
          <w:rFonts w:ascii="Century" w:hAnsi="Century"/>
          <w:lang w:val="en-US"/>
        </w:rPr>
      </w:pPr>
      <w:r w:rsidRPr="00F82AC6">
        <w:rPr>
          <w:rFonts w:ascii="Century" w:hAnsi="Century"/>
          <w:lang w:val="en-US"/>
        </w:rPr>
        <w:t>Supplemental Table 1. Cut-off value of each parameters.</w:t>
      </w:r>
    </w:p>
    <w:p w:rsidR="00787F24" w:rsidRDefault="00787F24" w:rsidP="00787F24">
      <w:pPr>
        <w:widowControl w:val="0"/>
        <w:spacing w:after="120" w:line="360" w:lineRule="auto"/>
        <w:rPr>
          <w:rFonts w:ascii="Century" w:hAnsi="Century"/>
          <w:lang w:val="en-US" w:bidi="en-US"/>
        </w:rPr>
      </w:pPr>
    </w:p>
    <w:p w:rsidR="00787F24" w:rsidRPr="00F82AC6" w:rsidRDefault="00787F24" w:rsidP="00787F24">
      <w:pPr>
        <w:widowControl w:val="0"/>
        <w:spacing w:after="120" w:line="360" w:lineRule="auto"/>
        <w:rPr>
          <w:rFonts w:ascii="Century" w:hAnsi="Century"/>
          <w:lang w:val="en-US"/>
        </w:rPr>
      </w:pPr>
      <w:bookmarkStart w:id="0" w:name="_GoBack"/>
      <w:bookmarkEnd w:id="0"/>
      <w:r w:rsidRPr="00F82AC6">
        <w:rPr>
          <w:rFonts w:ascii="Century" w:hAnsi="Century"/>
          <w:lang w:val="en-US" w:bidi="en-US"/>
        </w:rPr>
        <w:t>Supplemental Table 2. Classification results of patient specimens by rank classification of LC-1000 for each cytology assessment. (A) Screening group, (B) Detailed examination group.</w:t>
      </w:r>
    </w:p>
    <w:p w:rsidR="002C32FA" w:rsidRDefault="00787F24"/>
    <w:sectPr w:rsidR="002C32F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F24"/>
    <w:rsid w:val="00236D94"/>
    <w:rsid w:val="00582066"/>
    <w:rsid w:val="006F6D06"/>
    <w:rsid w:val="00787F24"/>
    <w:rsid w:val="008E025B"/>
    <w:rsid w:val="00AE630D"/>
    <w:rsid w:val="00EC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09E9D3"/>
  <w15:chartTrackingRefBased/>
  <w15:docId w15:val="{12D6E1F2-E580-4EA9-9457-1E68ED750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87F24"/>
    <w:pPr>
      <w:spacing w:after="200" w:line="276" w:lineRule="auto"/>
    </w:pPr>
    <w:rPr>
      <w:rFonts w:ascii="Calibri" w:eastAsiaTheme="minorEastAsia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208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Ruedi Jappert</dc:creator>
  <cp:keywords/>
  <dc:description/>
  <cp:lastModifiedBy>Ruedi Jappert</cp:lastModifiedBy>
  <cp:revision>1</cp:revision>
  <dcterms:created xsi:type="dcterms:W3CDTF">2019-05-28T13:34:00Z</dcterms:created>
  <dcterms:modified xsi:type="dcterms:W3CDTF">2019-05-28T13:34:00Z</dcterms:modified>
</cp:coreProperties>
</file>