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3D" w:rsidRDefault="00C67C3D">
      <w:pPr>
        <w:rPr>
          <w:rFonts w:hint="eastAsia"/>
        </w:rPr>
      </w:pPr>
    </w:p>
    <w:p w:rsidR="005F409A" w:rsidRPr="0027418D" w:rsidRDefault="005F409A" w:rsidP="005F409A">
      <w:pPr>
        <w:widowControl/>
        <w:jc w:val="left"/>
        <w:rPr>
          <w:rFonts w:ascii="Times New Roman" w:hAnsi="Times New Roman"/>
          <w:b/>
          <w:sz w:val="24"/>
        </w:rPr>
      </w:pPr>
      <w:r w:rsidRPr="0027418D">
        <w:rPr>
          <w:rFonts w:ascii="Times New Roman" w:hAnsi="Times New Roman" w:hint="eastAsia"/>
          <w:b/>
          <w:sz w:val="24"/>
        </w:rPr>
        <w:t>Supplemental material</w:t>
      </w:r>
    </w:p>
    <w:p w:rsidR="005F409A" w:rsidRPr="0027418D" w:rsidRDefault="005F409A" w:rsidP="005F409A">
      <w:pPr>
        <w:widowControl/>
        <w:jc w:val="left"/>
        <w:rPr>
          <w:rFonts w:ascii="Times New Roman" w:hAnsi="Times New Roman"/>
          <w:b/>
          <w:sz w:val="24"/>
        </w:rPr>
      </w:pPr>
    </w:p>
    <w:p w:rsidR="005F409A" w:rsidRPr="0027418D" w:rsidRDefault="005F409A" w:rsidP="005F409A">
      <w:pPr>
        <w:widowControl/>
        <w:jc w:val="left"/>
        <w:rPr>
          <w:rFonts w:ascii="Times New Roman" w:hAnsi="Times New Roman"/>
          <w:b/>
          <w:sz w:val="24"/>
        </w:rPr>
      </w:pPr>
      <w:r w:rsidRPr="0027418D">
        <w:rPr>
          <w:rFonts w:ascii="Times New Roman" w:hAnsi="Times New Roman"/>
          <w:b/>
          <w:sz w:val="24"/>
        </w:rPr>
        <w:t xml:space="preserve">Detailed </w:t>
      </w:r>
      <w:r w:rsidRPr="0027418D">
        <w:rPr>
          <w:rFonts w:ascii="Times New Roman" w:hAnsi="Times New Roman" w:hint="eastAsia"/>
          <w:b/>
          <w:sz w:val="24"/>
        </w:rPr>
        <w:t>M</w:t>
      </w:r>
      <w:r w:rsidRPr="0027418D">
        <w:rPr>
          <w:rFonts w:ascii="Times New Roman" w:hAnsi="Times New Roman"/>
          <w:b/>
          <w:sz w:val="24"/>
        </w:rPr>
        <w:t xml:space="preserve">ulti-slice CT protocol for measurement of </w:t>
      </w:r>
      <w:proofErr w:type="spellStart"/>
      <w:r w:rsidRPr="0027418D">
        <w:rPr>
          <w:rFonts w:ascii="Times New Roman" w:hAnsi="Times New Roman"/>
          <w:b/>
          <w:sz w:val="24"/>
        </w:rPr>
        <w:t>Agatston</w:t>
      </w:r>
      <w:proofErr w:type="spellEnd"/>
      <w:r w:rsidRPr="0027418D">
        <w:rPr>
          <w:rFonts w:ascii="Times New Roman" w:hAnsi="Times New Roman"/>
          <w:b/>
          <w:sz w:val="24"/>
        </w:rPr>
        <w:t xml:space="preserve"> score</w:t>
      </w:r>
      <w:r w:rsidRPr="0027418D">
        <w:rPr>
          <w:rFonts w:ascii="Times New Roman" w:hAnsi="Times New Roman" w:hint="eastAsia"/>
          <w:b/>
          <w:sz w:val="24"/>
        </w:rPr>
        <w:t xml:space="preserve"> </w:t>
      </w:r>
    </w:p>
    <w:p w:rsidR="005F409A" w:rsidRPr="001E3FE4" w:rsidRDefault="005F409A" w:rsidP="005F409A">
      <w:pPr>
        <w:widowControl/>
        <w:spacing w:line="480" w:lineRule="auto"/>
        <w:ind w:firstLineChars="100" w:firstLine="240"/>
        <w:jc w:val="left"/>
        <w:rPr>
          <w:rFonts w:ascii="Times New Roman" w:hAnsi="Times New Roman"/>
          <w:i/>
          <w:sz w:val="24"/>
        </w:rPr>
      </w:pPr>
      <w:r w:rsidRPr="0027418D">
        <w:rPr>
          <w:rFonts w:ascii="Times New Roman" w:hAnsi="Times New Roman"/>
          <w:sz w:val="24"/>
        </w:rPr>
        <w:t xml:space="preserve">In brief, patients were scanned in the supine position in the </w:t>
      </w:r>
      <w:proofErr w:type="spellStart"/>
      <w:r w:rsidRPr="0027418D">
        <w:rPr>
          <w:rFonts w:ascii="Times New Roman" w:hAnsi="Times New Roman"/>
          <w:sz w:val="24"/>
        </w:rPr>
        <w:t>craniocaudal</w:t>
      </w:r>
      <w:proofErr w:type="spellEnd"/>
      <w:r w:rsidRPr="0027418D">
        <w:rPr>
          <w:rFonts w:ascii="Times New Roman" w:hAnsi="Times New Roman"/>
          <w:sz w:val="24"/>
        </w:rPr>
        <w:t xml:space="preserve"> direction, using a 64-slice CT scanner (</w:t>
      </w:r>
      <w:proofErr w:type="spellStart"/>
      <w:r w:rsidRPr="0027418D">
        <w:rPr>
          <w:rFonts w:ascii="Times New Roman" w:hAnsi="Times New Roman"/>
          <w:sz w:val="24"/>
        </w:rPr>
        <w:t>Somatom</w:t>
      </w:r>
      <w:proofErr w:type="spellEnd"/>
      <w:r w:rsidRPr="0027418D">
        <w:rPr>
          <w:rFonts w:ascii="Times New Roman" w:hAnsi="Times New Roman"/>
          <w:sz w:val="24"/>
        </w:rPr>
        <w:t xml:space="preserve"> Sensation 64; Siemens Medical Solutions, </w:t>
      </w:r>
      <w:proofErr w:type="spellStart"/>
      <w:r w:rsidRPr="0027418D">
        <w:rPr>
          <w:rFonts w:ascii="Times New Roman" w:hAnsi="Times New Roman"/>
          <w:sz w:val="24"/>
        </w:rPr>
        <w:t>Forchheim</w:t>
      </w:r>
      <w:proofErr w:type="spellEnd"/>
      <w:r w:rsidRPr="0027418D">
        <w:rPr>
          <w:rFonts w:ascii="Times New Roman" w:hAnsi="Times New Roman"/>
          <w:sz w:val="24"/>
        </w:rPr>
        <w:t>, Germany)</w:t>
      </w:r>
      <w:proofErr w:type="gramStart"/>
      <w:r w:rsidRPr="0027418D">
        <w:rPr>
          <w:rFonts w:ascii="Times New Roman" w:hAnsi="Times New Roman"/>
          <w:sz w:val="24"/>
        </w:rPr>
        <w:t>,</w:t>
      </w:r>
      <w:proofErr w:type="gramEnd"/>
      <w:r w:rsidRPr="0027418D">
        <w:rPr>
          <w:rFonts w:ascii="Times New Roman" w:hAnsi="Times New Roman"/>
          <w:sz w:val="24"/>
        </w:rPr>
        <w:t xml:space="preserve"> in which images were obtained with a 3 mm single slice thickness. The aorta was examined distal to the renal artery to the bifurcation. VC was defined as the volume of 2 adjacent pixels with a CT density &gt; 130 Hounsfield units within the distribution of the abdominal aorta. All of the acquired multi-slice computed tomography sections were then reviewed by an experienced investigator who was blinded to the clinical data. The </w:t>
      </w:r>
      <w:proofErr w:type="spellStart"/>
      <w:r w:rsidRPr="0027418D">
        <w:rPr>
          <w:rFonts w:ascii="Times New Roman" w:hAnsi="Times New Roman"/>
          <w:sz w:val="24"/>
        </w:rPr>
        <w:t>intraobserver</w:t>
      </w:r>
      <w:proofErr w:type="spellEnd"/>
      <w:r w:rsidRPr="0027418D">
        <w:rPr>
          <w:rFonts w:ascii="Times New Roman" w:hAnsi="Times New Roman"/>
          <w:sz w:val="24"/>
        </w:rPr>
        <w:t xml:space="preserve"> correlation was 0.99</w:t>
      </w:r>
      <w:r>
        <w:rPr>
          <w:rFonts w:ascii="Times New Roman" w:hAnsi="Times New Roman" w:hint="eastAsia"/>
          <w:sz w:val="24"/>
        </w:rPr>
        <w:t xml:space="preserve"> [1]</w:t>
      </w:r>
      <w:r w:rsidRPr="0027418D">
        <w:rPr>
          <w:rFonts w:ascii="Times New Roman" w:hAnsi="Times New Roman"/>
          <w:sz w:val="24"/>
        </w:rPr>
        <w:t xml:space="preserve">. The quantitative </w:t>
      </w:r>
      <w:proofErr w:type="spellStart"/>
      <w:r w:rsidRPr="0027418D">
        <w:rPr>
          <w:rFonts w:ascii="Times New Roman" w:hAnsi="Times New Roman"/>
          <w:sz w:val="24"/>
        </w:rPr>
        <w:t>AoC</w:t>
      </w:r>
      <w:proofErr w:type="spellEnd"/>
      <w:r w:rsidRPr="0027418D">
        <w:rPr>
          <w:rFonts w:ascii="Times New Roman" w:hAnsi="Times New Roman"/>
          <w:sz w:val="24"/>
        </w:rPr>
        <w:t xml:space="preserve"> was calculated according to the method described by </w:t>
      </w:r>
      <w:proofErr w:type="spellStart"/>
      <w:r w:rsidRPr="0027418D">
        <w:rPr>
          <w:rFonts w:ascii="Times New Roman" w:hAnsi="Times New Roman"/>
          <w:sz w:val="24"/>
        </w:rPr>
        <w:t>Agatston</w:t>
      </w:r>
      <w:proofErr w:type="spellEnd"/>
      <w:r w:rsidRPr="0027418D">
        <w:rPr>
          <w:rFonts w:ascii="Times New Roman" w:hAnsi="Times New Roman"/>
          <w:sz w:val="24"/>
        </w:rPr>
        <w:t xml:space="preserve"> </w:t>
      </w:r>
      <w:r w:rsidRPr="001E3FE4">
        <w:rPr>
          <w:rFonts w:ascii="Times New Roman" w:hAnsi="Times New Roman"/>
          <w:i/>
          <w:sz w:val="24"/>
        </w:rPr>
        <w:t xml:space="preserve">et </w:t>
      </w:r>
      <w:proofErr w:type="gramStart"/>
      <w:r w:rsidRPr="001E3FE4">
        <w:rPr>
          <w:rFonts w:ascii="Times New Roman" w:hAnsi="Times New Roman"/>
          <w:i/>
          <w:sz w:val="24"/>
        </w:rPr>
        <w:t>al</w:t>
      </w:r>
      <w:r w:rsidRPr="00B5120C">
        <w:rPr>
          <w:rFonts w:ascii="Times New Roman" w:hAnsi="Times New Roman" w:hint="eastAsia"/>
          <w:sz w:val="24"/>
        </w:rPr>
        <w:t>[</w:t>
      </w:r>
      <w:proofErr w:type="gramEnd"/>
      <w:r w:rsidRPr="00B5120C">
        <w:rPr>
          <w:rFonts w:ascii="Times New Roman" w:hAnsi="Times New Roman" w:hint="eastAsia"/>
          <w:sz w:val="24"/>
        </w:rPr>
        <w:t>2]</w:t>
      </w:r>
      <w:r w:rsidRPr="00E97BF5">
        <w:rPr>
          <w:rFonts w:ascii="Times New Roman" w:hAnsi="Times New Roman" w:hint="eastAsia"/>
          <w:sz w:val="24"/>
        </w:rPr>
        <w:t>.</w:t>
      </w:r>
    </w:p>
    <w:p w:rsidR="005F409A" w:rsidRDefault="005F409A" w:rsidP="005F409A">
      <w:pPr>
        <w:widowControl/>
        <w:jc w:val="left"/>
        <w:rPr>
          <w:rFonts w:ascii="Times New Roman" w:hAnsi="Times New Roman"/>
          <w:sz w:val="24"/>
        </w:rPr>
      </w:pPr>
    </w:p>
    <w:p w:rsidR="005F409A" w:rsidRPr="004B34E3" w:rsidRDefault="005F409A" w:rsidP="005F409A">
      <w:pPr>
        <w:widowControl/>
        <w:jc w:val="left"/>
        <w:rPr>
          <w:rFonts w:ascii="Times New Roman" w:hAnsi="Times New Roman"/>
          <w:b/>
          <w:sz w:val="24"/>
        </w:rPr>
      </w:pPr>
      <w:r w:rsidRPr="004B34E3">
        <w:rPr>
          <w:rFonts w:ascii="Times New Roman" w:hAnsi="Times New Roman"/>
          <w:b/>
          <w:sz w:val="24"/>
        </w:rPr>
        <w:t>References</w:t>
      </w:r>
    </w:p>
    <w:p w:rsidR="005F409A" w:rsidRPr="00E97BF5" w:rsidRDefault="005F409A" w:rsidP="005F409A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 w:rsidRPr="00E97BF5">
        <w:rPr>
          <w:rFonts w:ascii="Times New Roman" w:hAnsi="Times New Roman"/>
          <w:sz w:val="24"/>
        </w:rPr>
        <w:t>.</w:t>
      </w:r>
      <w:r w:rsidRPr="00E97BF5">
        <w:rPr>
          <w:rFonts w:ascii="Times New Roman" w:hAnsi="Times New Roman"/>
          <w:sz w:val="24"/>
        </w:rPr>
        <w:tab/>
      </w:r>
      <w:proofErr w:type="spellStart"/>
      <w:r w:rsidRPr="00E97BF5">
        <w:rPr>
          <w:rFonts w:ascii="Times New Roman" w:hAnsi="Times New Roman"/>
          <w:sz w:val="24"/>
        </w:rPr>
        <w:t>Ehara</w:t>
      </w:r>
      <w:proofErr w:type="spellEnd"/>
      <w:r w:rsidRPr="00E97BF5">
        <w:rPr>
          <w:rFonts w:ascii="Times New Roman" w:hAnsi="Times New Roman"/>
          <w:sz w:val="24"/>
        </w:rPr>
        <w:t xml:space="preserve"> S, </w:t>
      </w:r>
      <w:proofErr w:type="spellStart"/>
      <w:r w:rsidRPr="00E97BF5">
        <w:rPr>
          <w:rFonts w:ascii="Times New Roman" w:hAnsi="Times New Roman"/>
          <w:sz w:val="24"/>
        </w:rPr>
        <w:t>Shirai</w:t>
      </w:r>
      <w:proofErr w:type="spellEnd"/>
      <w:r w:rsidRPr="00E97BF5">
        <w:rPr>
          <w:rFonts w:ascii="Times New Roman" w:hAnsi="Times New Roman"/>
          <w:sz w:val="24"/>
        </w:rPr>
        <w:t xml:space="preserve"> N, </w:t>
      </w:r>
      <w:proofErr w:type="spellStart"/>
      <w:r w:rsidRPr="00E97BF5">
        <w:rPr>
          <w:rFonts w:ascii="Times New Roman" w:hAnsi="Times New Roman"/>
          <w:sz w:val="24"/>
        </w:rPr>
        <w:t>Okuyama</w:t>
      </w:r>
      <w:proofErr w:type="spellEnd"/>
      <w:r w:rsidRPr="00E97BF5">
        <w:rPr>
          <w:rFonts w:ascii="Times New Roman" w:hAnsi="Times New Roman"/>
          <w:sz w:val="24"/>
        </w:rPr>
        <w:t xml:space="preserve"> T, Matsumoto K, Matsumura </w:t>
      </w:r>
      <w:proofErr w:type="spellStart"/>
      <w:r w:rsidRPr="00E97BF5">
        <w:rPr>
          <w:rFonts w:ascii="Times New Roman" w:hAnsi="Times New Roman"/>
          <w:sz w:val="24"/>
        </w:rPr>
        <w:t>Y</w:t>
      </w:r>
      <w:proofErr w:type="gramStart"/>
      <w:r w:rsidRPr="00E97BF5">
        <w:rPr>
          <w:rFonts w:ascii="Times New Roman" w:hAnsi="Times New Roman"/>
          <w:sz w:val="24"/>
        </w:rPr>
        <w:t>,Yoshiyama</w:t>
      </w:r>
      <w:proofErr w:type="spellEnd"/>
      <w:proofErr w:type="gramEnd"/>
      <w:r w:rsidRPr="00E97BF5">
        <w:rPr>
          <w:rFonts w:ascii="Times New Roman" w:hAnsi="Times New Roman"/>
          <w:sz w:val="24"/>
        </w:rPr>
        <w:t xml:space="preserve"> M: Absence of left ventricular concentric hypertrophy: a prerequisite for zero coronary calcium score. Heart Vessels 2011; 26: 487-494.</w:t>
      </w:r>
    </w:p>
    <w:p w:rsidR="005F409A" w:rsidRDefault="005F409A" w:rsidP="005F409A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 w:rsidRPr="00E97BF5">
        <w:rPr>
          <w:rFonts w:ascii="Times New Roman" w:hAnsi="Times New Roman"/>
          <w:sz w:val="24"/>
        </w:rPr>
        <w:t>.</w:t>
      </w:r>
      <w:r w:rsidRPr="00E97BF5">
        <w:rPr>
          <w:rFonts w:ascii="Times New Roman" w:hAnsi="Times New Roman"/>
          <w:sz w:val="24"/>
        </w:rPr>
        <w:tab/>
      </w:r>
      <w:proofErr w:type="spellStart"/>
      <w:r w:rsidRPr="00E97BF5">
        <w:rPr>
          <w:rFonts w:ascii="Times New Roman" w:hAnsi="Times New Roman"/>
          <w:sz w:val="24"/>
        </w:rPr>
        <w:t>Agatston</w:t>
      </w:r>
      <w:proofErr w:type="spellEnd"/>
      <w:r w:rsidRPr="00E97BF5">
        <w:rPr>
          <w:rFonts w:ascii="Times New Roman" w:hAnsi="Times New Roman"/>
          <w:sz w:val="24"/>
        </w:rPr>
        <w:t xml:space="preserve"> AS, </w:t>
      </w:r>
      <w:proofErr w:type="spellStart"/>
      <w:r w:rsidRPr="00E97BF5">
        <w:rPr>
          <w:rFonts w:ascii="Times New Roman" w:hAnsi="Times New Roman"/>
          <w:sz w:val="24"/>
        </w:rPr>
        <w:t>Janowitz</w:t>
      </w:r>
      <w:proofErr w:type="spellEnd"/>
      <w:r w:rsidRPr="00E97BF5">
        <w:rPr>
          <w:rFonts w:ascii="Times New Roman" w:hAnsi="Times New Roman"/>
          <w:sz w:val="24"/>
        </w:rPr>
        <w:t xml:space="preserve"> WR, </w:t>
      </w:r>
      <w:proofErr w:type="spellStart"/>
      <w:r w:rsidRPr="00E97BF5">
        <w:rPr>
          <w:rFonts w:ascii="Times New Roman" w:hAnsi="Times New Roman"/>
          <w:sz w:val="24"/>
        </w:rPr>
        <w:t>Hildner</w:t>
      </w:r>
      <w:proofErr w:type="spellEnd"/>
      <w:r w:rsidRPr="00E97BF5">
        <w:rPr>
          <w:rFonts w:ascii="Times New Roman" w:hAnsi="Times New Roman"/>
          <w:sz w:val="24"/>
        </w:rPr>
        <w:t xml:space="preserve"> FJ, </w:t>
      </w:r>
      <w:proofErr w:type="spellStart"/>
      <w:r w:rsidRPr="00E97BF5">
        <w:rPr>
          <w:rFonts w:ascii="Times New Roman" w:hAnsi="Times New Roman"/>
          <w:sz w:val="24"/>
        </w:rPr>
        <w:t>Zusmer</w:t>
      </w:r>
      <w:proofErr w:type="spellEnd"/>
      <w:r w:rsidRPr="00E97BF5">
        <w:rPr>
          <w:rFonts w:ascii="Times New Roman" w:hAnsi="Times New Roman"/>
          <w:sz w:val="24"/>
        </w:rPr>
        <w:t xml:space="preserve"> NR, </w:t>
      </w:r>
      <w:proofErr w:type="spellStart"/>
      <w:r w:rsidRPr="00E97BF5">
        <w:rPr>
          <w:rFonts w:ascii="Times New Roman" w:hAnsi="Times New Roman"/>
          <w:sz w:val="24"/>
        </w:rPr>
        <w:t>Viamonte</w:t>
      </w:r>
      <w:proofErr w:type="spellEnd"/>
      <w:r w:rsidRPr="00E97BF5">
        <w:rPr>
          <w:rFonts w:ascii="Times New Roman" w:hAnsi="Times New Roman"/>
          <w:sz w:val="24"/>
        </w:rPr>
        <w:t xml:space="preserve"> M, Jr.</w:t>
      </w:r>
      <w:proofErr w:type="gramStart"/>
      <w:r w:rsidRPr="00E97BF5">
        <w:rPr>
          <w:rFonts w:ascii="Times New Roman" w:hAnsi="Times New Roman"/>
          <w:sz w:val="24"/>
        </w:rPr>
        <w:t>,</w:t>
      </w:r>
      <w:proofErr w:type="spellStart"/>
      <w:r w:rsidRPr="00E97BF5">
        <w:rPr>
          <w:rFonts w:ascii="Times New Roman" w:hAnsi="Times New Roman"/>
          <w:sz w:val="24"/>
        </w:rPr>
        <w:t>Detrano</w:t>
      </w:r>
      <w:proofErr w:type="spellEnd"/>
      <w:proofErr w:type="gramEnd"/>
      <w:r w:rsidRPr="00E97BF5">
        <w:rPr>
          <w:rFonts w:ascii="Times New Roman" w:hAnsi="Times New Roman"/>
          <w:sz w:val="24"/>
        </w:rPr>
        <w:t xml:space="preserve"> R: Quantification of coronary artery calcium using ultrafast computed tomography. J Am </w:t>
      </w:r>
      <w:proofErr w:type="spellStart"/>
      <w:r w:rsidRPr="00E97BF5">
        <w:rPr>
          <w:rFonts w:ascii="Times New Roman" w:hAnsi="Times New Roman"/>
          <w:sz w:val="24"/>
        </w:rPr>
        <w:t>Coll</w:t>
      </w:r>
      <w:proofErr w:type="spellEnd"/>
      <w:r w:rsidRPr="00E97BF5">
        <w:rPr>
          <w:rFonts w:ascii="Times New Roman" w:hAnsi="Times New Roman"/>
          <w:sz w:val="24"/>
        </w:rPr>
        <w:t xml:space="preserve"> </w:t>
      </w:r>
      <w:proofErr w:type="spellStart"/>
      <w:r w:rsidRPr="00E97BF5">
        <w:rPr>
          <w:rFonts w:ascii="Times New Roman" w:hAnsi="Times New Roman"/>
          <w:sz w:val="24"/>
        </w:rPr>
        <w:t>Cardiol</w:t>
      </w:r>
      <w:proofErr w:type="spellEnd"/>
      <w:r w:rsidRPr="00E97BF5">
        <w:rPr>
          <w:rFonts w:ascii="Times New Roman" w:hAnsi="Times New Roman"/>
          <w:sz w:val="24"/>
        </w:rPr>
        <w:t xml:space="preserve"> 1990; 15: 827-832.</w:t>
      </w:r>
    </w:p>
    <w:p w:rsidR="005F409A" w:rsidRDefault="005F409A">
      <w:bookmarkStart w:id="0" w:name="_GoBack"/>
      <w:bookmarkEnd w:id="0"/>
    </w:p>
    <w:sectPr w:rsidR="005F4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9A"/>
    <w:rsid w:val="005F409A"/>
    <w:rsid w:val="00C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2018-12-19T16:10:00Z</dcterms:created>
  <dcterms:modified xsi:type="dcterms:W3CDTF">2018-12-19T16:10:00Z</dcterms:modified>
</cp:coreProperties>
</file>