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97" w:rsidRPr="008859CE" w:rsidRDefault="00F74ECF" w:rsidP="00BF3497">
      <w:pPr>
        <w:autoSpaceDE w:val="0"/>
        <w:autoSpaceDN w:val="0"/>
        <w:adjustRightInd w:val="0"/>
        <w:spacing w:line="480" w:lineRule="auto"/>
        <w:jc w:val="both"/>
        <w:rPr>
          <w:rFonts w:ascii="Times New Roman" w:hAnsi="Times New Roman"/>
          <w:b/>
          <w:sz w:val="24"/>
          <w:szCs w:val="24"/>
          <w:lang w:val="en-US" w:eastAsia="en-US"/>
        </w:rPr>
      </w:pPr>
      <w:r w:rsidRPr="008859CE">
        <w:rPr>
          <w:rFonts w:ascii="Times New Roman" w:hAnsi="Times New Roman"/>
          <w:b/>
          <w:sz w:val="24"/>
          <w:szCs w:val="24"/>
          <w:lang w:val="en-US" w:eastAsia="en-US"/>
        </w:rPr>
        <w:t>Materials and Methods</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All medical records of patients affec</w:t>
      </w:r>
      <w:bookmarkStart w:id="0" w:name="_GoBack"/>
      <w:bookmarkEnd w:id="0"/>
      <w:r w:rsidRPr="008859CE">
        <w:rPr>
          <w:rFonts w:ascii="Times New Roman" w:hAnsi="Times New Roman"/>
          <w:sz w:val="24"/>
          <w:szCs w:val="24"/>
          <w:lang w:val="en-US" w:eastAsia="en-US"/>
        </w:rPr>
        <w:t xml:space="preserve">ted by a dermatophytosis due to </w:t>
      </w:r>
      <w:r w:rsidRPr="008859CE">
        <w:rPr>
          <w:rFonts w:ascii="Times New Roman" w:hAnsi="Times New Roman"/>
          <w:i/>
          <w:iCs/>
          <w:sz w:val="24"/>
          <w:szCs w:val="24"/>
          <w:lang w:val="en-US" w:eastAsia="en-US"/>
        </w:rPr>
        <w:t>Trichophyton violaceum</w:t>
      </w:r>
      <w:r w:rsidRPr="008859CE">
        <w:rPr>
          <w:rFonts w:ascii="Times New Roman" w:hAnsi="Times New Roman"/>
          <w:iCs/>
          <w:sz w:val="24"/>
          <w:szCs w:val="24"/>
          <w:lang w:val="en-US" w:eastAsia="en-US"/>
        </w:rPr>
        <w:t xml:space="preserve"> </w:t>
      </w:r>
      <w:r w:rsidRPr="008859CE">
        <w:rPr>
          <w:rFonts w:ascii="Times New Roman" w:hAnsi="Times New Roman"/>
          <w:sz w:val="24"/>
          <w:szCs w:val="24"/>
          <w:lang w:val="en-US" w:eastAsia="en-US"/>
        </w:rPr>
        <w:t xml:space="preserve">between January 2007 and December 2018 were collected. Patients attended </w:t>
      </w:r>
      <w:r w:rsidRPr="008859CE">
        <w:rPr>
          <w:rFonts w:ascii="Times New Roman" w:hAnsi="Times New Roman"/>
          <w:iCs/>
          <w:sz w:val="24"/>
          <w:szCs w:val="24"/>
          <w:lang w:val="en-US" w:eastAsia="en-US"/>
        </w:rPr>
        <w:t xml:space="preserve">the </w:t>
      </w:r>
      <w:r w:rsidRPr="008859CE">
        <w:rPr>
          <w:rFonts w:ascii="Times New Roman" w:hAnsi="Times New Roman"/>
          <w:sz w:val="24"/>
          <w:szCs w:val="24"/>
          <w:lang w:val="en-US" w:eastAsia="en-US"/>
        </w:rPr>
        <w:t>Department of Dermatology</w:t>
      </w:r>
      <w:r w:rsidRPr="008859CE">
        <w:rPr>
          <w:rFonts w:ascii="Times New Roman" w:hAnsi="Times New Roman"/>
          <w:i/>
          <w:iCs/>
          <w:sz w:val="24"/>
          <w:szCs w:val="24"/>
          <w:lang w:val="en-US" w:eastAsia="en-US"/>
        </w:rPr>
        <w:t xml:space="preserve"> </w:t>
      </w:r>
      <w:r w:rsidRPr="008859CE">
        <w:rPr>
          <w:rFonts w:ascii="Times New Roman" w:hAnsi="Times New Roman"/>
          <w:sz w:val="24"/>
          <w:szCs w:val="24"/>
          <w:lang w:val="en-US" w:eastAsia="en-US"/>
        </w:rPr>
        <w:t xml:space="preserve">of the Cantonal Multisite Hospital and the outpatient consultation </w:t>
      </w:r>
      <w:r w:rsidR="00B67449" w:rsidRPr="008859CE">
        <w:rPr>
          <w:rFonts w:ascii="Times New Roman" w:hAnsi="Times New Roman"/>
          <w:sz w:val="24"/>
          <w:szCs w:val="24"/>
          <w:lang w:val="en-US" w:eastAsia="en-US"/>
        </w:rPr>
        <w:t xml:space="preserve">clinic </w:t>
      </w:r>
      <w:r w:rsidRPr="008859CE">
        <w:rPr>
          <w:rFonts w:ascii="Times New Roman" w:hAnsi="Times New Roman"/>
          <w:sz w:val="24"/>
          <w:szCs w:val="24"/>
          <w:lang w:val="en-US" w:eastAsia="en-US"/>
        </w:rPr>
        <w:t>specialized in hair and nail disorders, both localized in Bellinzona (Ticino, Switzerland)</w:t>
      </w:r>
      <w:r w:rsidRPr="008859CE">
        <w:rPr>
          <w:rFonts w:ascii="Times New Roman" w:hAnsi="Times New Roman"/>
          <w:iCs/>
          <w:sz w:val="24"/>
          <w:szCs w:val="24"/>
          <w:lang w:val="en-US" w:eastAsia="en-US"/>
        </w:rPr>
        <w:t>.</w:t>
      </w:r>
      <w:r w:rsidRPr="008859CE">
        <w:rPr>
          <w:rFonts w:ascii="Times New Roman" w:hAnsi="Times New Roman"/>
          <w:sz w:val="24"/>
          <w:szCs w:val="24"/>
          <w:lang w:val="en-US" w:eastAsia="en-US"/>
        </w:rPr>
        <w:t xml:space="preserve"> All mycological data were collected from the </w:t>
      </w:r>
      <w:r w:rsidRPr="008859CE">
        <w:rPr>
          <w:rFonts w:ascii="Times New Roman" w:eastAsia="ヒラギノ角ゴ Pro W3" w:hAnsi="Times New Roman"/>
          <w:kern w:val="24"/>
          <w:sz w:val="24"/>
          <w:szCs w:val="24"/>
          <w:lang w:val="en-US"/>
        </w:rPr>
        <w:t>Department of Laboratory Medicine</w:t>
      </w:r>
      <w:r w:rsidRPr="008859CE">
        <w:rPr>
          <w:rFonts w:ascii="Times New Roman" w:hAnsi="Times New Roman"/>
          <w:sz w:val="24"/>
          <w:szCs w:val="24"/>
          <w:lang w:val="en-US" w:eastAsia="en-US"/>
        </w:rPr>
        <w:t>, Microbiology Division, Cantonal Multisite Hospital (Bellinzona, Ticino, Switzerland).</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Year of diagnosis, age, sex, place of origin, type of dermatophytosis, predisposing factors</w:t>
      </w:r>
      <w:r w:rsidR="008569A8" w:rsidRPr="008859CE">
        <w:rPr>
          <w:rFonts w:ascii="Times New Roman" w:hAnsi="Times New Roman"/>
          <w:sz w:val="24"/>
          <w:szCs w:val="24"/>
          <w:lang w:val="en-US" w:eastAsia="en-US"/>
        </w:rPr>
        <w:t>,</w:t>
      </w:r>
      <w:r w:rsidRPr="008859CE">
        <w:rPr>
          <w:rFonts w:ascii="Times New Roman" w:hAnsi="Times New Roman"/>
          <w:sz w:val="24"/>
          <w:szCs w:val="24"/>
          <w:lang w:val="en-US" w:eastAsia="en-US"/>
        </w:rPr>
        <w:t xml:space="preserve"> and treatment prescribed </w:t>
      </w:r>
      <w:r w:rsidR="008569A8" w:rsidRPr="008859CE">
        <w:rPr>
          <w:rFonts w:ascii="Times New Roman" w:hAnsi="Times New Roman"/>
          <w:sz w:val="24"/>
          <w:szCs w:val="24"/>
          <w:lang w:val="en-US" w:eastAsia="en-US"/>
        </w:rPr>
        <w:t>were</w:t>
      </w:r>
      <w:r w:rsidRPr="008859CE">
        <w:rPr>
          <w:rFonts w:ascii="Times New Roman" w:hAnsi="Times New Roman"/>
          <w:sz w:val="24"/>
          <w:szCs w:val="24"/>
          <w:lang w:val="en-US" w:eastAsia="en-US"/>
        </w:rPr>
        <w:t xml:space="preserve"> analyzed for each patient (Tables 1</w:t>
      </w:r>
      <w:r w:rsidR="00F74ECF" w:rsidRPr="008859CE">
        <w:rPr>
          <w:rFonts w:ascii="Times New Roman" w:hAnsi="Times New Roman"/>
          <w:sz w:val="24"/>
          <w:szCs w:val="24"/>
          <w:lang w:val="en-US" w:eastAsia="en-US"/>
        </w:rPr>
        <w:t>–</w:t>
      </w:r>
      <w:r w:rsidRPr="008859CE">
        <w:rPr>
          <w:rFonts w:ascii="Times New Roman" w:hAnsi="Times New Roman"/>
          <w:sz w:val="24"/>
          <w:szCs w:val="24"/>
          <w:lang w:val="en-US" w:eastAsia="en-US"/>
        </w:rPr>
        <w:t>3)</w:t>
      </w:r>
      <w:r w:rsidR="00F74ECF" w:rsidRPr="008859CE">
        <w:rPr>
          <w:rFonts w:ascii="Times New Roman" w:hAnsi="Times New Roman"/>
          <w:sz w:val="24"/>
          <w:szCs w:val="24"/>
          <w:lang w:val="en-US" w:eastAsia="en-US"/>
        </w:rPr>
        <w:t>.</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As predisposing factors</w:t>
      </w:r>
      <w:r w:rsidR="008569A8" w:rsidRPr="008859CE">
        <w:rPr>
          <w:rFonts w:ascii="Times New Roman" w:hAnsi="Times New Roman"/>
          <w:sz w:val="24"/>
          <w:szCs w:val="24"/>
          <w:lang w:val="en-US" w:eastAsia="en-US"/>
        </w:rPr>
        <w:t>,</w:t>
      </w:r>
      <w:r w:rsidRPr="008859CE">
        <w:rPr>
          <w:rFonts w:ascii="Times New Roman" w:hAnsi="Times New Roman"/>
          <w:sz w:val="24"/>
          <w:szCs w:val="24"/>
          <w:lang w:val="en-US" w:eastAsia="en-US"/>
        </w:rPr>
        <w:t xml:space="preserve"> we considered refugee status, contact with people from endemic areas or travel to endemic countries, comorbidities</w:t>
      </w:r>
      <w:r w:rsidR="008569A8" w:rsidRPr="008859CE">
        <w:rPr>
          <w:rFonts w:ascii="Times New Roman" w:hAnsi="Times New Roman"/>
          <w:sz w:val="24"/>
          <w:szCs w:val="24"/>
          <w:lang w:val="en-US" w:eastAsia="en-US"/>
        </w:rPr>
        <w:t>,</w:t>
      </w:r>
      <w:r w:rsidRPr="008859CE">
        <w:rPr>
          <w:rFonts w:ascii="Times New Roman" w:hAnsi="Times New Roman"/>
          <w:sz w:val="24"/>
          <w:szCs w:val="24"/>
          <w:lang w:val="en-US" w:eastAsia="en-US"/>
        </w:rPr>
        <w:t xml:space="preserve"> and postmenopausal status (Table 2)</w:t>
      </w:r>
      <w:r w:rsidR="00F74ECF" w:rsidRPr="008859CE">
        <w:rPr>
          <w:rFonts w:ascii="Times New Roman" w:hAnsi="Times New Roman"/>
          <w:sz w:val="24"/>
          <w:szCs w:val="24"/>
          <w:lang w:val="en-US" w:eastAsia="en-US"/>
        </w:rPr>
        <w:t>.</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Hair samples, skin scrapings</w:t>
      </w:r>
      <w:r w:rsidR="008569A8" w:rsidRPr="008859CE">
        <w:rPr>
          <w:rFonts w:ascii="Times New Roman" w:hAnsi="Times New Roman"/>
          <w:sz w:val="24"/>
          <w:szCs w:val="24"/>
          <w:lang w:val="en-US" w:eastAsia="en-US"/>
        </w:rPr>
        <w:t>,</w:t>
      </w:r>
      <w:r w:rsidRPr="008859CE">
        <w:rPr>
          <w:rFonts w:ascii="Times New Roman" w:hAnsi="Times New Roman"/>
          <w:sz w:val="24"/>
          <w:szCs w:val="24"/>
          <w:lang w:val="en-US" w:eastAsia="en-US"/>
        </w:rPr>
        <w:t xml:space="preserve"> and subungual scales (nail plates </w:t>
      </w:r>
      <w:r w:rsidR="008569A8" w:rsidRPr="008859CE">
        <w:rPr>
          <w:rFonts w:ascii="Times New Roman" w:hAnsi="Times New Roman"/>
          <w:sz w:val="24"/>
          <w:szCs w:val="24"/>
          <w:lang w:val="en-US" w:eastAsia="en-US"/>
        </w:rPr>
        <w:t>were</w:t>
      </w:r>
      <w:r w:rsidRPr="008859CE">
        <w:rPr>
          <w:rFonts w:ascii="Times New Roman" w:hAnsi="Times New Roman"/>
          <w:sz w:val="24"/>
          <w:szCs w:val="24"/>
          <w:lang w:val="en-US" w:eastAsia="en-US"/>
        </w:rPr>
        <w:t xml:space="preserve"> excluded since they frequently contain contaminants) were collected for each corresponding dermatophytosis and submitted first to direct microscopy after being placed on a glass slide with a drop of 40% potassium hydroxide. All cases </w:t>
      </w:r>
      <w:r w:rsidR="008569A8" w:rsidRPr="008859CE">
        <w:rPr>
          <w:rFonts w:ascii="Times New Roman" w:hAnsi="Times New Roman"/>
          <w:sz w:val="24"/>
          <w:szCs w:val="24"/>
          <w:lang w:val="en-US" w:eastAsia="en-US"/>
        </w:rPr>
        <w:t>were</w:t>
      </w:r>
      <w:r w:rsidRPr="008859CE">
        <w:rPr>
          <w:rFonts w:ascii="Times New Roman" w:hAnsi="Times New Roman"/>
          <w:sz w:val="24"/>
          <w:szCs w:val="24"/>
          <w:lang w:val="en-US" w:eastAsia="en-US"/>
        </w:rPr>
        <w:t xml:space="preserve"> </w:t>
      </w:r>
      <w:r w:rsidR="008569A8" w:rsidRPr="008859CE">
        <w:rPr>
          <w:rFonts w:ascii="Times New Roman" w:hAnsi="Times New Roman"/>
          <w:sz w:val="24"/>
          <w:szCs w:val="24"/>
          <w:lang w:val="en-US" w:eastAsia="en-US"/>
        </w:rPr>
        <w:t xml:space="preserve">also </w:t>
      </w:r>
      <w:r w:rsidRPr="008859CE">
        <w:rPr>
          <w:rFonts w:ascii="Times New Roman" w:hAnsi="Times New Roman"/>
          <w:sz w:val="24"/>
          <w:szCs w:val="24"/>
          <w:lang w:val="en-US" w:eastAsia="en-US"/>
        </w:rPr>
        <w:t xml:space="preserve">submitted for culture which is mandatory to identify the fungal species: samples were inoculated in tubes with slant agar with Sabouraud </w:t>
      </w:r>
      <w:r w:rsidR="008569A8" w:rsidRPr="008859CE">
        <w:rPr>
          <w:rFonts w:ascii="Times New Roman" w:hAnsi="Times New Roman"/>
          <w:sz w:val="24"/>
          <w:szCs w:val="24"/>
          <w:lang w:val="en-US" w:eastAsia="en-US"/>
        </w:rPr>
        <w:t>Glucose Agar</w:t>
      </w:r>
      <w:r w:rsidRPr="008859CE">
        <w:rPr>
          <w:rFonts w:ascii="Times New Roman" w:hAnsi="Times New Roman"/>
          <w:sz w:val="24"/>
          <w:szCs w:val="24"/>
          <w:lang w:val="en-US" w:eastAsia="en-US"/>
        </w:rPr>
        <w:t xml:space="preserve"> with 0.05% chloramphenicol at 30 and 35°C (</w:t>
      </w:r>
      <w:r w:rsidR="008569A8" w:rsidRPr="008859CE">
        <w:rPr>
          <w:rFonts w:ascii="Times New Roman" w:hAnsi="Times New Roman"/>
          <w:sz w:val="24"/>
          <w:szCs w:val="24"/>
          <w:lang w:val="en-US" w:eastAsia="en-US"/>
        </w:rPr>
        <w:t>b</w:t>
      </w:r>
      <w:r w:rsidRPr="008859CE">
        <w:rPr>
          <w:rFonts w:ascii="Times New Roman" w:hAnsi="Times New Roman"/>
          <w:sz w:val="24"/>
          <w:szCs w:val="24"/>
          <w:lang w:val="en-US" w:eastAsia="en-US"/>
        </w:rPr>
        <w:t>io</w:t>
      </w:r>
      <w:r w:rsidR="008569A8" w:rsidRPr="008859CE">
        <w:rPr>
          <w:rFonts w:ascii="Times New Roman" w:hAnsi="Times New Roman"/>
          <w:sz w:val="24"/>
          <w:szCs w:val="24"/>
          <w:lang w:val="en-US" w:eastAsia="en-US"/>
        </w:rPr>
        <w:t>Mé</w:t>
      </w:r>
      <w:r w:rsidRPr="008859CE">
        <w:rPr>
          <w:rFonts w:ascii="Times New Roman" w:hAnsi="Times New Roman"/>
          <w:sz w:val="24"/>
          <w:szCs w:val="24"/>
          <w:lang w:val="en-US" w:eastAsia="en-US"/>
        </w:rPr>
        <w:t>rieux, Marcy</w:t>
      </w:r>
      <w:r w:rsidR="008569A8" w:rsidRPr="008859CE">
        <w:rPr>
          <w:rFonts w:ascii="Times New Roman" w:hAnsi="Times New Roman"/>
          <w:sz w:val="24"/>
          <w:szCs w:val="24"/>
          <w:lang w:val="en-US" w:eastAsia="en-US"/>
        </w:rPr>
        <w:t>-l</w:t>
      </w:r>
      <w:r w:rsidRPr="008859CE">
        <w:rPr>
          <w:rFonts w:ascii="Times New Roman" w:hAnsi="Times New Roman"/>
          <w:sz w:val="24"/>
          <w:szCs w:val="24"/>
          <w:lang w:val="en-US" w:eastAsia="en-US"/>
        </w:rPr>
        <w:t xml:space="preserve">’Etoile) and Mycosel Agar with 0.05% chloramphenicol and 0.04% cycloheximide at 30°C (Becton Dickinson, Franklin Lakes, </w:t>
      </w:r>
      <w:r w:rsidR="008569A8" w:rsidRPr="008859CE">
        <w:rPr>
          <w:rFonts w:ascii="Times New Roman" w:hAnsi="Times New Roman"/>
          <w:sz w:val="24"/>
          <w:szCs w:val="24"/>
          <w:lang w:val="en-US" w:eastAsia="en-US"/>
        </w:rPr>
        <w:t>NJ, USA</w:t>
      </w:r>
      <w:r w:rsidRPr="008859CE">
        <w:rPr>
          <w:rFonts w:ascii="Times New Roman" w:hAnsi="Times New Roman"/>
          <w:sz w:val="20"/>
          <w:szCs w:val="20"/>
          <w:lang w:val="en-US" w:eastAsia="en-US"/>
        </w:rPr>
        <w:t>)</w:t>
      </w:r>
      <w:r w:rsidRPr="008859CE">
        <w:rPr>
          <w:rFonts w:ascii="Times New Roman" w:hAnsi="Times New Roman"/>
          <w:sz w:val="24"/>
          <w:szCs w:val="24"/>
          <w:lang w:val="en-US" w:eastAsia="en-US"/>
        </w:rPr>
        <w:t xml:space="preserve">. These </w:t>
      </w:r>
      <w:proofErr w:type="gramStart"/>
      <w:r w:rsidRPr="008859CE">
        <w:rPr>
          <w:rFonts w:ascii="Times New Roman" w:hAnsi="Times New Roman"/>
          <w:sz w:val="24"/>
          <w:szCs w:val="24"/>
          <w:lang w:val="en-US" w:eastAsia="en-US"/>
        </w:rPr>
        <w:t>particular</w:t>
      </w:r>
      <w:r w:rsidRPr="008859CE">
        <w:rPr>
          <w:rFonts w:ascii="Times New Roman" w:hAnsi="Times New Roman"/>
          <w:sz w:val="24"/>
          <w:szCs w:val="24"/>
          <w:lang w:val="en-US"/>
        </w:rPr>
        <w:t xml:space="preserve"> </w:t>
      </w:r>
      <w:r w:rsidRPr="008859CE">
        <w:rPr>
          <w:rFonts w:ascii="Times New Roman" w:hAnsi="Times New Roman"/>
          <w:sz w:val="24"/>
          <w:szCs w:val="24"/>
          <w:lang w:val="en-US" w:eastAsia="en-US"/>
        </w:rPr>
        <w:t>media</w:t>
      </w:r>
      <w:proofErr w:type="gramEnd"/>
      <w:r w:rsidRPr="008859CE">
        <w:rPr>
          <w:rFonts w:ascii="Times New Roman" w:hAnsi="Times New Roman"/>
          <w:sz w:val="24"/>
          <w:szCs w:val="24"/>
          <w:lang w:val="en-US" w:eastAsia="en-US"/>
        </w:rPr>
        <w:t xml:space="preserve"> </w:t>
      </w:r>
      <w:r w:rsidRPr="008859CE">
        <w:rPr>
          <w:rFonts w:ascii="Times New Roman" w:hAnsi="Times New Roman"/>
          <w:sz w:val="24"/>
          <w:szCs w:val="24"/>
          <w:lang w:val="en-US"/>
        </w:rPr>
        <w:t xml:space="preserve">permit the growth of dermatophytes and inhibit the growth of </w:t>
      </w:r>
      <w:proofErr w:type="spellStart"/>
      <w:r w:rsidRPr="008859CE">
        <w:rPr>
          <w:rFonts w:ascii="Times New Roman" w:hAnsi="Times New Roman"/>
          <w:sz w:val="24"/>
          <w:szCs w:val="24"/>
          <w:lang w:val="en-US"/>
        </w:rPr>
        <w:t>moulds</w:t>
      </w:r>
      <w:proofErr w:type="spellEnd"/>
      <w:r w:rsidRPr="008859CE">
        <w:rPr>
          <w:rFonts w:ascii="Times New Roman" w:hAnsi="Times New Roman"/>
          <w:sz w:val="24"/>
          <w:szCs w:val="24"/>
          <w:lang w:val="en-US"/>
        </w:rPr>
        <w:t xml:space="preserve"> and yeasts.</w:t>
      </w:r>
      <w:r w:rsidRPr="008859CE">
        <w:rPr>
          <w:rFonts w:ascii="Times New Roman" w:hAnsi="Times New Roman"/>
          <w:sz w:val="24"/>
          <w:szCs w:val="24"/>
          <w:lang w:val="en-US" w:eastAsia="en-US"/>
        </w:rPr>
        <w:t xml:space="preserve"> </w:t>
      </w:r>
      <w:r w:rsidRPr="008859CE">
        <w:rPr>
          <w:rFonts w:ascii="Times New Roman" w:hAnsi="Times New Roman"/>
          <w:sz w:val="24"/>
          <w:szCs w:val="24"/>
          <w:lang w:val="en-US"/>
        </w:rPr>
        <w:t xml:space="preserve">When growth was observed mycelium was transferred on agar plates </w:t>
      </w:r>
      <w:r w:rsidRPr="008859CE">
        <w:rPr>
          <w:rFonts w:ascii="Times New Roman" w:hAnsi="Times New Roman"/>
          <w:sz w:val="24"/>
          <w:szCs w:val="24"/>
          <w:lang w:val="en-US" w:eastAsia="en-US"/>
        </w:rPr>
        <w:t xml:space="preserve">for further characterization. </w:t>
      </w:r>
      <w:proofErr w:type="gramStart"/>
      <w:r w:rsidRPr="008859CE">
        <w:rPr>
          <w:rFonts w:ascii="Times New Roman" w:hAnsi="Times New Roman"/>
          <w:sz w:val="24"/>
          <w:szCs w:val="24"/>
          <w:lang w:val="en-US" w:eastAsia="en-US"/>
        </w:rPr>
        <w:t>In particular, for</w:t>
      </w:r>
      <w:proofErr w:type="gramEnd"/>
      <w:r w:rsidRPr="008859CE">
        <w:rPr>
          <w:rFonts w:ascii="Times New Roman" w:hAnsi="Times New Roman"/>
          <w:sz w:val="24"/>
          <w:szCs w:val="24"/>
          <w:lang w:val="en-US" w:eastAsia="en-US"/>
        </w:rPr>
        <w:t xml:space="preserve"> plates </w:t>
      </w:r>
      <w:r w:rsidR="008569A8" w:rsidRPr="008859CE">
        <w:rPr>
          <w:rFonts w:ascii="Times New Roman" w:hAnsi="Times New Roman"/>
          <w:sz w:val="24"/>
          <w:szCs w:val="24"/>
          <w:lang w:val="en-US" w:eastAsia="en-US"/>
        </w:rPr>
        <w:t xml:space="preserve">the </w:t>
      </w:r>
      <w:r w:rsidRPr="008859CE">
        <w:rPr>
          <w:rFonts w:ascii="Times New Roman" w:hAnsi="Times New Roman"/>
          <w:sz w:val="24"/>
          <w:szCs w:val="24"/>
          <w:lang w:val="en-US"/>
        </w:rPr>
        <w:t>growth media</w:t>
      </w:r>
      <w:r w:rsidRPr="008859CE">
        <w:rPr>
          <w:rFonts w:ascii="Times New Roman" w:hAnsi="Times New Roman"/>
          <w:sz w:val="24"/>
          <w:szCs w:val="24"/>
          <w:lang w:val="en-US" w:eastAsia="en-US"/>
        </w:rPr>
        <w:t xml:space="preserve"> used were </w:t>
      </w:r>
      <w:r w:rsidRPr="008859CE">
        <w:rPr>
          <w:rFonts w:ascii="Times New Roman" w:hAnsi="Times New Roman"/>
          <w:sz w:val="24"/>
          <w:szCs w:val="24"/>
          <w:lang w:val="en-US"/>
        </w:rPr>
        <w:t xml:space="preserve">Glucose </w:t>
      </w:r>
      <w:proofErr w:type="spellStart"/>
      <w:r w:rsidRPr="008859CE">
        <w:rPr>
          <w:rFonts w:ascii="Times New Roman" w:hAnsi="Times New Roman"/>
          <w:sz w:val="24"/>
          <w:szCs w:val="24"/>
          <w:lang w:val="en-US"/>
        </w:rPr>
        <w:t>Pepton</w:t>
      </w:r>
      <w:proofErr w:type="spellEnd"/>
      <w:r w:rsidRPr="008859CE">
        <w:rPr>
          <w:rFonts w:ascii="Times New Roman" w:hAnsi="Times New Roman"/>
          <w:sz w:val="24"/>
          <w:szCs w:val="24"/>
          <w:lang w:val="en-US"/>
        </w:rPr>
        <w:t xml:space="preserve"> Agar, </w:t>
      </w:r>
      <w:proofErr w:type="spellStart"/>
      <w:r w:rsidRPr="008859CE">
        <w:rPr>
          <w:rFonts w:ascii="Times New Roman" w:hAnsi="Times New Roman"/>
          <w:sz w:val="24"/>
          <w:szCs w:val="24"/>
          <w:lang w:val="en-US"/>
        </w:rPr>
        <w:t>Potatoe</w:t>
      </w:r>
      <w:proofErr w:type="spellEnd"/>
      <w:r w:rsidRPr="008859CE">
        <w:rPr>
          <w:rFonts w:ascii="Times New Roman" w:hAnsi="Times New Roman"/>
          <w:sz w:val="24"/>
          <w:szCs w:val="24"/>
          <w:lang w:val="en-US"/>
        </w:rPr>
        <w:t xml:space="preserve"> Dextrose Agar (</w:t>
      </w:r>
      <w:proofErr w:type="spellStart"/>
      <w:r w:rsidRPr="008859CE">
        <w:rPr>
          <w:rFonts w:ascii="Times New Roman" w:hAnsi="Times New Roman"/>
          <w:sz w:val="24"/>
          <w:szCs w:val="24"/>
          <w:lang w:val="en-US"/>
        </w:rPr>
        <w:t>Oxoid</w:t>
      </w:r>
      <w:proofErr w:type="spellEnd"/>
      <w:r w:rsidR="008569A8" w:rsidRPr="008859CE">
        <w:rPr>
          <w:rFonts w:ascii="Times New Roman" w:hAnsi="Times New Roman"/>
          <w:sz w:val="24"/>
          <w:szCs w:val="24"/>
          <w:lang w:val="en-US"/>
        </w:rPr>
        <w:t>;</w:t>
      </w:r>
      <w:r w:rsidRPr="008859CE">
        <w:rPr>
          <w:rFonts w:ascii="Times New Roman" w:hAnsi="Times New Roman"/>
          <w:sz w:val="24"/>
          <w:szCs w:val="24"/>
          <w:lang w:val="en-US"/>
        </w:rPr>
        <w:t xml:space="preserve"> Thermo Fisher S</w:t>
      </w:r>
      <w:r w:rsidR="008569A8" w:rsidRPr="008859CE">
        <w:rPr>
          <w:rFonts w:ascii="Times New Roman" w:hAnsi="Times New Roman"/>
          <w:sz w:val="24"/>
          <w:szCs w:val="24"/>
          <w:lang w:val="en-US"/>
        </w:rPr>
        <w:t>c</w:t>
      </w:r>
      <w:r w:rsidRPr="008859CE">
        <w:rPr>
          <w:rFonts w:ascii="Times New Roman" w:hAnsi="Times New Roman"/>
          <w:sz w:val="24"/>
          <w:szCs w:val="24"/>
          <w:lang w:val="en-US"/>
        </w:rPr>
        <w:t>ientific, Perth, UK)</w:t>
      </w:r>
      <w:r w:rsidR="008859CE" w:rsidRPr="008859CE">
        <w:rPr>
          <w:rFonts w:ascii="Times New Roman" w:hAnsi="Times New Roman"/>
          <w:sz w:val="24"/>
          <w:szCs w:val="24"/>
          <w:lang w:val="en-US"/>
        </w:rPr>
        <w:t>,</w:t>
      </w:r>
      <w:r w:rsidRPr="008859CE">
        <w:rPr>
          <w:rFonts w:ascii="Times New Roman" w:hAnsi="Times New Roman"/>
          <w:sz w:val="24"/>
          <w:szCs w:val="24"/>
          <w:lang w:val="en-US"/>
        </w:rPr>
        <w:t xml:space="preserve"> and Sabouraud Glucose Agar at </w:t>
      </w:r>
      <w:r w:rsidRPr="008859CE">
        <w:rPr>
          <w:rFonts w:ascii="Times New Roman" w:hAnsi="Times New Roman"/>
          <w:sz w:val="24"/>
          <w:szCs w:val="24"/>
          <w:lang w:val="en-US" w:eastAsia="en-US"/>
        </w:rPr>
        <w:t>30°C</w:t>
      </w:r>
      <w:r w:rsidRPr="008859CE">
        <w:rPr>
          <w:rFonts w:ascii="Times New Roman" w:hAnsi="Times New Roman"/>
          <w:sz w:val="24"/>
          <w:szCs w:val="24"/>
          <w:lang w:val="en-US"/>
        </w:rPr>
        <w:t xml:space="preserve">, and Sabouraud Glucose Agar at </w:t>
      </w:r>
      <w:r w:rsidRPr="008859CE">
        <w:rPr>
          <w:rFonts w:ascii="Times New Roman" w:hAnsi="Times New Roman"/>
          <w:sz w:val="24"/>
          <w:szCs w:val="24"/>
          <w:lang w:val="en-US" w:eastAsia="en-US"/>
        </w:rPr>
        <w:t>35°C</w:t>
      </w:r>
      <w:r w:rsidRPr="008859CE">
        <w:rPr>
          <w:rFonts w:ascii="Times New Roman" w:hAnsi="Times New Roman"/>
          <w:sz w:val="24"/>
          <w:szCs w:val="24"/>
          <w:lang w:val="en-US"/>
        </w:rPr>
        <w:t>.</w:t>
      </w:r>
      <w:r w:rsidRPr="008859CE">
        <w:rPr>
          <w:rFonts w:ascii="Times New Roman" w:hAnsi="Times New Roman"/>
          <w:sz w:val="24"/>
          <w:szCs w:val="24"/>
          <w:lang w:val="en-US" w:eastAsia="en-US"/>
        </w:rPr>
        <w:t xml:space="preserve"> Original tubes and plates were incubated at the indicated temperatures for 28 days. </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rPr>
      </w:pPr>
      <w:r w:rsidRPr="008859CE">
        <w:rPr>
          <w:rFonts w:ascii="Times New Roman" w:hAnsi="Times New Roman"/>
          <w:sz w:val="24"/>
          <w:szCs w:val="24"/>
          <w:lang w:val="en-US" w:eastAsia="en-US"/>
        </w:rPr>
        <w:t xml:space="preserve">Diagnosis of </w:t>
      </w:r>
      <w:r w:rsidRPr="008859CE">
        <w:rPr>
          <w:rFonts w:ascii="Times New Roman" w:hAnsi="Times New Roman"/>
          <w:i/>
          <w:sz w:val="24"/>
          <w:szCs w:val="24"/>
          <w:shd w:val="clear" w:color="auto" w:fill="FFFFFF"/>
          <w:lang w:val="en-US"/>
        </w:rPr>
        <w:t>T</w:t>
      </w:r>
      <w:r w:rsidR="006325B0" w:rsidRPr="008859CE">
        <w:rPr>
          <w:rFonts w:ascii="Times New Roman" w:hAnsi="Times New Roman"/>
          <w:i/>
          <w:sz w:val="24"/>
          <w:szCs w:val="24"/>
          <w:shd w:val="clear" w:color="auto" w:fill="FFFFFF"/>
          <w:lang w:val="en-US"/>
        </w:rPr>
        <w:t>.</w:t>
      </w:r>
      <w:r w:rsidRPr="008859CE">
        <w:rPr>
          <w:rFonts w:ascii="Times New Roman" w:hAnsi="Times New Roman"/>
          <w:i/>
          <w:sz w:val="24"/>
          <w:szCs w:val="24"/>
          <w:shd w:val="clear" w:color="auto" w:fill="FFFFFF"/>
          <w:lang w:val="en-US"/>
        </w:rPr>
        <w:t xml:space="preserve"> violaceum</w:t>
      </w:r>
      <w:r w:rsidRPr="008859CE">
        <w:rPr>
          <w:rFonts w:ascii="Times New Roman" w:hAnsi="Times New Roman"/>
          <w:sz w:val="24"/>
          <w:szCs w:val="24"/>
          <w:shd w:val="clear" w:color="auto" w:fill="FFFFFF"/>
          <w:lang w:val="en-US"/>
        </w:rPr>
        <w:t xml:space="preserve"> </w:t>
      </w:r>
      <w:r w:rsidRPr="008859CE">
        <w:rPr>
          <w:rFonts w:ascii="Times New Roman" w:hAnsi="Times New Roman"/>
          <w:sz w:val="24"/>
          <w:szCs w:val="24"/>
          <w:lang w:val="en-US"/>
        </w:rPr>
        <w:t>was based on macroscopic and microscopic characteristics of the colonies</w:t>
      </w:r>
      <w:r w:rsidR="00F74ECF" w:rsidRPr="008859CE">
        <w:rPr>
          <w:rFonts w:ascii="Times New Roman" w:hAnsi="Times New Roman"/>
          <w:sz w:val="24"/>
          <w:szCs w:val="24"/>
          <w:lang w:val="en-US"/>
        </w:rPr>
        <w:t xml:space="preserve"> [3]</w:t>
      </w:r>
      <w:r w:rsidRPr="008859CE">
        <w:rPr>
          <w:rFonts w:ascii="Times New Roman" w:hAnsi="Times New Roman"/>
          <w:sz w:val="24"/>
          <w:szCs w:val="24"/>
          <w:shd w:val="clear" w:color="auto" w:fill="FFFFFF"/>
          <w:lang w:val="en-US"/>
        </w:rPr>
        <w:t xml:space="preserve">. </w:t>
      </w:r>
      <w:r w:rsidRPr="008859CE">
        <w:rPr>
          <w:rFonts w:ascii="Times New Roman" w:hAnsi="Times New Roman"/>
          <w:sz w:val="24"/>
          <w:szCs w:val="24"/>
          <w:lang w:val="en-US" w:eastAsia="en-US"/>
        </w:rPr>
        <w:t xml:space="preserve">Fungal identification in 25/44 cases was confirmed by </w:t>
      </w:r>
      <w:r w:rsidRPr="008859CE">
        <w:rPr>
          <w:rFonts w:ascii="Times New Roman" w:hAnsi="Times New Roman"/>
          <w:sz w:val="24"/>
          <w:szCs w:val="24"/>
          <w:lang w:val="en-US"/>
        </w:rPr>
        <w:t xml:space="preserve">molecular methods, </w:t>
      </w:r>
      <w:r w:rsidRPr="008859CE">
        <w:rPr>
          <w:rFonts w:ascii="Times New Roman" w:hAnsi="Times New Roman"/>
          <w:sz w:val="24"/>
          <w:szCs w:val="24"/>
          <w:lang w:val="en-US" w:eastAsia="en-US"/>
        </w:rPr>
        <w:t xml:space="preserve">because </w:t>
      </w:r>
      <w:r w:rsidRPr="008859CE">
        <w:rPr>
          <w:rFonts w:ascii="Times New Roman" w:hAnsi="Times New Roman"/>
          <w:sz w:val="24"/>
          <w:szCs w:val="24"/>
          <w:lang w:val="en-US"/>
        </w:rPr>
        <w:lastRenderedPageBreak/>
        <w:t>morphology of the colonies and microscopic characteristics were not conclusive. The molecular method used to confirm identification of the species was PCR. During this procedure the fungal DNA was extracted and the internal transcribed spatter region</w:t>
      </w:r>
      <w:r w:rsidR="008859CE" w:rsidRPr="008859CE">
        <w:rPr>
          <w:rFonts w:ascii="Times New Roman" w:hAnsi="Times New Roman"/>
          <w:sz w:val="24"/>
          <w:szCs w:val="24"/>
          <w:lang w:val="en-US"/>
        </w:rPr>
        <w:t>s</w:t>
      </w:r>
      <w:r w:rsidRPr="008859CE">
        <w:rPr>
          <w:rFonts w:ascii="Times New Roman" w:hAnsi="Times New Roman"/>
          <w:sz w:val="24"/>
          <w:szCs w:val="24"/>
          <w:lang w:val="en-US"/>
        </w:rPr>
        <w:t xml:space="preserve"> 1 and 2 of the rRNA gene </w:t>
      </w:r>
      <w:r w:rsidR="008859CE" w:rsidRPr="008859CE">
        <w:rPr>
          <w:rFonts w:ascii="Times New Roman" w:hAnsi="Times New Roman"/>
          <w:sz w:val="24"/>
          <w:szCs w:val="24"/>
          <w:lang w:val="en-US"/>
        </w:rPr>
        <w:t>were</w:t>
      </w:r>
      <w:r w:rsidRPr="008859CE">
        <w:rPr>
          <w:rFonts w:ascii="Times New Roman" w:hAnsi="Times New Roman"/>
          <w:sz w:val="24"/>
          <w:szCs w:val="24"/>
          <w:lang w:val="en-US"/>
        </w:rPr>
        <w:t xml:space="preserve"> amplified and sequenced according to </w:t>
      </w:r>
      <w:r w:rsidR="008859CE" w:rsidRPr="008859CE">
        <w:rPr>
          <w:rFonts w:ascii="Times New Roman" w:hAnsi="Times New Roman"/>
          <w:sz w:val="24"/>
          <w:szCs w:val="24"/>
          <w:lang w:val="en-US"/>
        </w:rPr>
        <w:t xml:space="preserve">the </w:t>
      </w:r>
      <w:r w:rsidR="008859CE" w:rsidRPr="008859CE">
        <w:rPr>
          <w:rFonts w:ascii="Times New Roman" w:hAnsi="Times New Roman"/>
          <w:sz w:val="24"/>
          <w:szCs w:val="24"/>
          <w:lang w:val="en-US"/>
        </w:rPr>
        <w:t xml:space="preserve">method </w:t>
      </w:r>
      <w:r w:rsidR="008859CE" w:rsidRPr="008859CE">
        <w:rPr>
          <w:rFonts w:ascii="Times New Roman" w:hAnsi="Times New Roman"/>
          <w:sz w:val="24"/>
          <w:szCs w:val="24"/>
          <w:lang w:val="en-US"/>
        </w:rPr>
        <w:t xml:space="preserve">of </w:t>
      </w:r>
      <w:r w:rsidRPr="008859CE">
        <w:rPr>
          <w:rFonts w:ascii="Times New Roman" w:hAnsi="Times New Roman"/>
          <w:sz w:val="24"/>
          <w:szCs w:val="24"/>
          <w:lang w:val="en-US"/>
        </w:rPr>
        <w:t>Hendolin et al</w:t>
      </w:r>
      <w:r w:rsidR="008859CE" w:rsidRPr="008859CE">
        <w:rPr>
          <w:rFonts w:ascii="Times New Roman" w:hAnsi="Times New Roman"/>
          <w:sz w:val="24"/>
          <w:szCs w:val="24"/>
          <w:lang w:val="en-US"/>
        </w:rPr>
        <w:t>.</w:t>
      </w:r>
      <w:r w:rsidRPr="008859CE">
        <w:rPr>
          <w:rFonts w:ascii="Times New Roman" w:hAnsi="Times New Roman"/>
          <w:sz w:val="24"/>
          <w:szCs w:val="24"/>
          <w:lang w:val="en-US"/>
        </w:rPr>
        <w:t xml:space="preserve"> </w:t>
      </w:r>
      <w:r w:rsidR="00F74ECF" w:rsidRPr="008859CE">
        <w:rPr>
          <w:rFonts w:ascii="Times New Roman" w:hAnsi="Times New Roman"/>
          <w:sz w:val="24"/>
          <w:szCs w:val="24"/>
          <w:lang w:val="en-US"/>
        </w:rPr>
        <w:t>[4]</w:t>
      </w:r>
      <w:r w:rsidRPr="008859CE">
        <w:rPr>
          <w:rFonts w:ascii="Times New Roman" w:hAnsi="Times New Roman"/>
          <w:sz w:val="24"/>
          <w:szCs w:val="24"/>
          <w:lang w:val="en-US"/>
        </w:rPr>
        <w:t>.</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As a treatment terbinafine tablets 250 mg/day</w:t>
      </w:r>
      <w:r w:rsidR="008859CE" w:rsidRPr="008859CE">
        <w:rPr>
          <w:rFonts w:ascii="Times New Roman" w:hAnsi="Times New Roman"/>
          <w:sz w:val="24"/>
          <w:szCs w:val="24"/>
          <w:lang w:val="en-US" w:eastAsia="en-US"/>
        </w:rPr>
        <w:t xml:space="preserve"> </w:t>
      </w:r>
      <w:r w:rsidR="008859CE" w:rsidRPr="008859CE">
        <w:rPr>
          <w:rFonts w:ascii="Times New Roman" w:hAnsi="Times New Roman"/>
          <w:sz w:val="24"/>
          <w:szCs w:val="24"/>
          <w:lang w:val="en-US" w:eastAsia="en-US"/>
        </w:rPr>
        <w:t>have</w:t>
      </w:r>
      <w:r w:rsidR="008859CE" w:rsidRPr="008859CE">
        <w:rPr>
          <w:rFonts w:ascii="Times New Roman" w:hAnsi="Times New Roman"/>
          <w:sz w:val="24"/>
          <w:szCs w:val="24"/>
          <w:lang w:val="en-US" w:eastAsia="en-US"/>
        </w:rPr>
        <w:t xml:space="preserve"> been mainly prescribed</w:t>
      </w:r>
      <w:r w:rsidRPr="008859CE">
        <w:rPr>
          <w:rFonts w:ascii="Times New Roman" w:hAnsi="Times New Roman"/>
          <w:sz w:val="24"/>
          <w:szCs w:val="24"/>
          <w:lang w:val="en-US" w:eastAsia="en-US"/>
        </w:rPr>
        <w:t>. In children between 20 and 40 kg of body weight terbinafine tablets 125 mg/day</w:t>
      </w:r>
      <w:r w:rsidR="008859CE" w:rsidRPr="008859CE">
        <w:rPr>
          <w:rFonts w:ascii="Times New Roman" w:hAnsi="Times New Roman"/>
          <w:sz w:val="24"/>
          <w:szCs w:val="24"/>
          <w:lang w:val="en-US" w:eastAsia="en-US"/>
        </w:rPr>
        <w:t xml:space="preserve"> </w:t>
      </w:r>
      <w:r w:rsidR="008859CE" w:rsidRPr="008859CE">
        <w:rPr>
          <w:rFonts w:ascii="Times New Roman" w:hAnsi="Times New Roman"/>
          <w:sz w:val="24"/>
          <w:szCs w:val="24"/>
          <w:lang w:val="en-US" w:eastAsia="en-US"/>
        </w:rPr>
        <w:t>were</w:t>
      </w:r>
      <w:r w:rsidR="008859CE" w:rsidRPr="008859CE">
        <w:rPr>
          <w:rFonts w:ascii="Times New Roman" w:hAnsi="Times New Roman"/>
          <w:sz w:val="24"/>
          <w:szCs w:val="24"/>
          <w:lang w:val="en-US" w:eastAsia="en-US"/>
        </w:rPr>
        <w:t xml:space="preserve"> prescribed</w:t>
      </w:r>
      <w:r w:rsidRPr="008859CE">
        <w:rPr>
          <w:rFonts w:ascii="Times New Roman" w:hAnsi="Times New Roman"/>
          <w:sz w:val="24"/>
          <w:szCs w:val="24"/>
          <w:lang w:val="en-US" w:eastAsia="en-US"/>
        </w:rPr>
        <w:t>. In children who refused, or whose parents refused, oral terbinafine even chopped and mixed with food, we prescribed griseofulvin suspension 20</w:t>
      </w:r>
      <w:r w:rsidR="008859CE" w:rsidRPr="008859CE">
        <w:rPr>
          <w:rFonts w:ascii="Times New Roman" w:hAnsi="Times New Roman"/>
          <w:sz w:val="24"/>
          <w:szCs w:val="24"/>
          <w:lang w:val="en-US" w:eastAsia="en-US"/>
        </w:rPr>
        <w:t xml:space="preserve"> </w:t>
      </w:r>
      <w:r w:rsidRPr="008859CE">
        <w:rPr>
          <w:rFonts w:ascii="Times New Roman" w:hAnsi="Times New Roman"/>
          <w:sz w:val="24"/>
          <w:szCs w:val="24"/>
          <w:lang w:val="en-US" w:eastAsia="en-US"/>
        </w:rPr>
        <w:t xml:space="preserve">mg/Kg/day. </w:t>
      </w:r>
    </w:p>
    <w:p w:rsidR="00BF3497" w:rsidRPr="008859CE" w:rsidRDefault="00BF3497" w:rsidP="00BF3497">
      <w:pPr>
        <w:autoSpaceDE w:val="0"/>
        <w:autoSpaceDN w:val="0"/>
        <w:adjustRightInd w:val="0"/>
        <w:spacing w:line="480" w:lineRule="auto"/>
        <w:jc w:val="both"/>
        <w:rPr>
          <w:rFonts w:ascii="Times New Roman" w:hAnsi="Times New Roman"/>
          <w:sz w:val="24"/>
          <w:szCs w:val="24"/>
          <w:lang w:val="en-US" w:eastAsia="en-US"/>
        </w:rPr>
      </w:pPr>
      <w:r w:rsidRPr="008859CE">
        <w:rPr>
          <w:rFonts w:ascii="Times New Roman" w:hAnsi="Times New Roman"/>
          <w:sz w:val="24"/>
          <w:szCs w:val="24"/>
          <w:lang w:val="en-US" w:eastAsia="en-US"/>
        </w:rPr>
        <w:t xml:space="preserve">No topical treatment has been proposed for tinea capitis and it has been explained to </w:t>
      </w:r>
      <w:r w:rsidR="008859CE" w:rsidRPr="008859CE">
        <w:rPr>
          <w:rFonts w:ascii="Times New Roman" w:hAnsi="Times New Roman"/>
          <w:sz w:val="24"/>
          <w:szCs w:val="24"/>
          <w:lang w:val="en-US" w:eastAsia="en-US"/>
        </w:rPr>
        <w:t>all</w:t>
      </w:r>
      <w:r w:rsidRPr="008859CE">
        <w:rPr>
          <w:rFonts w:ascii="Times New Roman" w:hAnsi="Times New Roman"/>
          <w:sz w:val="24"/>
          <w:szCs w:val="24"/>
          <w:lang w:val="en-US" w:eastAsia="en-US"/>
        </w:rPr>
        <w:t xml:space="preserve"> patient</w:t>
      </w:r>
      <w:r w:rsidR="008859CE" w:rsidRPr="008859CE">
        <w:rPr>
          <w:rFonts w:ascii="Times New Roman" w:hAnsi="Times New Roman"/>
          <w:sz w:val="24"/>
          <w:szCs w:val="24"/>
          <w:lang w:val="en-US" w:eastAsia="en-US"/>
        </w:rPr>
        <w:t>s</w:t>
      </w:r>
      <w:r w:rsidRPr="008859CE">
        <w:rPr>
          <w:rFonts w:ascii="Times New Roman" w:hAnsi="Times New Roman"/>
          <w:sz w:val="24"/>
          <w:szCs w:val="24"/>
          <w:lang w:val="en-US" w:eastAsia="en-US"/>
        </w:rPr>
        <w:t xml:space="preserve"> and parents that systemic treatment was mandatory to prevent the spread of the infection</w:t>
      </w:r>
      <w:r w:rsidR="00F74ECF" w:rsidRPr="008859CE">
        <w:rPr>
          <w:rFonts w:ascii="Times New Roman" w:hAnsi="Times New Roman"/>
          <w:sz w:val="24"/>
          <w:szCs w:val="24"/>
          <w:lang w:val="en-US" w:eastAsia="en-US"/>
        </w:rPr>
        <w:t xml:space="preserve"> [5]</w:t>
      </w:r>
      <w:r w:rsidRPr="008859CE">
        <w:rPr>
          <w:rFonts w:ascii="Times New Roman" w:hAnsi="Times New Roman"/>
          <w:sz w:val="24"/>
          <w:szCs w:val="24"/>
          <w:lang w:val="en-US" w:eastAsia="en-US"/>
        </w:rPr>
        <w:t xml:space="preserve">. We treated only the cases of tinea corporis with terbinafine or imidazole cream, both prescribed </w:t>
      </w:r>
      <w:r w:rsidRPr="008859CE">
        <w:rPr>
          <w:rFonts w:ascii="Times New Roman" w:hAnsi="Times New Roman"/>
          <w:sz w:val="24"/>
          <w:szCs w:val="24"/>
          <w:lang w:val="en-US"/>
        </w:rPr>
        <w:t xml:space="preserve">twice a day. In all patients, we </w:t>
      </w:r>
      <w:r w:rsidR="008859CE" w:rsidRPr="008859CE">
        <w:rPr>
          <w:rFonts w:ascii="Times New Roman" w:hAnsi="Times New Roman"/>
          <w:sz w:val="24"/>
          <w:szCs w:val="24"/>
          <w:lang w:val="en-US"/>
        </w:rPr>
        <w:t>also</w:t>
      </w:r>
      <w:r w:rsidRPr="008859CE">
        <w:rPr>
          <w:rFonts w:ascii="Times New Roman" w:hAnsi="Times New Roman"/>
          <w:sz w:val="24"/>
          <w:szCs w:val="24"/>
          <w:lang w:val="en-US"/>
        </w:rPr>
        <w:t xml:space="preserve"> prescribed washing with an imidazolic detergent once a day</w:t>
      </w:r>
      <w:r w:rsidRPr="008859CE">
        <w:rPr>
          <w:rFonts w:ascii="Times New Roman" w:hAnsi="Times New Roman"/>
          <w:sz w:val="24"/>
          <w:szCs w:val="24"/>
          <w:lang w:val="en-US" w:eastAsia="en-US"/>
        </w:rPr>
        <w:t xml:space="preserve">. </w:t>
      </w:r>
    </w:p>
    <w:p w:rsidR="005B55BE" w:rsidRPr="008859CE" w:rsidRDefault="005B55BE">
      <w:pPr>
        <w:rPr>
          <w:lang w:val="en-US"/>
        </w:rPr>
      </w:pPr>
    </w:p>
    <w:sectPr w:rsidR="005B55BE" w:rsidRPr="00885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7"/>
    <w:rsid w:val="005B55BE"/>
    <w:rsid w:val="00616BF8"/>
    <w:rsid w:val="006325B0"/>
    <w:rsid w:val="008569A8"/>
    <w:rsid w:val="008859CE"/>
    <w:rsid w:val="00AD1372"/>
    <w:rsid w:val="00B0188B"/>
    <w:rsid w:val="00B67449"/>
    <w:rsid w:val="00BF3497"/>
    <w:rsid w:val="00C04D3B"/>
    <w:rsid w:val="00D85F35"/>
    <w:rsid w:val="00F74E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9E0A"/>
  <w15:chartTrackingRefBased/>
  <w15:docId w15:val="{8F645426-4B48-4F5A-A118-5136C9D5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3497"/>
    <w:pPr>
      <w:spacing w:after="0" w:line="240" w:lineRule="auto"/>
    </w:pPr>
    <w:rPr>
      <w:rFonts w:ascii="Arial" w:hAnsi="Arial" w:cs="Times New Roman"/>
      <w:lang w:val="it-I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8</cp:revision>
  <dcterms:created xsi:type="dcterms:W3CDTF">2019-06-05T06:38:00Z</dcterms:created>
  <dcterms:modified xsi:type="dcterms:W3CDTF">2019-07-01T09:39:00Z</dcterms:modified>
</cp:coreProperties>
</file>