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7A" w:rsidRPr="00E77EF3" w:rsidRDefault="00D30184" w:rsidP="00927C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492068375"/>
      <w:bookmarkStart w:id="1" w:name="_Hlk516740521"/>
      <w:r w:rsidRPr="00E77EF3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27861" w:rsidRPr="00E77EF3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927C7A" w:rsidRPr="00E77EF3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Pr="00E77EF3">
        <w:rPr>
          <w:rFonts w:ascii="Times New Roman" w:hAnsi="Times New Roman" w:cs="Times New Roman"/>
          <w:b/>
          <w:sz w:val="24"/>
          <w:szCs w:val="24"/>
        </w:rPr>
        <w:t>1</w:t>
      </w:r>
      <w:r w:rsidR="00927C7A" w:rsidRPr="00E77E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7C7A" w:rsidRPr="00E77EF3">
        <w:rPr>
          <w:rFonts w:ascii="Times New Roman" w:hAnsi="Times New Roman" w:cs="Times New Roman"/>
          <w:sz w:val="24"/>
          <w:szCs w:val="24"/>
        </w:rPr>
        <w:t>Hazard ratios (HRs) and 95% confidence intervals (CI) for the incidence of</w:t>
      </w:r>
      <w:r w:rsidR="00001365" w:rsidRPr="00E77EF3">
        <w:rPr>
          <w:rFonts w:ascii="Times New Roman" w:hAnsi="Times New Roman" w:cs="Times New Roman"/>
          <w:sz w:val="24"/>
          <w:szCs w:val="24"/>
        </w:rPr>
        <w:t xml:space="preserve"> </w:t>
      </w:r>
      <w:r w:rsidR="00633718" w:rsidRPr="00E77EF3">
        <w:rPr>
          <w:rFonts w:ascii="Times New Roman" w:hAnsi="Times New Roman" w:cs="Times New Roman" w:hint="eastAsia"/>
          <w:sz w:val="24"/>
          <w:szCs w:val="24"/>
        </w:rPr>
        <w:t>m</w:t>
      </w:r>
      <w:r w:rsidR="00633718" w:rsidRPr="00E77EF3">
        <w:rPr>
          <w:rFonts w:ascii="Times New Roman" w:hAnsi="Times New Roman" w:cs="Times New Roman"/>
          <w:sz w:val="24"/>
          <w:szCs w:val="24"/>
        </w:rPr>
        <w:t>etabolic syndrome</w:t>
      </w:r>
      <w:r w:rsidR="000F2DEA" w:rsidRPr="00E77EF3">
        <w:rPr>
          <w:rFonts w:ascii="Times New Roman" w:hAnsi="Times New Roman" w:cs="Times New Roman" w:hint="eastAsia"/>
          <w:sz w:val="24"/>
          <w:szCs w:val="24"/>
        </w:rPr>
        <w:t xml:space="preserve"> in all study participants</w:t>
      </w:r>
    </w:p>
    <w:tbl>
      <w:tblPr>
        <w:tblStyle w:val="Tabellenraster"/>
        <w:tblW w:w="147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2870"/>
        <w:gridCol w:w="2871"/>
        <w:gridCol w:w="2870"/>
        <w:gridCol w:w="2871"/>
      </w:tblGrid>
      <w:tr w:rsidR="00E77EF3" w:rsidRPr="00E77EF3" w:rsidTr="004906BD">
        <w:trPr>
          <w:trHeight w:val="973"/>
        </w:trPr>
        <w:tc>
          <w:tcPr>
            <w:tcW w:w="323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01365" w:rsidRPr="00E77EF3" w:rsidRDefault="00001365" w:rsidP="00001365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01365" w:rsidRPr="00E77EF3" w:rsidRDefault="00633718" w:rsidP="0033718E">
            <w:pPr>
              <w:widowControl/>
              <w:wordWrap/>
              <w:autoSpaceDE/>
              <w:autoSpaceDN/>
              <w:ind w:firstLineChars="200" w:firstLine="480"/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  <w:t>Unadjusted HR</w:t>
            </w: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01365" w:rsidRPr="00E77EF3" w:rsidRDefault="00633718" w:rsidP="0033718E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  <w:t>Adjusted HR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365" w:rsidRPr="00E77EF3" w:rsidRDefault="00633718" w:rsidP="0033718E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  <w:t>Incidence cases</w:t>
            </w: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01365" w:rsidRPr="00E77EF3" w:rsidRDefault="0033718E" w:rsidP="0033718E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  <w:t>Incidence density</w:t>
            </w:r>
          </w:p>
        </w:tc>
      </w:tr>
      <w:tr w:rsidR="00E77EF3" w:rsidRPr="00E77EF3" w:rsidTr="0033718E">
        <w:trPr>
          <w:trHeight w:val="794"/>
        </w:trPr>
        <w:tc>
          <w:tcPr>
            <w:tcW w:w="3232" w:type="dxa"/>
            <w:tcBorders>
              <w:top w:val="single" w:sz="12" w:space="0" w:color="auto"/>
            </w:tcBorders>
            <w:noWrap/>
            <w:vAlign w:val="bottom"/>
          </w:tcPr>
          <w:p w:rsidR="00001365" w:rsidRPr="00E77EF3" w:rsidRDefault="00001365" w:rsidP="0000136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r w:rsidR="00633718" w:rsidRPr="00E77EF3">
              <w:rPr>
                <w:rFonts w:ascii="Times New Roman" w:hAnsi="Times New Roman" w:cs="Times New Roman"/>
                <w:sz w:val="24"/>
                <w:szCs w:val="24"/>
              </w:rPr>
              <w:t>SBP</w:t>
            </w:r>
            <w:r w:rsidR="009865B6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(mmHg)</w:t>
            </w:r>
          </w:p>
        </w:tc>
        <w:tc>
          <w:tcPr>
            <w:tcW w:w="2870" w:type="dxa"/>
            <w:tcBorders>
              <w:top w:val="single" w:sz="12" w:space="0" w:color="auto"/>
            </w:tcBorders>
            <w:noWrap/>
            <w:vAlign w:val="bottom"/>
          </w:tcPr>
          <w:p w:rsidR="00001365" w:rsidRPr="00E77EF3" w:rsidRDefault="00001365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12" w:space="0" w:color="auto"/>
            </w:tcBorders>
            <w:noWrap/>
            <w:vAlign w:val="bottom"/>
          </w:tcPr>
          <w:p w:rsidR="00001365" w:rsidRPr="00E77EF3" w:rsidRDefault="00001365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  <w:vAlign w:val="bottom"/>
          </w:tcPr>
          <w:p w:rsidR="00001365" w:rsidRPr="00E77EF3" w:rsidRDefault="00001365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12" w:space="0" w:color="auto"/>
            </w:tcBorders>
            <w:noWrap/>
            <w:vAlign w:val="bottom"/>
          </w:tcPr>
          <w:p w:rsidR="00001365" w:rsidRPr="00E77EF3" w:rsidRDefault="00001365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E77EF3" w:rsidRPr="00E77EF3" w:rsidTr="0033718E">
        <w:trPr>
          <w:trHeight w:val="794"/>
        </w:trPr>
        <w:tc>
          <w:tcPr>
            <w:tcW w:w="3232" w:type="dxa"/>
            <w:noWrap/>
            <w:vAlign w:val="bottom"/>
          </w:tcPr>
          <w:p w:rsidR="00001365" w:rsidRPr="00E77EF3" w:rsidRDefault="009865B6" w:rsidP="0000136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&lt;110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(n=2</w:t>
            </w:r>
            <w:r w:rsidR="008F1D2E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vAlign w:val="bottom"/>
          </w:tcPr>
          <w:p w:rsidR="00001365" w:rsidRPr="00E77EF3" w:rsidRDefault="0033718E" w:rsidP="0033718E">
            <w:pPr>
              <w:widowControl/>
              <w:wordWrap/>
              <w:autoSpaceDE/>
              <w:autoSpaceDN/>
              <w:spacing w:line="480" w:lineRule="auto"/>
              <w:ind w:firstLineChars="200" w:firstLine="48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871" w:type="dxa"/>
            <w:noWrap/>
            <w:vAlign w:val="bottom"/>
          </w:tcPr>
          <w:p w:rsidR="00001365" w:rsidRPr="00E77EF3" w:rsidRDefault="0033718E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870" w:type="dxa"/>
            <w:vAlign w:val="bottom"/>
          </w:tcPr>
          <w:p w:rsidR="00001365" w:rsidRPr="00E77EF3" w:rsidRDefault="005E4E44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331</w:t>
            </w:r>
          </w:p>
        </w:tc>
        <w:tc>
          <w:tcPr>
            <w:tcW w:w="2871" w:type="dxa"/>
            <w:noWrap/>
            <w:vAlign w:val="bottom"/>
          </w:tcPr>
          <w:p w:rsidR="00001365" w:rsidRPr="00E77EF3" w:rsidRDefault="00BA5D7B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19.5</w:t>
            </w:r>
          </w:p>
        </w:tc>
      </w:tr>
      <w:tr w:rsidR="00E77EF3" w:rsidRPr="00E77EF3" w:rsidTr="0033718E">
        <w:trPr>
          <w:trHeight w:val="794"/>
        </w:trPr>
        <w:tc>
          <w:tcPr>
            <w:tcW w:w="3232" w:type="dxa"/>
            <w:noWrap/>
            <w:vAlign w:val="bottom"/>
          </w:tcPr>
          <w:p w:rsidR="00001365" w:rsidRPr="00E77EF3" w:rsidRDefault="009865B6" w:rsidP="0000136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3795106"/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(n=1</w:t>
            </w:r>
            <w:r w:rsidR="00B03D57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vAlign w:val="bottom"/>
          </w:tcPr>
          <w:p w:rsidR="00001365" w:rsidRPr="00E77EF3" w:rsidRDefault="0033718E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 w:hint="eastAsia"/>
                <w:kern w:val="0"/>
                <w:sz w:val="24"/>
                <w:szCs w:val="24"/>
              </w:rPr>
              <w:t>1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.8</w:t>
            </w:r>
            <w:r w:rsidR="008F1D2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(1.61 – 2.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13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vAlign w:val="bottom"/>
          </w:tcPr>
          <w:p w:rsidR="00001365" w:rsidRPr="00E77EF3" w:rsidRDefault="00C95D5A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62</w:t>
            </w:r>
            <w:r w:rsidR="00001365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BD5C0B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</w:t>
            </w:r>
            <w:r w:rsidR="00460B6D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41</w:t>
            </w:r>
            <w:r w:rsidR="00001365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</w:t>
            </w:r>
            <w:r w:rsidR="009431E2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</w:t>
            </w:r>
            <w:r w:rsidR="00BD5C0B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</w:t>
            </w:r>
            <w:r w:rsidR="00460B6D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</w:t>
            </w:r>
            <w:r w:rsidR="00001365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vAlign w:val="bottom"/>
          </w:tcPr>
          <w:p w:rsidR="00001365" w:rsidRPr="00E77EF3" w:rsidRDefault="005E4E44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459</w:t>
            </w:r>
          </w:p>
        </w:tc>
        <w:tc>
          <w:tcPr>
            <w:tcW w:w="2871" w:type="dxa"/>
            <w:noWrap/>
            <w:vAlign w:val="bottom"/>
          </w:tcPr>
          <w:p w:rsidR="00001365" w:rsidRPr="00E77EF3" w:rsidRDefault="00BA5D7B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34.9</w:t>
            </w:r>
          </w:p>
        </w:tc>
      </w:tr>
      <w:bookmarkEnd w:id="2"/>
      <w:tr w:rsidR="00E77EF3" w:rsidRPr="00E77EF3" w:rsidTr="0033718E">
        <w:trPr>
          <w:trHeight w:val="794"/>
        </w:trPr>
        <w:tc>
          <w:tcPr>
            <w:tcW w:w="3232" w:type="dxa"/>
            <w:noWrap/>
            <w:vAlign w:val="bottom"/>
          </w:tcPr>
          <w:p w:rsidR="00001365" w:rsidRPr="00E77EF3" w:rsidRDefault="009865B6" w:rsidP="0000136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(n=1</w:t>
            </w:r>
            <w:r w:rsidR="00B03D57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vAlign w:val="bottom"/>
          </w:tcPr>
          <w:p w:rsidR="00001365" w:rsidRPr="00E77EF3" w:rsidRDefault="0033718E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69 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(2.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33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3.11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vAlign w:val="bottom"/>
          </w:tcPr>
          <w:p w:rsidR="00001365" w:rsidRPr="00E77EF3" w:rsidRDefault="00BD5C0B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33</w:t>
            </w:r>
            <w:r w:rsidR="00001365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460B6D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2.01</w:t>
            </w:r>
            <w:r w:rsidR="00001365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</w:t>
            </w:r>
            <w:r w:rsidR="00460B6D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71</w:t>
            </w:r>
            <w:r w:rsidR="00001365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vAlign w:val="bottom"/>
          </w:tcPr>
          <w:p w:rsidR="00001365" w:rsidRPr="00E77EF3" w:rsidRDefault="0091219D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2871" w:type="dxa"/>
            <w:noWrap/>
            <w:vAlign w:val="bottom"/>
          </w:tcPr>
          <w:p w:rsidR="00001365" w:rsidRPr="00E77EF3" w:rsidRDefault="00BA5D7B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49.4</w:t>
            </w:r>
          </w:p>
        </w:tc>
      </w:tr>
      <w:tr w:rsidR="00E77EF3" w:rsidRPr="00E77EF3" w:rsidTr="0033718E">
        <w:trPr>
          <w:trHeight w:val="794"/>
        </w:trPr>
        <w:tc>
          <w:tcPr>
            <w:tcW w:w="3232" w:type="dxa"/>
            <w:noWrap/>
            <w:vAlign w:val="bottom"/>
          </w:tcPr>
          <w:p w:rsidR="00001365" w:rsidRPr="00E77EF3" w:rsidRDefault="009865B6" w:rsidP="0000136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(n=5</w:t>
            </w:r>
            <w:r w:rsidR="00B03D57" w:rsidRPr="00E77E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vAlign w:val="bottom"/>
          </w:tcPr>
          <w:p w:rsidR="00001365" w:rsidRPr="00E77EF3" w:rsidRDefault="0033718E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62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2.20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3.12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vAlign w:val="bottom"/>
          </w:tcPr>
          <w:p w:rsidR="00001365" w:rsidRPr="00E77EF3" w:rsidRDefault="00AB536F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45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5E4E44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2.04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2.</w:t>
            </w:r>
            <w:r w:rsidR="005E4E44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94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vAlign w:val="bottom"/>
          </w:tcPr>
          <w:p w:rsidR="00001365" w:rsidRPr="00E77EF3" w:rsidRDefault="005E4E44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2871" w:type="dxa"/>
            <w:noWrap/>
            <w:vAlign w:val="bottom"/>
          </w:tcPr>
          <w:p w:rsidR="00001365" w:rsidRPr="00E77EF3" w:rsidRDefault="00BA5D7B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48.1</w:t>
            </w:r>
          </w:p>
        </w:tc>
      </w:tr>
      <w:tr w:rsidR="00E77EF3" w:rsidRPr="00E77EF3" w:rsidTr="0033718E">
        <w:trPr>
          <w:trHeight w:val="794"/>
        </w:trPr>
        <w:tc>
          <w:tcPr>
            <w:tcW w:w="3232" w:type="dxa"/>
            <w:noWrap/>
            <w:vAlign w:val="bottom"/>
          </w:tcPr>
          <w:p w:rsidR="00001365" w:rsidRPr="00E77EF3" w:rsidRDefault="009865B6" w:rsidP="00001365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(n=</w:t>
            </w:r>
            <w:r w:rsidR="00B03D57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vAlign w:val="bottom"/>
          </w:tcPr>
          <w:p w:rsidR="00001365" w:rsidRPr="00E77EF3" w:rsidRDefault="0033718E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57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(2.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93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4.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35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vAlign w:val="bottom"/>
          </w:tcPr>
          <w:p w:rsidR="00001365" w:rsidRPr="00E77EF3" w:rsidRDefault="00AB536F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64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(2.9</w:t>
            </w:r>
            <w:r w:rsidR="005E4E44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4.</w:t>
            </w:r>
            <w:r w:rsidR="005E4E44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48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vAlign w:val="bottom"/>
          </w:tcPr>
          <w:p w:rsidR="00001365" w:rsidRPr="00E77EF3" w:rsidRDefault="005E4E44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2871" w:type="dxa"/>
            <w:noWrap/>
            <w:vAlign w:val="bottom"/>
          </w:tcPr>
          <w:p w:rsidR="00001365" w:rsidRPr="00E77EF3" w:rsidRDefault="00BA5D7B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63.9</w:t>
            </w:r>
          </w:p>
        </w:tc>
      </w:tr>
      <w:tr w:rsidR="00E77EF3" w:rsidRPr="00E77EF3" w:rsidTr="0033718E">
        <w:trPr>
          <w:trHeight w:val="794"/>
        </w:trPr>
        <w:tc>
          <w:tcPr>
            <w:tcW w:w="3232" w:type="dxa"/>
            <w:noWrap/>
            <w:vAlign w:val="bottom"/>
          </w:tcPr>
          <w:p w:rsidR="0033718E" w:rsidRPr="00E77EF3" w:rsidRDefault="0033718E" w:rsidP="00AB536F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≥150 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(n=</w:t>
            </w:r>
            <w:r w:rsidR="00B03D57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vAlign w:val="bottom"/>
          </w:tcPr>
          <w:p w:rsidR="0033718E" w:rsidRPr="00E77EF3" w:rsidRDefault="0033718E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89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3.17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4.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78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vAlign w:val="bottom"/>
          </w:tcPr>
          <w:p w:rsidR="0033718E" w:rsidRPr="00E77EF3" w:rsidRDefault="0091219D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 w:hint="eastAsia"/>
                <w:kern w:val="0"/>
                <w:sz w:val="24"/>
                <w:szCs w:val="24"/>
              </w:rPr>
              <w:t>3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.</w:t>
            </w:r>
            <w:r w:rsidR="00B03D5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51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(2.8</w:t>
            </w:r>
            <w:r w:rsidR="005E4E44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4.3</w:t>
            </w:r>
            <w:r w:rsidR="005E4E44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vAlign w:val="bottom"/>
          </w:tcPr>
          <w:p w:rsidR="0033718E" w:rsidRPr="00E77EF3" w:rsidRDefault="005E4E44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2871" w:type="dxa"/>
            <w:noWrap/>
            <w:vAlign w:val="bottom"/>
          </w:tcPr>
          <w:p w:rsidR="0033718E" w:rsidRPr="00E77EF3" w:rsidRDefault="00BA5D7B" w:rsidP="0033718E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66.7</w:t>
            </w:r>
          </w:p>
        </w:tc>
      </w:tr>
      <w:tr w:rsidR="00E77EF3" w:rsidRPr="00E77EF3" w:rsidTr="0033718E">
        <w:trPr>
          <w:trHeight w:val="768"/>
        </w:trPr>
        <w:tc>
          <w:tcPr>
            <w:tcW w:w="3232" w:type="dxa"/>
            <w:noWrap/>
            <w:vAlign w:val="bottom"/>
          </w:tcPr>
          <w:p w:rsidR="00A55109" w:rsidRPr="00E77EF3" w:rsidRDefault="00BD5C0B" w:rsidP="00BD5C0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3795272"/>
            <w:bookmarkStart w:id="4" w:name="_Hlk505846311"/>
            <w:r w:rsidRPr="00E77EF3">
              <w:rPr>
                <w:rFonts w:ascii="Times New Roman" w:hAnsi="Times New Roman" w:cs="Times New Roman" w:hint="eastAsia"/>
                <w:sz w:val="24"/>
                <w:szCs w:val="24"/>
              </w:rPr>
              <w:t>- D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BP (mmHg)</w:t>
            </w:r>
          </w:p>
        </w:tc>
        <w:tc>
          <w:tcPr>
            <w:tcW w:w="2870" w:type="dxa"/>
            <w:noWrap/>
            <w:vAlign w:val="bottom"/>
          </w:tcPr>
          <w:p w:rsidR="00A55109" w:rsidRPr="00E77EF3" w:rsidRDefault="00A55109" w:rsidP="00327FC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noWrap/>
            <w:vAlign w:val="bottom"/>
          </w:tcPr>
          <w:p w:rsidR="00A55109" w:rsidRPr="00E77EF3" w:rsidRDefault="00A55109" w:rsidP="00327FC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vAlign w:val="bottom"/>
          </w:tcPr>
          <w:p w:rsidR="00A55109" w:rsidRPr="00E77EF3" w:rsidRDefault="00A55109" w:rsidP="00327FC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noWrap/>
            <w:vAlign w:val="bottom"/>
          </w:tcPr>
          <w:p w:rsidR="00A55109" w:rsidRPr="00E77EF3" w:rsidRDefault="00A55109" w:rsidP="00327FC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E77EF3" w:rsidRPr="00E77EF3" w:rsidTr="00124E6D">
        <w:trPr>
          <w:trHeight w:val="794"/>
        </w:trPr>
        <w:tc>
          <w:tcPr>
            <w:tcW w:w="3232" w:type="dxa"/>
            <w:noWrap/>
            <w:vAlign w:val="bottom"/>
          </w:tcPr>
          <w:p w:rsidR="00AB34CE" w:rsidRPr="00E77EF3" w:rsidRDefault="00AB34CE" w:rsidP="00AB34CE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&lt;70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043" w:rsidRPr="00E77EF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DD2043" w:rsidRPr="00E77EF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=1191)</w:t>
            </w:r>
          </w:p>
        </w:tc>
        <w:tc>
          <w:tcPr>
            <w:tcW w:w="2870" w:type="dxa"/>
            <w:noWrap/>
            <w:vAlign w:val="bottom"/>
          </w:tcPr>
          <w:p w:rsidR="00AB34CE" w:rsidRPr="00E77EF3" w:rsidRDefault="00AB34CE" w:rsidP="00124E6D">
            <w:pPr>
              <w:widowControl/>
              <w:wordWrap/>
              <w:autoSpaceDE/>
              <w:autoSpaceDN/>
              <w:spacing w:line="480" w:lineRule="auto"/>
              <w:ind w:firstLineChars="200" w:firstLine="480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871" w:type="dxa"/>
            <w:noWrap/>
            <w:vAlign w:val="bottom"/>
          </w:tcPr>
          <w:p w:rsidR="00AB34CE" w:rsidRPr="00E77EF3" w:rsidRDefault="00AB34CE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870" w:type="dxa"/>
            <w:vAlign w:val="bottom"/>
          </w:tcPr>
          <w:p w:rsidR="00AB34CE" w:rsidRPr="00E77EF3" w:rsidRDefault="00AA0703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2871" w:type="dxa"/>
            <w:noWrap/>
            <w:vAlign w:val="bottom"/>
          </w:tcPr>
          <w:p w:rsidR="00AB34CE" w:rsidRPr="00E77EF3" w:rsidRDefault="00AA0703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15.9</w:t>
            </w:r>
          </w:p>
        </w:tc>
      </w:tr>
      <w:tr w:rsidR="00E77EF3" w:rsidRPr="00E77EF3" w:rsidTr="00124E6D">
        <w:trPr>
          <w:trHeight w:val="794"/>
        </w:trPr>
        <w:tc>
          <w:tcPr>
            <w:tcW w:w="3232" w:type="dxa"/>
            <w:noWrap/>
            <w:vAlign w:val="bottom"/>
          </w:tcPr>
          <w:p w:rsidR="00AB34CE" w:rsidRPr="00E77EF3" w:rsidRDefault="00AB34CE" w:rsidP="00124E6D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 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043" w:rsidRPr="00E77EF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DD2043" w:rsidRPr="00E77EF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=2292)</w:t>
            </w:r>
          </w:p>
        </w:tc>
        <w:tc>
          <w:tcPr>
            <w:tcW w:w="2870" w:type="dxa"/>
            <w:noWrap/>
            <w:vAlign w:val="bottom"/>
          </w:tcPr>
          <w:p w:rsidR="00AB34CE" w:rsidRPr="00E77EF3" w:rsidRDefault="005F3226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2.03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(1.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70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2.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42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vAlign w:val="bottom"/>
          </w:tcPr>
          <w:p w:rsidR="00AB34CE" w:rsidRPr="00E77EF3" w:rsidRDefault="00AB34CE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</w:t>
            </w:r>
            <w:r w:rsidR="00AA0703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63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(1.</w:t>
            </w:r>
            <w:r w:rsidR="00AA0703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36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1.</w:t>
            </w:r>
            <w:r w:rsidR="00AA0703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95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vAlign w:val="bottom"/>
          </w:tcPr>
          <w:p w:rsidR="00AB34CE" w:rsidRPr="00E77EF3" w:rsidRDefault="00AA0703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583</w:t>
            </w:r>
          </w:p>
        </w:tc>
        <w:tc>
          <w:tcPr>
            <w:tcW w:w="2871" w:type="dxa"/>
            <w:noWrap/>
            <w:vAlign w:val="bottom"/>
          </w:tcPr>
          <w:p w:rsidR="00AB34CE" w:rsidRPr="00E77EF3" w:rsidRDefault="00AA0703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31.6</w:t>
            </w:r>
          </w:p>
        </w:tc>
      </w:tr>
      <w:tr w:rsidR="00E77EF3" w:rsidRPr="00E77EF3" w:rsidTr="00124E6D">
        <w:trPr>
          <w:trHeight w:val="794"/>
        </w:trPr>
        <w:tc>
          <w:tcPr>
            <w:tcW w:w="3232" w:type="dxa"/>
            <w:noWrap/>
            <w:vAlign w:val="bottom"/>
          </w:tcPr>
          <w:p w:rsidR="00AB34CE" w:rsidRPr="00E77EF3" w:rsidRDefault="00AB34CE" w:rsidP="00124E6D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043" w:rsidRPr="00E77EF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DD2043" w:rsidRPr="00E77EF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=1548)</w:t>
            </w:r>
          </w:p>
        </w:tc>
        <w:tc>
          <w:tcPr>
            <w:tcW w:w="2870" w:type="dxa"/>
            <w:noWrap/>
            <w:vAlign w:val="bottom"/>
          </w:tcPr>
          <w:p w:rsidR="00AB34CE" w:rsidRPr="00E77EF3" w:rsidRDefault="005F3226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3.03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(2.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54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3.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62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vAlign w:val="bottom"/>
          </w:tcPr>
          <w:p w:rsidR="00AB34CE" w:rsidRPr="00E77EF3" w:rsidRDefault="00AB34CE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</w:t>
            </w:r>
            <w:r w:rsidR="00AA0703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37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(1.</w:t>
            </w:r>
            <w:r w:rsidR="00AA0703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97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2.</w:t>
            </w:r>
            <w:r w:rsidR="00AA0703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84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vAlign w:val="bottom"/>
          </w:tcPr>
          <w:p w:rsidR="00AB34CE" w:rsidRPr="00E77EF3" w:rsidRDefault="00AA0703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568</w:t>
            </w:r>
          </w:p>
        </w:tc>
        <w:tc>
          <w:tcPr>
            <w:tcW w:w="2871" w:type="dxa"/>
            <w:noWrap/>
            <w:vAlign w:val="bottom"/>
          </w:tcPr>
          <w:p w:rsidR="00AB34CE" w:rsidRPr="00E77EF3" w:rsidRDefault="00AA0703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45.8</w:t>
            </w:r>
          </w:p>
        </w:tc>
      </w:tr>
      <w:tr w:rsidR="00E77EF3" w:rsidRPr="00E77EF3" w:rsidTr="00D620B6">
        <w:trPr>
          <w:trHeight w:val="794"/>
        </w:trPr>
        <w:tc>
          <w:tcPr>
            <w:tcW w:w="3232" w:type="dxa"/>
            <w:noWrap/>
            <w:vAlign w:val="bottom"/>
          </w:tcPr>
          <w:p w:rsidR="00AB34CE" w:rsidRPr="00E77EF3" w:rsidRDefault="00AB34CE" w:rsidP="00124E6D">
            <w:pPr>
              <w:widowControl/>
              <w:wordWrap/>
              <w:autoSpaceDE/>
              <w:autoSpaceDN/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DD2043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(n=579)</w:t>
            </w:r>
          </w:p>
        </w:tc>
        <w:tc>
          <w:tcPr>
            <w:tcW w:w="2870" w:type="dxa"/>
            <w:noWrap/>
            <w:vAlign w:val="bottom"/>
          </w:tcPr>
          <w:p w:rsidR="00AB34CE" w:rsidRPr="00E77EF3" w:rsidRDefault="00AB34CE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3.</w:t>
            </w:r>
            <w:r w:rsidR="005F3226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69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5F3226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3.02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4.</w:t>
            </w:r>
            <w:r w:rsidR="005F3226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51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vAlign w:val="bottom"/>
          </w:tcPr>
          <w:p w:rsidR="00AB34CE" w:rsidRPr="00E77EF3" w:rsidRDefault="00AB34CE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</w:t>
            </w:r>
            <w:r w:rsidR="00AA0703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83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(2.</w:t>
            </w:r>
            <w:r w:rsidR="00AA0703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30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3.</w:t>
            </w:r>
            <w:r w:rsidR="00AA0703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49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vAlign w:val="bottom"/>
          </w:tcPr>
          <w:p w:rsidR="00AB34CE" w:rsidRPr="00E77EF3" w:rsidRDefault="00AA0703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2871" w:type="dxa"/>
            <w:noWrap/>
            <w:vAlign w:val="bottom"/>
          </w:tcPr>
          <w:p w:rsidR="00AB34CE" w:rsidRPr="00E77EF3" w:rsidRDefault="00AA0703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54.3</w:t>
            </w:r>
          </w:p>
        </w:tc>
      </w:tr>
      <w:tr w:rsidR="00E77EF3" w:rsidRPr="00E77EF3" w:rsidTr="00D620B6">
        <w:trPr>
          <w:trHeight w:val="794"/>
        </w:trPr>
        <w:tc>
          <w:tcPr>
            <w:tcW w:w="3232" w:type="dxa"/>
            <w:tcBorders>
              <w:bottom w:val="single" w:sz="12" w:space="0" w:color="auto"/>
            </w:tcBorders>
            <w:noWrap/>
            <w:vAlign w:val="bottom"/>
          </w:tcPr>
          <w:p w:rsidR="00AB34CE" w:rsidRPr="00E77EF3" w:rsidRDefault="00AB34CE" w:rsidP="00124E6D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>≥100</w:t>
            </w:r>
            <w:r w:rsidR="00DD2043" w:rsidRPr="00E77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(n=199)</w:t>
            </w:r>
          </w:p>
        </w:tc>
        <w:tc>
          <w:tcPr>
            <w:tcW w:w="2870" w:type="dxa"/>
            <w:tcBorders>
              <w:bottom w:val="single" w:sz="12" w:space="0" w:color="auto"/>
            </w:tcBorders>
            <w:noWrap/>
            <w:vAlign w:val="bottom"/>
          </w:tcPr>
          <w:p w:rsidR="00AB34CE" w:rsidRPr="00E77EF3" w:rsidRDefault="005F3226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5.27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4.12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6.74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bottom w:val="single" w:sz="12" w:space="0" w:color="auto"/>
            </w:tcBorders>
            <w:noWrap/>
            <w:vAlign w:val="bottom"/>
          </w:tcPr>
          <w:p w:rsidR="00AB34CE" w:rsidRPr="00E77EF3" w:rsidRDefault="00AA0703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4.51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(3.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50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5.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81</w:t>
            </w:r>
            <w:r w:rsidR="00AB34CE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tcBorders>
              <w:bottom w:val="single" w:sz="12" w:space="0" w:color="auto"/>
            </w:tcBorders>
            <w:vAlign w:val="bottom"/>
          </w:tcPr>
          <w:p w:rsidR="00AB34CE" w:rsidRPr="00E77EF3" w:rsidRDefault="00AA0703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2871" w:type="dxa"/>
            <w:tcBorders>
              <w:bottom w:val="single" w:sz="12" w:space="0" w:color="auto"/>
            </w:tcBorders>
            <w:noWrap/>
            <w:vAlign w:val="bottom"/>
          </w:tcPr>
          <w:p w:rsidR="00AB34CE" w:rsidRPr="00E77EF3" w:rsidRDefault="00AB34CE" w:rsidP="00124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74.</w:t>
            </w:r>
            <w:r w:rsidR="00AA0703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bookmarkEnd w:id="3"/>
      <w:bookmarkEnd w:id="4"/>
    </w:tbl>
    <w:p w:rsidR="00927C7A" w:rsidRPr="00E77EF3" w:rsidRDefault="00927C7A" w:rsidP="00927C7A">
      <w:pPr>
        <w:spacing w:line="480" w:lineRule="auto"/>
        <w:rPr>
          <w:rFonts w:ascii="Times New Roman" w:hAnsi="Times New Roman" w:cs="Times New Roman"/>
          <w:sz w:val="8"/>
          <w:szCs w:val="8"/>
        </w:rPr>
      </w:pPr>
    </w:p>
    <w:p w:rsidR="00734BDD" w:rsidRPr="00E77EF3" w:rsidRDefault="00927C7A" w:rsidP="00927C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EF3">
        <w:rPr>
          <w:rFonts w:ascii="Times New Roman" w:hAnsi="Times New Roman" w:cs="Times New Roman"/>
          <w:sz w:val="24"/>
          <w:szCs w:val="24"/>
        </w:rPr>
        <w:t xml:space="preserve">Adjusted for age, </w:t>
      </w:r>
      <w:r w:rsidR="00D620B6" w:rsidRPr="00E77EF3">
        <w:rPr>
          <w:rFonts w:ascii="Times New Roman" w:hAnsi="Times New Roman" w:cs="Times New Roman"/>
          <w:sz w:val="24"/>
          <w:szCs w:val="24"/>
        </w:rPr>
        <w:t xml:space="preserve">sex, </w:t>
      </w:r>
      <w:r w:rsidRPr="00E77EF3">
        <w:rPr>
          <w:rFonts w:ascii="Times New Roman" w:hAnsi="Times New Roman" w:cs="Times New Roman"/>
          <w:sz w:val="24"/>
          <w:szCs w:val="24"/>
        </w:rPr>
        <w:t xml:space="preserve">area, regular exercise, </w:t>
      </w:r>
      <w:r w:rsidR="00D620B6" w:rsidRPr="00E77EF3">
        <w:rPr>
          <w:rFonts w:ascii="Times New Roman" w:hAnsi="Times New Roman" w:cs="Times New Roman"/>
          <w:sz w:val="24"/>
          <w:szCs w:val="24"/>
        </w:rPr>
        <w:t xml:space="preserve">waist circumference, </w:t>
      </w:r>
      <w:r w:rsidRPr="00E77EF3">
        <w:rPr>
          <w:rFonts w:ascii="Times New Roman" w:hAnsi="Times New Roman" w:cs="Times New Roman"/>
          <w:sz w:val="24"/>
          <w:szCs w:val="24"/>
        </w:rPr>
        <w:t xml:space="preserve">smoking, </w:t>
      </w:r>
      <w:r w:rsidR="00D620B6" w:rsidRPr="00E77EF3">
        <w:rPr>
          <w:rFonts w:ascii="Times New Roman" w:hAnsi="Times New Roman" w:cs="Times New Roman"/>
          <w:sz w:val="24"/>
          <w:szCs w:val="24"/>
        </w:rPr>
        <w:t xml:space="preserve">HDL-cholesterol, </w:t>
      </w:r>
      <w:r w:rsidR="00076828" w:rsidRPr="00E77EF3">
        <w:rPr>
          <w:rFonts w:ascii="Times New Roman" w:hAnsi="Times New Roman" w:cs="Times New Roman"/>
          <w:sz w:val="24"/>
          <w:szCs w:val="24"/>
        </w:rPr>
        <w:t>diabetes mellitus</w:t>
      </w:r>
      <w:r w:rsidR="00D620B6" w:rsidRPr="00E77EF3">
        <w:rPr>
          <w:rFonts w:ascii="Times New Roman" w:hAnsi="Times New Roman" w:cs="Times New Roman"/>
          <w:sz w:val="24"/>
          <w:szCs w:val="24"/>
        </w:rPr>
        <w:t>, alcohol intake</w:t>
      </w:r>
    </w:p>
    <w:p w:rsidR="00927C7A" w:rsidRPr="00E77EF3" w:rsidRDefault="00927C7A" w:rsidP="00927C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EF3">
        <w:rPr>
          <w:rFonts w:ascii="Times New Roman" w:hAnsi="Times New Roman" w:cs="Times New Roman" w:hint="eastAsia"/>
          <w:sz w:val="24"/>
          <w:szCs w:val="24"/>
        </w:rPr>
        <w:t xml:space="preserve">Incidence density: </w:t>
      </w:r>
      <w:r w:rsidRPr="00E77EF3">
        <w:rPr>
          <w:rFonts w:ascii="Times New Roman" w:hAnsi="Times New Roman" w:cs="Times New Roman"/>
          <w:sz w:val="24"/>
          <w:szCs w:val="24"/>
        </w:rPr>
        <w:t>incidence cases per 1,000 person-year</w:t>
      </w:r>
      <w:bookmarkEnd w:id="0"/>
    </w:p>
    <w:bookmarkEnd w:id="1"/>
    <w:p w:rsidR="00927C7A" w:rsidRPr="00E77EF3" w:rsidRDefault="00927C7A" w:rsidP="00E77D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2F84" w:rsidRPr="00E77EF3" w:rsidRDefault="003F2F84" w:rsidP="00E77D4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7C7A" w:rsidRPr="00E77EF3" w:rsidRDefault="00927C7A" w:rsidP="00E77D4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E7266" w:rsidRDefault="007E7266" w:rsidP="00E77D4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08FD" w:rsidRPr="00E77EF3" w:rsidRDefault="00EB08FD" w:rsidP="00E77D4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7E7266" w:rsidRPr="00E77EF3" w:rsidRDefault="007E7266" w:rsidP="00E77D4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A4EE8" w:rsidRPr="00E77EF3" w:rsidRDefault="00D30184" w:rsidP="006A4E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E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627861" w:rsidRPr="00E77EF3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6A4EE8" w:rsidRPr="00E77EF3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Pr="00E77EF3">
        <w:rPr>
          <w:rFonts w:ascii="Times New Roman" w:hAnsi="Times New Roman" w:cs="Times New Roman"/>
          <w:b/>
          <w:sz w:val="24"/>
          <w:szCs w:val="24"/>
        </w:rPr>
        <w:t>2</w:t>
      </w:r>
      <w:r w:rsidR="006A4EE8" w:rsidRPr="00E77E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4EE8" w:rsidRPr="00E77EF3">
        <w:rPr>
          <w:rFonts w:ascii="Times New Roman" w:hAnsi="Times New Roman" w:cs="Times New Roman"/>
          <w:sz w:val="24"/>
          <w:szCs w:val="24"/>
        </w:rPr>
        <w:t xml:space="preserve">Hazard ratios (HRs) and 95% confidence intervals (CI) for the incidence of </w:t>
      </w:r>
      <w:r w:rsidR="006A4EE8" w:rsidRPr="00E77EF3">
        <w:rPr>
          <w:rFonts w:ascii="Times New Roman" w:hAnsi="Times New Roman" w:cs="Times New Roman" w:hint="eastAsia"/>
          <w:sz w:val="24"/>
          <w:szCs w:val="24"/>
        </w:rPr>
        <w:t>m</w:t>
      </w:r>
      <w:r w:rsidR="006A4EE8" w:rsidRPr="00E77EF3">
        <w:rPr>
          <w:rFonts w:ascii="Times New Roman" w:hAnsi="Times New Roman" w:cs="Times New Roman"/>
          <w:sz w:val="24"/>
          <w:szCs w:val="24"/>
        </w:rPr>
        <w:t xml:space="preserve">etabolic syndrome </w:t>
      </w:r>
      <w:r w:rsidR="006A4EE8" w:rsidRPr="00E77EF3">
        <w:rPr>
          <w:rFonts w:ascii="Times New Roman" w:hAnsi="Times New Roman" w:cs="Times New Roman" w:hint="eastAsia"/>
          <w:sz w:val="24"/>
          <w:szCs w:val="24"/>
        </w:rPr>
        <w:t>i</w:t>
      </w:r>
      <w:r w:rsidR="006A4EE8" w:rsidRPr="00E77EF3">
        <w:rPr>
          <w:rFonts w:ascii="Times New Roman" w:hAnsi="Times New Roman" w:cs="Times New Roman"/>
          <w:sz w:val="24"/>
          <w:szCs w:val="24"/>
        </w:rPr>
        <w:t xml:space="preserve">n </w:t>
      </w:r>
      <w:r w:rsidR="000F2DEA" w:rsidRPr="00E77EF3">
        <w:rPr>
          <w:rFonts w:ascii="Times New Roman" w:hAnsi="Times New Roman" w:cs="Times New Roman" w:hint="eastAsia"/>
          <w:sz w:val="24"/>
          <w:szCs w:val="24"/>
        </w:rPr>
        <w:t xml:space="preserve">participants </w:t>
      </w:r>
      <w:r w:rsidR="006A4EE8" w:rsidRPr="00E77EF3">
        <w:rPr>
          <w:rFonts w:ascii="Times New Roman" w:hAnsi="Times New Roman" w:cs="Times New Roman"/>
          <w:sz w:val="24"/>
          <w:szCs w:val="24"/>
        </w:rPr>
        <w:t xml:space="preserve">without </w:t>
      </w:r>
      <w:r w:rsidR="003563DB" w:rsidRPr="00E77EF3">
        <w:rPr>
          <w:rFonts w:ascii="Times New Roman" w:hAnsi="Times New Roman" w:cs="Times New Roman"/>
          <w:sz w:val="24"/>
          <w:szCs w:val="24"/>
        </w:rPr>
        <w:t>hypertension</w:t>
      </w:r>
      <w:r w:rsidR="006A4EE8" w:rsidRPr="00E77EF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lenraster"/>
        <w:tblW w:w="147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2870"/>
        <w:gridCol w:w="2871"/>
        <w:gridCol w:w="2870"/>
        <w:gridCol w:w="2871"/>
      </w:tblGrid>
      <w:tr w:rsidR="00E77EF3" w:rsidRPr="00E77EF3" w:rsidTr="005321EB">
        <w:trPr>
          <w:trHeight w:val="973"/>
        </w:trPr>
        <w:tc>
          <w:tcPr>
            <w:tcW w:w="323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A4EE8" w:rsidRPr="00E77EF3" w:rsidRDefault="006A4EE8" w:rsidP="00124E6D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A4EE8" w:rsidRPr="00E77EF3" w:rsidRDefault="006A4EE8" w:rsidP="00124E6D">
            <w:pPr>
              <w:widowControl/>
              <w:wordWrap/>
              <w:autoSpaceDE/>
              <w:autoSpaceDN/>
              <w:ind w:firstLineChars="200" w:firstLine="480"/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  <w:t>Unadjusted HR</w:t>
            </w: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A4EE8" w:rsidRPr="00E77EF3" w:rsidRDefault="006A4EE8" w:rsidP="00124E6D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  <w:t>Adjusted HR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EE8" w:rsidRPr="00E77EF3" w:rsidRDefault="006A4EE8" w:rsidP="00124E6D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  <w:t>Incidence cases</w:t>
            </w:r>
          </w:p>
        </w:tc>
        <w:tc>
          <w:tcPr>
            <w:tcW w:w="287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A4EE8" w:rsidRPr="00E77EF3" w:rsidRDefault="006A4EE8" w:rsidP="00124E6D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b/>
                <w:kern w:val="0"/>
                <w:sz w:val="24"/>
                <w:szCs w:val="24"/>
              </w:rPr>
              <w:t>Incidence density</w:t>
            </w:r>
          </w:p>
        </w:tc>
      </w:tr>
      <w:tr w:rsidR="00E77EF3" w:rsidRPr="00E77EF3" w:rsidTr="005321EB">
        <w:trPr>
          <w:trHeight w:val="669"/>
        </w:trPr>
        <w:tc>
          <w:tcPr>
            <w:tcW w:w="3232" w:type="dxa"/>
            <w:tcBorders>
              <w:top w:val="single" w:sz="12" w:space="0" w:color="auto"/>
            </w:tcBorders>
            <w:noWrap/>
            <w:vAlign w:val="center"/>
          </w:tcPr>
          <w:p w:rsidR="006A4EE8" w:rsidRPr="00E77EF3" w:rsidRDefault="009601A9" w:rsidP="005321EB">
            <w:pPr>
              <w:widowControl/>
              <w:wordWrap/>
              <w:autoSpaceDE/>
              <w:autoSpaceDN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 w:hint="eastAsia"/>
                <w:sz w:val="24"/>
                <w:szCs w:val="24"/>
              </w:rPr>
              <w:t>- S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BP (mmHg)</w:t>
            </w:r>
          </w:p>
        </w:tc>
        <w:tc>
          <w:tcPr>
            <w:tcW w:w="2870" w:type="dxa"/>
            <w:tcBorders>
              <w:top w:val="single" w:sz="12" w:space="0" w:color="auto"/>
            </w:tcBorders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12" w:space="0" w:color="auto"/>
            </w:tcBorders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12" w:space="0" w:color="auto"/>
            </w:tcBorders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E77EF3" w:rsidRPr="00E77EF3" w:rsidTr="005321EB">
        <w:trPr>
          <w:trHeight w:val="669"/>
        </w:trPr>
        <w:tc>
          <w:tcPr>
            <w:tcW w:w="3232" w:type="dxa"/>
            <w:noWrap/>
            <w:vAlign w:val="center"/>
          </w:tcPr>
          <w:p w:rsidR="009601A9" w:rsidRPr="00E77EF3" w:rsidRDefault="009601A9" w:rsidP="005321E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&lt;110 (n=2</w:t>
            </w:r>
            <w:r w:rsidR="006D453D" w:rsidRPr="00E77E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vAlign w:val="center"/>
          </w:tcPr>
          <w:p w:rsidR="009601A9" w:rsidRPr="00E77EF3" w:rsidRDefault="009601A9" w:rsidP="005321EB">
            <w:pPr>
              <w:widowControl/>
              <w:wordWrap/>
              <w:autoSpaceDE/>
              <w:autoSpaceDN/>
              <w:ind w:firstLineChars="200" w:firstLine="480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871" w:type="dxa"/>
            <w:noWrap/>
            <w:vAlign w:val="center"/>
          </w:tcPr>
          <w:p w:rsidR="009601A9" w:rsidRPr="00E77EF3" w:rsidRDefault="009601A9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870" w:type="dxa"/>
            <w:vAlign w:val="center"/>
          </w:tcPr>
          <w:p w:rsidR="009601A9" w:rsidRPr="00E77EF3" w:rsidRDefault="00D1143C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2871" w:type="dxa"/>
            <w:noWrap/>
            <w:vAlign w:val="center"/>
          </w:tcPr>
          <w:p w:rsidR="009601A9" w:rsidRPr="00E77EF3" w:rsidRDefault="00D1143C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19.4</w:t>
            </w:r>
          </w:p>
        </w:tc>
      </w:tr>
      <w:tr w:rsidR="00E77EF3" w:rsidRPr="00E77EF3" w:rsidTr="005321EB">
        <w:trPr>
          <w:trHeight w:val="669"/>
        </w:trPr>
        <w:tc>
          <w:tcPr>
            <w:tcW w:w="3232" w:type="dxa"/>
            <w:noWrap/>
            <w:vAlign w:val="center"/>
          </w:tcPr>
          <w:p w:rsidR="009601A9" w:rsidRPr="00E77EF3" w:rsidRDefault="009601A9" w:rsidP="005321EB">
            <w:pPr>
              <w:widowControl/>
              <w:wordWrap/>
              <w:autoSpaceDE/>
              <w:autoSpaceDN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110 – 119 (n=1</w:t>
            </w:r>
            <w:r w:rsidR="006D453D" w:rsidRPr="00E77EF3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vAlign w:val="center"/>
          </w:tcPr>
          <w:p w:rsidR="009601A9" w:rsidRPr="00E77EF3" w:rsidRDefault="009601A9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1.8</w:t>
            </w:r>
            <w:r w:rsidR="006D453D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(1.6</w:t>
            </w:r>
            <w:r w:rsidR="006D453D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2 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– 2.1</w:t>
            </w:r>
            <w:r w:rsidR="006D453D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vAlign w:val="center"/>
          </w:tcPr>
          <w:p w:rsidR="009601A9" w:rsidRPr="00E77EF3" w:rsidRDefault="009601A9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1.6</w:t>
            </w:r>
            <w:r w:rsidR="00221CD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(1.</w:t>
            </w:r>
            <w:r w:rsidR="00221CD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39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1.8</w:t>
            </w:r>
            <w:r w:rsidR="00221CD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vAlign w:val="center"/>
          </w:tcPr>
          <w:p w:rsidR="009601A9" w:rsidRPr="00E77EF3" w:rsidRDefault="00D1143C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444</w:t>
            </w:r>
          </w:p>
        </w:tc>
        <w:tc>
          <w:tcPr>
            <w:tcW w:w="2871" w:type="dxa"/>
            <w:noWrap/>
            <w:vAlign w:val="center"/>
          </w:tcPr>
          <w:p w:rsidR="009601A9" w:rsidRPr="00E77EF3" w:rsidRDefault="00D1143C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35.1</w:t>
            </w:r>
          </w:p>
        </w:tc>
      </w:tr>
      <w:tr w:rsidR="00E77EF3" w:rsidRPr="00E77EF3" w:rsidTr="005321EB">
        <w:trPr>
          <w:trHeight w:val="669"/>
        </w:trPr>
        <w:tc>
          <w:tcPr>
            <w:tcW w:w="3232" w:type="dxa"/>
            <w:noWrap/>
            <w:vAlign w:val="center"/>
          </w:tcPr>
          <w:p w:rsidR="009601A9" w:rsidRPr="00E77EF3" w:rsidRDefault="009601A9" w:rsidP="005321EB">
            <w:pPr>
              <w:widowControl/>
              <w:wordWrap/>
              <w:autoSpaceDE/>
              <w:autoSpaceDN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120 – 129 (n=</w:t>
            </w:r>
            <w:r w:rsidR="006D453D" w:rsidRPr="00E77EF3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vAlign w:val="center"/>
          </w:tcPr>
          <w:p w:rsidR="009601A9" w:rsidRPr="00E77EF3" w:rsidRDefault="009601A9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</w:t>
            </w:r>
            <w:r w:rsidR="00221CD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67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(2.</w:t>
            </w:r>
            <w:r w:rsidR="00221CD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29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</w:t>
            </w:r>
            <w:r w:rsidR="00221CD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3.11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vAlign w:val="center"/>
          </w:tcPr>
          <w:p w:rsidR="009601A9" w:rsidRPr="00E77EF3" w:rsidRDefault="009601A9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</w:t>
            </w:r>
            <w:r w:rsidR="007907A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30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(1.</w:t>
            </w:r>
            <w:r w:rsidR="007907A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96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2.</w:t>
            </w:r>
            <w:r w:rsidR="007907A7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70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vAlign w:val="center"/>
          </w:tcPr>
          <w:p w:rsidR="009601A9" w:rsidRPr="00E77EF3" w:rsidRDefault="00D1143C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2871" w:type="dxa"/>
            <w:noWrap/>
            <w:vAlign w:val="center"/>
          </w:tcPr>
          <w:p w:rsidR="009601A9" w:rsidRPr="00E77EF3" w:rsidRDefault="00D1143C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48.5</w:t>
            </w:r>
          </w:p>
        </w:tc>
      </w:tr>
      <w:tr w:rsidR="00E77EF3" w:rsidRPr="00E77EF3" w:rsidTr="005321EB">
        <w:trPr>
          <w:trHeight w:val="669"/>
        </w:trPr>
        <w:tc>
          <w:tcPr>
            <w:tcW w:w="3232" w:type="dxa"/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 w:hint="eastAsia"/>
                <w:sz w:val="24"/>
                <w:szCs w:val="24"/>
              </w:rPr>
              <w:t>- D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BP (mmHg)</w:t>
            </w:r>
          </w:p>
        </w:tc>
        <w:tc>
          <w:tcPr>
            <w:tcW w:w="2870" w:type="dxa"/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71" w:type="dxa"/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</w:p>
        </w:tc>
      </w:tr>
      <w:tr w:rsidR="00E77EF3" w:rsidRPr="00E77EF3" w:rsidTr="005321EB">
        <w:trPr>
          <w:trHeight w:val="669"/>
        </w:trPr>
        <w:tc>
          <w:tcPr>
            <w:tcW w:w="3232" w:type="dxa"/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&lt;70</w:t>
            </w:r>
            <w:r w:rsidR="00F90B2A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E6D" w:rsidRPr="00E77EF3">
              <w:rPr>
                <w:rFonts w:ascii="Times New Roman" w:hAnsi="Times New Roman" w:cs="Times New Roman"/>
                <w:sz w:val="24"/>
                <w:szCs w:val="24"/>
              </w:rPr>
              <w:t>(n=1</w:t>
            </w:r>
            <w:r w:rsidR="00696661" w:rsidRPr="00E77EF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124E6D" w:rsidRPr="00E7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ind w:firstLineChars="200" w:firstLine="480"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871" w:type="dxa"/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870" w:type="dxa"/>
            <w:vAlign w:val="center"/>
          </w:tcPr>
          <w:p w:rsidR="006A4EE8" w:rsidRPr="00E77EF3" w:rsidRDefault="0079367A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2871" w:type="dxa"/>
            <w:noWrap/>
            <w:vAlign w:val="center"/>
          </w:tcPr>
          <w:p w:rsidR="006A4EE8" w:rsidRPr="00E77EF3" w:rsidRDefault="0079367A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15.9</w:t>
            </w:r>
          </w:p>
        </w:tc>
      </w:tr>
      <w:tr w:rsidR="00E77EF3" w:rsidRPr="00E77EF3" w:rsidTr="005321EB">
        <w:trPr>
          <w:trHeight w:val="669"/>
        </w:trPr>
        <w:tc>
          <w:tcPr>
            <w:tcW w:w="3232" w:type="dxa"/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124E6D" w:rsidRPr="00E77E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563DB" w:rsidRPr="00E7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E6D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 w:rsidR="00696661" w:rsidRPr="00E77EF3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124E6D" w:rsidRPr="00E7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</w:t>
            </w:r>
            <w:r w:rsidR="0069666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80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(1.</w:t>
            </w:r>
            <w:r w:rsidR="0069666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47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</w:t>
            </w:r>
            <w:r w:rsidR="0069666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2.19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</w:t>
            </w:r>
            <w:r w:rsidR="003E7828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41 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(1.</w:t>
            </w:r>
            <w:r w:rsidR="003E7828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15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1.</w:t>
            </w:r>
            <w:r w:rsidR="003E7828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73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vAlign w:val="center"/>
          </w:tcPr>
          <w:p w:rsidR="006A4EE8" w:rsidRPr="00E77EF3" w:rsidRDefault="0079367A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2871" w:type="dxa"/>
            <w:noWrap/>
            <w:vAlign w:val="center"/>
          </w:tcPr>
          <w:p w:rsidR="006A4EE8" w:rsidRPr="00E77EF3" w:rsidRDefault="0079367A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28.0</w:t>
            </w:r>
          </w:p>
        </w:tc>
      </w:tr>
      <w:tr w:rsidR="00E77EF3" w:rsidRPr="00E77EF3" w:rsidTr="005321EB">
        <w:trPr>
          <w:trHeight w:val="669"/>
        </w:trPr>
        <w:tc>
          <w:tcPr>
            <w:tcW w:w="3232" w:type="dxa"/>
            <w:tcBorders>
              <w:bottom w:val="single" w:sz="12" w:space="0" w:color="auto"/>
            </w:tcBorders>
            <w:noWrap/>
            <w:vAlign w:val="center"/>
          </w:tcPr>
          <w:p w:rsidR="006A4EE8" w:rsidRPr="00E77EF3" w:rsidRDefault="003563DB" w:rsidP="005321EB">
            <w:pPr>
              <w:widowControl/>
              <w:wordWrap/>
              <w:autoSpaceDE/>
              <w:autoSpaceDN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A4EE8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E6D" w:rsidRPr="00E77E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4EE8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24E6D" w:rsidRPr="00E77EF3">
              <w:rPr>
                <w:rFonts w:ascii="Times New Roman" w:hAnsi="Times New Roman" w:cs="Times New Roman"/>
                <w:sz w:val="24"/>
                <w:szCs w:val="24"/>
              </w:rPr>
              <w:t xml:space="preserve"> (n=1</w:t>
            </w:r>
            <w:r w:rsidR="00696661" w:rsidRPr="00E77EF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124E6D" w:rsidRPr="00E7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  <w:tcBorders>
              <w:bottom w:val="single" w:sz="12" w:space="0" w:color="auto"/>
            </w:tcBorders>
            <w:noWrap/>
            <w:vAlign w:val="center"/>
          </w:tcPr>
          <w:p w:rsidR="006A4EE8" w:rsidRPr="00E77EF3" w:rsidRDefault="006A4EE8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</w:t>
            </w:r>
            <w:r w:rsidR="0069666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23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124E6D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</w:t>
            </w:r>
            <w:r w:rsidR="0069666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83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</w:t>
            </w:r>
            <w:r w:rsidR="00124E6D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</w:t>
            </w:r>
            <w:r w:rsidR="00696661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71</w:t>
            </w: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bottom w:val="single" w:sz="12" w:space="0" w:color="auto"/>
            </w:tcBorders>
            <w:noWrap/>
            <w:vAlign w:val="center"/>
          </w:tcPr>
          <w:p w:rsidR="006A4EE8" w:rsidRPr="00E77EF3" w:rsidRDefault="00772E24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1.</w:t>
            </w:r>
            <w:r w:rsidR="003E7828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66</w:t>
            </w:r>
            <w:r w:rsidR="006A4EE8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(1.</w:t>
            </w:r>
            <w:r w:rsidR="003E7828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36</w:t>
            </w:r>
            <w:r w:rsidR="006A4EE8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 – </w:t>
            </w:r>
            <w:r w:rsidR="003E7828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2.04</w:t>
            </w:r>
            <w:r w:rsidR="006A4EE8"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870" w:type="dxa"/>
            <w:tcBorders>
              <w:bottom w:val="single" w:sz="12" w:space="0" w:color="auto"/>
            </w:tcBorders>
            <w:vAlign w:val="center"/>
          </w:tcPr>
          <w:p w:rsidR="006A4EE8" w:rsidRPr="00E77EF3" w:rsidRDefault="0079367A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2871" w:type="dxa"/>
            <w:tcBorders>
              <w:bottom w:val="single" w:sz="12" w:space="0" w:color="auto"/>
            </w:tcBorders>
            <w:noWrap/>
            <w:vAlign w:val="center"/>
          </w:tcPr>
          <w:p w:rsidR="006A4EE8" w:rsidRPr="00E77EF3" w:rsidRDefault="0079367A" w:rsidP="005321EB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</w:pPr>
            <w:r w:rsidRPr="00E77EF3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34.6</w:t>
            </w:r>
          </w:p>
        </w:tc>
      </w:tr>
    </w:tbl>
    <w:p w:rsidR="006A4EE8" w:rsidRPr="00E77EF3" w:rsidRDefault="006A4EE8" w:rsidP="006A4EE8">
      <w:pPr>
        <w:spacing w:line="480" w:lineRule="auto"/>
        <w:rPr>
          <w:rFonts w:ascii="Times New Roman" w:hAnsi="Times New Roman" w:cs="Times New Roman"/>
          <w:sz w:val="8"/>
          <w:szCs w:val="8"/>
        </w:rPr>
      </w:pPr>
    </w:p>
    <w:p w:rsidR="006A4EE8" w:rsidRPr="00E77EF3" w:rsidRDefault="006A4EE8" w:rsidP="006A4E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EF3">
        <w:rPr>
          <w:rFonts w:ascii="Times New Roman" w:hAnsi="Times New Roman" w:cs="Times New Roman"/>
          <w:sz w:val="24"/>
          <w:szCs w:val="24"/>
        </w:rPr>
        <w:t>Adjusted for age, sex, area, regular exercise, waist circumference, smoking, HDL-cholesterol, diabetes mellitus, alcohol intake</w:t>
      </w:r>
    </w:p>
    <w:p w:rsidR="007E7266" w:rsidRPr="00E77EF3" w:rsidRDefault="006A4EE8" w:rsidP="00E77D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EF3">
        <w:rPr>
          <w:rFonts w:ascii="Times New Roman" w:hAnsi="Times New Roman" w:cs="Times New Roman" w:hint="eastAsia"/>
          <w:sz w:val="24"/>
          <w:szCs w:val="24"/>
        </w:rPr>
        <w:t xml:space="preserve">Incidence density: </w:t>
      </w:r>
      <w:r w:rsidRPr="00E77EF3">
        <w:rPr>
          <w:rFonts w:ascii="Times New Roman" w:hAnsi="Times New Roman" w:cs="Times New Roman"/>
          <w:sz w:val="24"/>
          <w:szCs w:val="24"/>
        </w:rPr>
        <w:t>incidence cases per 1,000 person-year</w:t>
      </w:r>
    </w:p>
    <w:sectPr w:rsidR="007E7266" w:rsidRPr="00E77EF3" w:rsidSect="00E77D4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FF" w:rsidRDefault="009F6BFF" w:rsidP="004243E0">
      <w:pPr>
        <w:spacing w:after="0" w:line="240" w:lineRule="auto"/>
      </w:pPr>
      <w:r>
        <w:separator/>
      </w:r>
    </w:p>
  </w:endnote>
  <w:endnote w:type="continuationSeparator" w:id="0">
    <w:p w:rsidR="009F6BFF" w:rsidRDefault="009F6BFF" w:rsidP="004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FF" w:rsidRDefault="009F6BFF" w:rsidP="004243E0">
      <w:pPr>
        <w:spacing w:after="0" w:line="240" w:lineRule="auto"/>
      </w:pPr>
      <w:r>
        <w:separator/>
      </w:r>
    </w:p>
  </w:footnote>
  <w:footnote w:type="continuationSeparator" w:id="0">
    <w:p w:rsidR="009F6BFF" w:rsidRDefault="009F6BFF" w:rsidP="0042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4848"/>
    <w:multiLevelType w:val="hybridMultilevel"/>
    <w:tmpl w:val="750CDA5A"/>
    <w:lvl w:ilvl="0" w:tplc="396A0656">
      <w:start w:val="3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30601809"/>
    <w:multiLevelType w:val="hybridMultilevel"/>
    <w:tmpl w:val="BAFE2926"/>
    <w:lvl w:ilvl="0" w:tplc="04AEC36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" w15:restartNumberingAfterBreak="0">
    <w:nsid w:val="447A3355"/>
    <w:multiLevelType w:val="hybridMultilevel"/>
    <w:tmpl w:val="FCBA16CA"/>
    <w:lvl w:ilvl="0" w:tplc="0E3A36D6">
      <w:start w:val="3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 w15:restartNumberingAfterBreak="0">
    <w:nsid w:val="493948C0"/>
    <w:multiLevelType w:val="hybridMultilevel"/>
    <w:tmpl w:val="4E940928"/>
    <w:lvl w:ilvl="0" w:tplc="B4F83EDE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03103C5"/>
    <w:multiLevelType w:val="hybridMultilevel"/>
    <w:tmpl w:val="FE6AACFC"/>
    <w:lvl w:ilvl="0" w:tplc="9F9A86C6">
      <w:start w:val="44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44"/>
    <w:rsid w:val="00001365"/>
    <w:rsid w:val="0000146C"/>
    <w:rsid w:val="00007D13"/>
    <w:rsid w:val="000165A1"/>
    <w:rsid w:val="00031F9E"/>
    <w:rsid w:val="000320CA"/>
    <w:rsid w:val="00034001"/>
    <w:rsid w:val="00037645"/>
    <w:rsid w:val="000422EF"/>
    <w:rsid w:val="0004331E"/>
    <w:rsid w:val="00043510"/>
    <w:rsid w:val="00050CAA"/>
    <w:rsid w:val="00051F33"/>
    <w:rsid w:val="00052DCD"/>
    <w:rsid w:val="000544E8"/>
    <w:rsid w:val="0007164C"/>
    <w:rsid w:val="00076828"/>
    <w:rsid w:val="0008035E"/>
    <w:rsid w:val="0008120D"/>
    <w:rsid w:val="000906E7"/>
    <w:rsid w:val="000A15D1"/>
    <w:rsid w:val="000A3A92"/>
    <w:rsid w:val="000A420E"/>
    <w:rsid w:val="000A65C1"/>
    <w:rsid w:val="000A6C05"/>
    <w:rsid w:val="000B69ED"/>
    <w:rsid w:val="000C5EDD"/>
    <w:rsid w:val="000E23BD"/>
    <w:rsid w:val="000E6F42"/>
    <w:rsid w:val="000F2B90"/>
    <w:rsid w:val="000F2DEA"/>
    <w:rsid w:val="00110C5F"/>
    <w:rsid w:val="001170BF"/>
    <w:rsid w:val="001203A3"/>
    <w:rsid w:val="001248EA"/>
    <w:rsid w:val="00124E6D"/>
    <w:rsid w:val="0012501E"/>
    <w:rsid w:val="00137012"/>
    <w:rsid w:val="001521CE"/>
    <w:rsid w:val="00152600"/>
    <w:rsid w:val="001858B2"/>
    <w:rsid w:val="001B75C0"/>
    <w:rsid w:val="001C0EEC"/>
    <w:rsid w:val="001D5E74"/>
    <w:rsid w:val="00202A5F"/>
    <w:rsid w:val="00206F81"/>
    <w:rsid w:val="0021788A"/>
    <w:rsid w:val="00221CD1"/>
    <w:rsid w:val="00235066"/>
    <w:rsid w:val="00251013"/>
    <w:rsid w:val="00252E9B"/>
    <w:rsid w:val="0025318D"/>
    <w:rsid w:val="00254B9E"/>
    <w:rsid w:val="002559DD"/>
    <w:rsid w:val="00257CA2"/>
    <w:rsid w:val="00266A56"/>
    <w:rsid w:val="00267E23"/>
    <w:rsid w:val="00274D21"/>
    <w:rsid w:val="0028223B"/>
    <w:rsid w:val="00290951"/>
    <w:rsid w:val="002A753B"/>
    <w:rsid w:val="002B4614"/>
    <w:rsid w:val="002B6D96"/>
    <w:rsid w:val="002B72C4"/>
    <w:rsid w:val="002C0192"/>
    <w:rsid w:val="002C4E24"/>
    <w:rsid w:val="002D2995"/>
    <w:rsid w:val="002D4BCF"/>
    <w:rsid w:val="002E3FEA"/>
    <w:rsid w:val="002F3994"/>
    <w:rsid w:val="002F3D79"/>
    <w:rsid w:val="00300914"/>
    <w:rsid w:val="00300EDC"/>
    <w:rsid w:val="0030222D"/>
    <w:rsid w:val="00315D86"/>
    <w:rsid w:val="00317F28"/>
    <w:rsid w:val="00327FC9"/>
    <w:rsid w:val="003364A0"/>
    <w:rsid w:val="0033718E"/>
    <w:rsid w:val="003469BB"/>
    <w:rsid w:val="00351AE6"/>
    <w:rsid w:val="00352E20"/>
    <w:rsid w:val="003563DB"/>
    <w:rsid w:val="00371F73"/>
    <w:rsid w:val="003768B6"/>
    <w:rsid w:val="00377413"/>
    <w:rsid w:val="00380580"/>
    <w:rsid w:val="003858EA"/>
    <w:rsid w:val="00397ABC"/>
    <w:rsid w:val="003A2017"/>
    <w:rsid w:val="003B7BFF"/>
    <w:rsid w:val="003C3DAE"/>
    <w:rsid w:val="003E5201"/>
    <w:rsid w:val="003E7828"/>
    <w:rsid w:val="003E7CB0"/>
    <w:rsid w:val="003F2F84"/>
    <w:rsid w:val="003F6ADA"/>
    <w:rsid w:val="004010D1"/>
    <w:rsid w:val="00415C58"/>
    <w:rsid w:val="004179F8"/>
    <w:rsid w:val="004243E0"/>
    <w:rsid w:val="00431743"/>
    <w:rsid w:val="00436650"/>
    <w:rsid w:val="00443D01"/>
    <w:rsid w:val="004449A1"/>
    <w:rsid w:val="004503AE"/>
    <w:rsid w:val="004518DB"/>
    <w:rsid w:val="00456B0B"/>
    <w:rsid w:val="00460B6D"/>
    <w:rsid w:val="004660CE"/>
    <w:rsid w:val="004906BD"/>
    <w:rsid w:val="0049324D"/>
    <w:rsid w:val="004A12CC"/>
    <w:rsid w:val="004A532B"/>
    <w:rsid w:val="004B5BC3"/>
    <w:rsid w:val="004C12F8"/>
    <w:rsid w:val="004C2CAB"/>
    <w:rsid w:val="004C3D85"/>
    <w:rsid w:val="004C421E"/>
    <w:rsid w:val="004C7EDA"/>
    <w:rsid w:val="004D471A"/>
    <w:rsid w:val="004F023A"/>
    <w:rsid w:val="004F0289"/>
    <w:rsid w:val="004F0F1D"/>
    <w:rsid w:val="00500C73"/>
    <w:rsid w:val="005051E6"/>
    <w:rsid w:val="0052092C"/>
    <w:rsid w:val="0052491E"/>
    <w:rsid w:val="0053104C"/>
    <w:rsid w:val="005321EB"/>
    <w:rsid w:val="005354BA"/>
    <w:rsid w:val="00536963"/>
    <w:rsid w:val="0054096D"/>
    <w:rsid w:val="005456AB"/>
    <w:rsid w:val="00561140"/>
    <w:rsid w:val="005647D9"/>
    <w:rsid w:val="00564F39"/>
    <w:rsid w:val="0056739E"/>
    <w:rsid w:val="00567A54"/>
    <w:rsid w:val="0057374C"/>
    <w:rsid w:val="00583308"/>
    <w:rsid w:val="00584E98"/>
    <w:rsid w:val="0058574D"/>
    <w:rsid w:val="00586D6C"/>
    <w:rsid w:val="00593811"/>
    <w:rsid w:val="0059627E"/>
    <w:rsid w:val="005D0A28"/>
    <w:rsid w:val="005D4CAF"/>
    <w:rsid w:val="005E4B42"/>
    <w:rsid w:val="005E4E44"/>
    <w:rsid w:val="005E6870"/>
    <w:rsid w:val="005F0698"/>
    <w:rsid w:val="005F3226"/>
    <w:rsid w:val="00606C69"/>
    <w:rsid w:val="00612F3A"/>
    <w:rsid w:val="0061648B"/>
    <w:rsid w:val="006263DC"/>
    <w:rsid w:val="00627861"/>
    <w:rsid w:val="00633718"/>
    <w:rsid w:val="0065358D"/>
    <w:rsid w:val="00681F1E"/>
    <w:rsid w:val="006863E0"/>
    <w:rsid w:val="00696661"/>
    <w:rsid w:val="006A01AB"/>
    <w:rsid w:val="006A26EE"/>
    <w:rsid w:val="006A4EE8"/>
    <w:rsid w:val="006C5A79"/>
    <w:rsid w:val="006D1461"/>
    <w:rsid w:val="006D25B7"/>
    <w:rsid w:val="006D31B8"/>
    <w:rsid w:val="006D453D"/>
    <w:rsid w:val="006E0CD1"/>
    <w:rsid w:val="006E7BBE"/>
    <w:rsid w:val="00701AA2"/>
    <w:rsid w:val="00703A3C"/>
    <w:rsid w:val="007227C0"/>
    <w:rsid w:val="00727631"/>
    <w:rsid w:val="00734BDD"/>
    <w:rsid w:val="00744203"/>
    <w:rsid w:val="00763446"/>
    <w:rsid w:val="00766EF2"/>
    <w:rsid w:val="00772E24"/>
    <w:rsid w:val="00787976"/>
    <w:rsid w:val="007907A7"/>
    <w:rsid w:val="007931EF"/>
    <w:rsid w:val="0079367A"/>
    <w:rsid w:val="007B104A"/>
    <w:rsid w:val="007C0EB4"/>
    <w:rsid w:val="007C2B02"/>
    <w:rsid w:val="007D6682"/>
    <w:rsid w:val="007D69BF"/>
    <w:rsid w:val="007E105E"/>
    <w:rsid w:val="007E7266"/>
    <w:rsid w:val="007F18B4"/>
    <w:rsid w:val="008038CD"/>
    <w:rsid w:val="00865683"/>
    <w:rsid w:val="008666E1"/>
    <w:rsid w:val="00867BCF"/>
    <w:rsid w:val="00890F71"/>
    <w:rsid w:val="008A0929"/>
    <w:rsid w:val="008A13D2"/>
    <w:rsid w:val="008B56F1"/>
    <w:rsid w:val="008B6001"/>
    <w:rsid w:val="008C3D43"/>
    <w:rsid w:val="008F1D2E"/>
    <w:rsid w:val="0091219D"/>
    <w:rsid w:val="00920A49"/>
    <w:rsid w:val="00927C7A"/>
    <w:rsid w:val="0093542C"/>
    <w:rsid w:val="00936764"/>
    <w:rsid w:val="00941C5D"/>
    <w:rsid w:val="009431E2"/>
    <w:rsid w:val="009601A9"/>
    <w:rsid w:val="009625D5"/>
    <w:rsid w:val="00963A16"/>
    <w:rsid w:val="0096495D"/>
    <w:rsid w:val="00976C10"/>
    <w:rsid w:val="009856E2"/>
    <w:rsid w:val="009864EE"/>
    <w:rsid w:val="009865B6"/>
    <w:rsid w:val="009911F4"/>
    <w:rsid w:val="00996BE3"/>
    <w:rsid w:val="009B3772"/>
    <w:rsid w:val="009B39B0"/>
    <w:rsid w:val="009C064A"/>
    <w:rsid w:val="009C0CAD"/>
    <w:rsid w:val="009C1CAA"/>
    <w:rsid w:val="009C1F6A"/>
    <w:rsid w:val="009C242C"/>
    <w:rsid w:val="009C3CE6"/>
    <w:rsid w:val="009C5521"/>
    <w:rsid w:val="009C6DC3"/>
    <w:rsid w:val="009D5AE2"/>
    <w:rsid w:val="009E644A"/>
    <w:rsid w:val="009F33A1"/>
    <w:rsid w:val="009F34FA"/>
    <w:rsid w:val="009F6BFF"/>
    <w:rsid w:val="00A0503B"/>
    <w:rsid w:val="00A34EF5"/>
    <w:rsid w:val="00A43AA9"/>
    <w:rsid w:val="00A50C7F"/>
    <w:rsid w:val="00A55109"/>
    <w:rsid w:val="00A55DBC"/>
    <w:rsid w:val="00A626D2"/>
    <w:rsid w:val="00A66668"/>
    <w:rsid w:val="00A66895"/>
    <w:rsid w:val="00A70C3C"/>
    <w:rsid w:val="00A72234"/>
    <w:rsid w:val="00A72DA2"/>
    <w:rsid w:val="00A77155"/>
    <w:rsid w:val="00A93865"/>
    <w:rsid w:val="00AA0703"/>
    <w:rsid w:val="00AA6967"/>
    <w:rsid w:val="00AB1989"/>
    <w:rsid w:val="00AB34CE"/>
    <w:rsid w:val="00AB536F"/>
    <w:rsid w:val="00AC4946"/>
    <w:rsid w:val="00AC68FA"/>
    <w:rsid w:val="00AC71C1"/>
    <w:rsid w:val="00AD2306"/>
    <w:rsid w:val="00AD519F"/>
    <w:rsid w:val="00AE1927"/>
    <w:rsid w:val="00AF3095"/>
    <w:rsid w:val="00AF51DB"/>
    <w:rsid w:val="00AF7B53"/>
    <w:rsid w:val="00B03D57"/>
    <w:rsid w:val="00B040EC"/>
    <w:rsid w:val="00B24802"/>
    <w:rsid w:val="00B32E92"/>
    <w:rsid w:val="00B34F7E"/>
    <w:rsid w:val="00B400D9"/>
    <w:rsid w:val="00B44F1B"/>
    <w:rsid w:val="00B471AE"/>
    <w:rsid w:val="00B6650F"/>
    <w:rsid w:val="00B72726"/>
    <w:rsid w:val="00B74392"/>
    <w:rsid w:val="00B83C07"/>
    <w:rsid w:val="00BA5D7B"/>
    <w:rsid w:val="00BC22B0"/>
    <w:rsid w:val="00BC392A"/>
    <w:rsid w:val="00BD5C0B"/>
    <w:rsid w:val="00BD734B"/>
    <w:rsid w:val="00BE042C"/>
    <w:rsid w:val="00BE2950"/>
    <w:rsid w:val="00BF63A6"/>
    <w:rsid w:val="00C035BA"/>
    <w:rsid w:val="00C07573"/>
    <w:rsid w:val="00C12190"/>
    <w:rsid w:val="00C12DEB"/>
    <w:rsid w:val="00C13862"/>
    <w:rsid w:val="00C1465C"/>
    <w:rsid w:val="00C15973"/>
    <w:rsid w:val="00C3365E"/>
    <w:rsid w:val="00C346F5"/>
    <w:rsid w:val="00C36142"/>
    <w:rsid w:val="00C412FE"/>
    <w:rsid w:val="00C41E4F"/>
    <w:rsid w:val="00C44ECA"/>
    <w:rsid w:val="00C4769C"/>
    <w:rsid w:val="00C524C4"/>
    <w:rsid w:val="00C549BB"/>
    <w:rsid w:val="00C63967"/>
    <w:rsid w:val="00C6730B"/>
    <w:rsid w:val="00C740B5"/>
    <w:rsid w:val="00C86C75"/>
    <w:rsid w:val="00C904F9"/>
    <w:rsid w:val="00C90EEA"/>
    <w:rsid w:val="00C931FD"/>
    <w:rsid w:val="00C95D5A"/>
    <w:rsid w:val="00C968D7"/>
    <w:rsid w:val="00CA6AFF"/>
    <w:rsid w:val="00CB31F5"/>
    <w:rsid w:val="00CB7136"/>
    <w:rsid w:val="00CC27D4"/>
    <w:rsid w:val="00CD3215"/>
    <w:rsid w:val="00CD4744"/>
    <w:rsid w:val="00CD6D7A"/>
    <w:rsid w:val="00CE2254"/>
    <w:rsid w:val="00CE4BA4"/>
    <w:rsid w:val="00CF5192"/>
    <w:rsid w:val="00D01823"/>
    <w:rsid w:val="00D109BB"/>
    <w:rsid w:val="00D1143C"/>
    <w:rsid w:val="00D1252D"/>
    <w:rsid w:val="00D140EF"/>
    <w:rsid w:val="00D20E8F"/>
    <w:rsid w:val="00D27917"/>
    <w:rsid w:val="00D30184"/>
    <w:rsid w:val="00D37852"/>
    <w:rsid w:val="00D422A2"/>
    <w:rsid w:val="00D620B6"/>
    <w:rsid w:val="00D64AA9"/>
    <w:rsid w:val="00D64D48"/>
    <w:rsid w:val="00D6688F"/>
    <w:rsid w:val="00D77951"/>
    <w:rsid w:val="00D91B61"/>
    <w:rsid w:val="00D93D0C"/>
    <w:rsid w:val="00D95F6C"/>
    <w:rsid w:val="00DA4771"/>
    <w:rsid w:val="00DC1F53"/>
    <w:rsid w:val="00DD2043"/>
    <w:rsid w:val="00DE069E"/>
    <w:rsid w:val="00DE205C"/>
    <w:rsid w:val="00DE44DF"/>
    <w:rsid w:val="00DE530F"/>
    <w:rsid w:val="00DE634A"/>
    <w:rsid w:val="00DE6848"/>
    <w:rsid w:val="00DF18DD"/>
    <w:rsid w:val="00E05A80"/>
    <w:rsid w:val="00E116DE"/>
    <w:rsid w:val="00E12146"/>
    <w:rsid w:val="00E16098"/>
    <w:rsid w:val="00E22BFB"/>
    <w:rsid w:val="00E31346"/>
    <w:rsid w:val="00E36492"/>
    <w:rsid w:val="00E44B3E"/>
    <w:rsid w:val="00E44B6A"/>
    <w:rsid w:val="00E6323B"/>
    <w:rsid w:val="00E77D44"/>
    <w:rsid w:val="00E77EF3"/>
    <w:rsid w:val="00E804C1"/>
    <w:rsid w:val="00E84780"/>
    <w:rsid w:val="00E8769B"/>
    <w:rsid w:val="00E87FCF"/>
    <w:rsid w:val="00E92A3E"/>
    <w:rsid w:val="00E92DFA"/>
    <w:rsid w:val="00E9355E"/>
    <w:rsid w:val="00EA3112"/>
    <w:rsid w:val="00EB08FD"/>
    <w:rsid w:val="00EB14A1"/>
    <w:rsid w:val="00EB7C03"/>
    <w:rsid w:val="00ED26EA"/>
    <w:rsid w:val="00EF0B5B"/>
    <w:rsid w:val="00F00EB4"/>
    <w:rsid w:val="00F23D7C"/>
    <w:rsid w:val="00F24401"/>
    <w:rsid w:val="00F26BC2"/>
    <w:rsid w:val="00F3182B"/>
    <w:rsid w:val="00F361FE"/>
    <w:rsid w:val="00F53680"/>
    <w:rsid w:val="00F56191"/>
    <w:rsid w:val="00F622E5"/>
    <w:rsid w:val="00F63112"/>
    <w:rsid w:val="00F75165"/>
    <w:rsid w:val="00F810FD"/>
    <w:rsid w:val="00F90B2A"/>
    <w:rsid w:val="00F91900"/>
    <w:rsid w:val="00F92A84"/>
    <w:rsid w:val="00F937A4"/>
    <w:rsid w:val="00FA2E0D"/>
    <w:rsid w:val="00FA5FC6"/>
    <w:rsid w:val="00FA740D"/>
    <w:rsid w:val="00FB0BE8"/>
    <w:rsid w:val="00FC12FA"/>
    <w:rsid w:val="00FC190D"/>
    <w:rsid w:val="00FC7B62"/>
    <w:rsid w:val="00FD6F77"/>
    <w:rsid w:val="00FD7471"/>
    <w:rsid w:val="00FE58BA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1D2EF9"/>
  <w15:docId w15:val="{557621C9-366C-4B09-837E-699553C9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18E"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일반 표 21"/>
    <w:basedOn w:val="NormaleTabelle"/>
    <w:uiPriority w:val="42"/>
    <w:rsid w:val="00E77D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E77D44"/>
    <w:pPr>
      <w:ind w:leftChars="400" w:left="800"/>
    </w:pPr>
  </w:style>
  <w:style w:type="paragraph" w:styleId="Kopfzeile">
    <w:name w:val="header"/>
    <w:basedOn w:val="Standard"/>
    <w:link w:val="KopfzeileZchn"/>
    <w:uiPriority w:val="99"/>
    <w:unhideWhenUsed/>
    <w:rsid w:val="00E77D4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77D44"/>
  </w:style>
  <w:style w:type="paragraph" w:styleId="Fuzeile">
    <w:name w:val="footer"/>
    <w:basedOn w:val="Standard"/>
    <w:link w:val="FuzeileZchn"/>
    <w:uiPriority w:val="99"/>
    <w:unhideWhenUsed/>
    <w:rsid w:val="00E77D4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E77D44"/>
  </w:style>
  <w:style w:type="table" w:customStyle="1" w:styleId="2">
    <w:name w:val="표 구분선2"/>
    <w:basedOn w:val="NormaleTabelle"/>
    <w:next w:val="Tabellenraster"/>
    <w:uiPriority w:val="39"/>
    <w:rsid w:val="00E7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NormaleTabelle"/>
    <w:next w:val="Tabellenraster"/>
    <w:uiPriority w:val="39"/>
    <w:rsid w:val="00E7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표 구분선4"/>
    <w:basedOn w:val="NormaleTabelle"/>
    <w:next w:val="Tabellenraster"/>
    <w:uiPriority w:val="39"/>
    <w:rsid w:val="00E7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7D44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7D44"/>
    <w:pPr>
      <w:spacing w:line="240" w:lineRule="auto"/>
    </w:pPr>
    <w:rPr>
      <w:sz w:val="24"/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7D44"/>
    <w:rPr>
      <w:b/>
      <w:bCs/>
      <w:sz w:val="2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7D44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D44"/>
    <w:rPr>
      <w:rFonts w:ascii="Lucida Grande" w:hAnsi="Lucida Grande" w:cs="Lucida Grande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D44"/>
    <w:pPr>
      <w:spacing w:after="0" w:line="240" w:lineRule="auto"/>
    </w:pPr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BD42-E460-4F5D-8CA8-7BA4776E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juyoung jung</dc:creator>
  <cp:keywords/>
  <dc:description/>
  <cp:lastModifiedBy>Karin Fava</cp:lastModifiedBy>
  <cp:revision>3</cp:revision>
  <dcterms:created xsi:type="dcterms:W3CDTF">2019-02-07T10:12:00Z</dcterms:created>
  <dcterms:modified xsi:type="dcterms:W3CDTF">2019-02-07T10:12:00Z</dcterms:modified>
</cp:coreProperties>
</file>