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766DA" w14:textId="77777777" w:rsidR="00AA461D" w:rsidRPr="002F22CC" w:rsidRDefault="00A82DAD">
      <w:pPr>
        <w:rPr>
          <w:rFonts w:ascii="Times New Roman" w:hAnsi="Times New Roman" w:cs="Times New Roman"/>
          <w:b/>
          <w:sz w:val="24"/>
          <w:szCs w:val="24"/>
          <w:lang w:val="en-US"/>
        </w:rPr>
      </w:pPr>
      <w:bookmarkStart w:id="0" w:name="_GoBack"/>
      <w:bookmarkEnd w:id="0"/>
      <w:r w:rsidRPr="002F22CC">
        <w:rPr>
          <w:rFonts w:ascii="Times New Roman" w:hAnsi="Times New Roman" w:cs="Times New Roman"/>
          <w:b/>
          <w:sz w:val="24"/>
          <w:szCs w:val="24"/>
          <w:lang w:val="en-US"/>
        </w:rPr>
        <w:t>Supplemental materials</w:t>
      </w:r>
    </w:p>
    <w:p w14:paraId="41C1810D" w14:textId="77777777" w:rsidR="002F22CC" w:rsidRPr="002F22CC" w:rsidRDefault="002F22CC" w:rsidP="002F22CC">
      <w:pPr>
        <w:tabs>
          <w:tab w:val="left"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outlineLvl w:val="0"/>
        <w:rPr>
          <w:rFonts w:ascii="Times New Roman" w:hAnsi="Times New Roman" w:cs="Times New Roman"/>
          <w:sz w:val="24"/>
          <w:szCs w:val="24"/>
          <w:lang w:val="en-US"/>
        </w:rPr>
      </w:pPr>
      <w:r>
        <w:rPr>
          <w:rFonts w:ascii="Times New Roman" w:hAnsi="Times New Roman" w:cs="Times New Roman"/>
          <w:sz w:val="24"/>
          <w:szCs w:val="24"/>
          <w:lang w:val="en-US"/>
        </w:rPr>
        <w:tab/>
      </w:r>
      <w:r w:rsidRPr="002F22CC">
        <w:rPr>
          <w:rFonts w:ascii="Times New Roman" w:hAnsi="Times New Roman" w:cs="Times New Roman"/>
          <w:sz w:val="24"/>
          <w:szCs w:val="24"/>
          <w:lang w:val="en-US"/>
        </w:rPr>
        <w:t>Th</w:t>
      </w:r>
      <w:r>
        <w:rPr>
          <w:rFonts w:ascii="Times New Roman" w:hAnsi="Times New Roman" w:cs="Times New Roman"/>
          <w:sz w:val="24"/>
          <w:szCs w:val="24"/>
          <w:lang w:val="en-US"/>
        </w:rPr>
        <w:t>is</w:t>
      </w:r>
      <w:r w:rsidRPr="002F22CC">
        <w:rPr>
          <w:rFonts w:ascii="Times New Roman" w:hAnsi="Times New Roman" w:cs="Times New Roman"/>
          <w:sz w:val="24"/>
          <w:szCs w:val="24"/>
          <w:lang w:val="en-US"/>
        </w:rPr>
        <w:t xml:space="preserve"> study was performed </w:t>
      </w:r>
      <w:r w:rsidR="003D7F9E">
        <w:rPr>
          <w:rFonts w:ascii="Times New Roman" w:hAnsi="Times New Roman" w:cs="Times New Roman"/>
          <w:sz w:val="24"/>
          <w:szCs w:val="24"/>
          <w:lang w:val="en-US"/>
        </w:rPr>
        <w:t xml:space="preserve">on the same material </w:t>
      </w:r>
      <w:r w:rsidRPr="002F22CC">
        <w:rPr>
          <w:rFonts w:ascii="Times New Roman" w:hAnsi="Times New Roman" w:cs="Times New Roman"/>
          <w:sz w:val="24"/>
          <w:szCs w:val="24"/>
          <w:lang w:val="en-US"/>
        </w:rPr>
        <w:t xml:space="preserve">as used in our previous studies (Ishunina et al., 2004). Clinico-pathological information </w:t>
      </w:r>
      <w:r>
        <w:rPr>
          <w:rFonts w:ascii="Times New Roman" w:hAnsi="Times New Roman" w:cs="Times New Roman"/>
          <w:sz w:val="24"/>
          <w:szCs w:val="24"/>
          <w:lang w:val="en-US"/>
        </w:rPr>
        <w:t xml:space="preserve">is presented in the </w:t>
      </w:r>
      <w:r w:rsidRPr="002F22CC">
        <w:rPr>
          <w:rFonts w:ascii="Times New Roman" w:hAnsi="Times New Roman" w:cs="Times New Roman"/>
          <w:sz w:val="24"/>
          <w:szCs w:val="24"/>
          <w:lang w:val="en-US"/>
        </w:rPr>
        <w:t xml:space="preserve">Table 1. The demented patients were clinically assessed and diagnosed as ‘probable VD” in accordance with the NINDS-AIREN criteria (Roman et al., 1993) and as ‘probable AD’ following the NINCDS-ADRDA criteria (McKhann et al., 1984). Controls had no signs of cognitive impairment and no history of any neurological or psychiatric disorder and were matched for age, sex, and fixation time with AD and VD cases. Neuropathological examination of AD patients assessed the distribution of neurofibrillary tangles over the brain according to the classification of Braak (Braak and Braak, 1991). </w:t>
      </w:r>
      <w:r w:rsidR="00373CA9" w:rsidRPr="002F22CC">
        <w:rPr>
          <w:rFonts w:ascii="Times New Roman" w:hAnsi="Times New Roman" w:cs="Times New Roman"/>
          <w:sz w:val="24"/>
          <w:szCs w:val="24"/>
          <w:lang w:val="en-US" w:eastAsia="nl-NL"/>
        </w:rPr>
        <w:t xml:space="preserve">Jellinger and </w:t>
      </w:r>
      <w:hyperlink r:id="rId7" w:history="1">
        <w:r w:rsidR="00373CA9" w:rsidRPr="002F22CC">
          <w:rPr>
            <w:rFonts w:ascii="Times New Roman" w:hAnsi="Times New Roman" w:cs="Times New Roman"/>
            <w:sz w:val="24"/>
            <w:szCs w:val="24"/>
            <w:lang w:val="en-US" w:eastAsia="nl-NL"/>
          </w:rPr>
          <w:t>Bancher (1997)</w:t>
        </w:r>
      </w:hyperlink>
      <w:r w:rsidR="00373CA9">
        <w:rPr>
          <w:lang w:val="en-US"/>
        </w:rPr>
        <w:t xml:space="preserve"> </w:t>
      </w:r>
      <w:r w:rsidRPr="002F22CC">
        <w:rPr>
          <w:rFonts w:ascii="Times New Roman" w:hAnsi="Times New Roman" w:cs="Times New Roman"/>
          <w:sz w:val="24"/>
          <w:szCs w:val="24"/>
          <w:lang w:val="en-US" w:eastAsia="ru-RU"/>
        </w:rPr>
        <w:t xml:space="preserve">showed by </w:t>
      </w:r>
      <w:r w:rsidRPr="002F22CC">
        <w:rPr>
          <w:rFonts w:ascii="Times New Roman" w:hAnsi="Times New Roman" w:cs="Times New Roman"/>
          <w:sz w:val="24"/>
          <w:szCs w:val="24"/>
          <w:lang w:val="en-US" w:eastAsia="nl-NL"/>
        </w:rPr>
        <w:t>multivariant analysis significant correlations between psychostatus and both the CERAD criteria and Braak staging of neuritic Alzheimer-type lesions. In addition, we recently reported a high correlation (</w:t>
      </w:r>
      <w:r w:rsidRPr="002F22CC">
        <w:rPr>
          <w:rFonts w:ascii="Times New Roman" w:hAnsi="Times New Roman" w:cs="Times New Roman"/>
          <w:sz w:val="24"/>
          <w:szCs w:val="24"/>
          <w:lang w:val="en-US"/>
        </w:rPr>
        <w:t>0.874, p&lt;0.001)</w:t>
      </w:r>
      <w:r w:rsidRPr="002F22CC">
        <w:rPr>
          <w:rFonts w:ascii="Times New Roman" w:hAnsi="Times New Roman" w:cs="Times New Roman"/>
          <w:noProof/>
          <w:sz w:val="24"/>
          <w:szCs w:val="24"/>
          <w:lang w:val="en-US"/>
        </w:rPr>
        <w:t xml:space="preserve"> between the clinical Reisberg scale and Braak scores (Zhu et al., 2016). </w:t>
      </w:r>
      <w:r w:rsidRPr="002F22CC">
        <w:rPr>
          <w:rFonts w:ascii="Times New Roman" w:hAnsi="Times New Roman" w:cs="Times New Roman"/>
          <w:sz w:val="24"/>
          <w:szCs w:val="24"/>
          <w:lang w:val="en-US"/>
        </w:rPr>
        <w:t xml:space="preserve">On the basis of Braak’s analysis a score of 0-6 was assigned to the patients: the AD subjects had a score of 5-6, VD cases of 1-2 and the controls of 0-1. Neuropathological examination of VD patients revealed dilated ventricles, multiple hemorrhages and their remnants, necrotic lesions and atrophy of gyri and adjacent white matter, rarefaction and maceration of the white matter, lacunae, état criblé in the caudate nucleus, putamen, pallidum and thalamus. ‘‘Old’’ and ‘‘recent’’ infarctions in the VD group were localized in the temporal, parietal, occipital and occasionally prefrontal cortex, in the cingulate gyrus, insula, caudate nucleus, putamen, pallidum, capsula interna and externa, cerebellum and pons. None of the vascular lesions was found in the studied hypothalamic nuclei. It should also be noted that in all VD cases only slight senile involutive changes were present, and Braak stage did not exceed II in contrast to AD patients. </w:t>
      </w:r>
    </w:p>
    <w:p w14:paraId="3780B0FB" w14:textId="77777777" w:rsidR="002F22CC" w:rsidRPr="002F22CC" w:rsidRDefault="002F22CC" w:rsidP="002F22CC">
      <w:pPr>
        <w:tabs>
          <w:tab w:val="left"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Times New Roman" w:hAnsi="Times New Roman" w:cs="Times New Roman"/>
          <w:b/>
          <w:sz w:val="24"/>
          <w:szCs w:val="24"/>
          <w:lang w:val="en-US"/>
        </w:rPr>
      </w:pPr>
      <w:r w:rsidRPr="002F22CC">
        <w:rPr>
          <w:rFonts w:ascii="Times New Roman" w:hAnsi="Times New Roman" w:cs="Times New Roman"/>
          <w:b/>
          <w:sz w:val="24"/>
          <w:szCs w:val="24"/>
          <w:lang w:val="en-US"/>
        </w:rPr>
        <w:t>Immunocytochemical staining</w:t>
      </w:r>
    </w:p>
    <w:p w14:paraId="5F125E2E" w14:textId="77777777" w:rsidR="002F22CC" w:rsidRPr="002F22CC" w:rsidRDefault="002F22CC" w:rsidP="002F22CC">
      <w:pPr>
        <w:tabs>
          <w:tab w:val="left" w:pos="0"/>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outlineLvl w:val="0"/>
        <w:rPr>
          <w:rFonts w:ascii="Times New Roman" w:hAnsi="Times New Roman" w:cs="Times New Roman"/>
          <w:sz w:val="24"/>
          <w:szCs w:val="24"/>
          <w:lang w:val="en-US"/>
        </w:rPr>
      </w:pPr>
      <w:r w:rsidRPr="002F22CC">
        <w:rPr>
          <w:rFonts w:ascii="Times New Roman" w:hAnsi="Times New Roman" w:cs="Times New Roman"/>
          <w:sz w:val="24"/>
          <w:szCs w:val="24"/>
          <w:lang w:val="en-US"/>
        </w:rPr>
        <w:tab/>
        <w:t>Immunocytochemical staining of the ER</w:t>
      </w:r>
      <w:r w:rsidRPr="002F22CC">
        <w:rPr>
          <w:rFonts w:ascii="Times New Roman" w:hAnsi="Times New Roman" w:cs="Times New Roman"/>
          <w:sz w:val="24"/>
          <w:szCs w:val="24"/>
        </w:rPr>
        <w:t>α</w:t>
      </w:r>
      <w:r w:rsidRPr="002F22CC">
        <w:rPr>
          <w:rFonts w:ascii="Times New Roman" w:hAnsi="Times New Roman" w:cs="Times New Roman"/>
          <w:sz w:val="24"/>
          <w:szCs w:val="24"/>
          <w:lang w:val="en-US"/>
        </w:rPr>
        <w:t xml:space="preserve"> was performed as described earlier (Ishunina et al., 2003). Specificity of the staining was shown in (Kruijver et al., 2002). Briefly, following </w:t>
      </w:r>
      <w:r w:rsidRPr="002F22CC">
        <w:rPr>
          <w:rFonts w:ascii="Times New Roman" w:hAnsi="Times New Roman" w:cs="Times New Roman"/>
          <w:sz w:val="24"/>
          <w:szCs w:val="24"/>
          <w:lang w:val="en-US"/>
        </w:rPr>
        <w:lastRenderedPageBreak/>
        <w:t>deparaffinization in xylene and graded ethanols, rinsing in Tris containing buffered saline (TBS) (pH 7.6), waterbath pre-treatment in 0.05M Tris-HCl buffer (pH 7.6) for 30 min at 90</w:t>
      </w:r>
      <w:r w:rsidRPr="002F22CC">
        <w:rPr>
          <w:rFonts w:ascii="Times New Roman" w:hAnsi="Times New Roman" w:cs="Times New Roman"/>
          <w:sz w:val="24"/>
          <w:szCs w:val="24"/>
          <w:vertAlign w:val="superscript"/>
          <w:lang w:val="en-US"/>
        </w:rPr>
        <w:t>0</w:t>
      </w:r>
      <w:r w:rsidRPr="002F22CC">
        <w:rPr>
          <w:rFonts w:ascii="Times New Roman" w:hAnsi="Times New Roman" w:cs="Times New Roman"/>
          <w:sz w:val="24"/>
          <w:szCs w:val="24"/>
          <w:lang w:val="en-US"/>
        </w:rPr>
        <w:t>C and washing in milk-TBS for 1 hour at room temperature (RT) the sections were incubated with a primary polyclonal rabbit anti-ER</w:t>
      </w:r>
      <w:r w:rsidRPr="002F22CC">
        <w:rPr>
          <w:rFonts w:ascii="Times New Roman" w:hAnsi="Times New Roman" w:cs="Times New Roman"/>
          <w:sz w:val="24"/>
          <w:szCs w:val="24"/>
        </w:rPr>
        <w:sym w:font="Symbol" w:char="F061"/>
      </w:r>
      <w:r w:rsidRPr="002F22CC">
        <w:rPr>
          <w:rFonts w:ascii="Times New Roman" w:hAnsi="Times New Roman" w:cs="Times New Roman"/>
          <w:sz w:val="24"/>
          <w:szCs w:val="24"/>
          <w:lang w:val="en-US"/>
        </w:rPr>
        <w:t xml:space="preserve"> antibody that recognises the carboxy terminus epitope of the ER</w:t>
      </w:r>
      <w:r w:rsidRPr="002F22CC">
        <w:rPr>
          <w:rFonts w:ascii="Times New Roman" w:hAnsi="Times New Roman" w:cs="Times New Roman"/>
          <w:sz w:val="24"/>
          <w:szCs w:val="24"/>
        </w:rPr>
        <w:sym w:font="Symbol" w:char="F061"/>
      </w:r>
      <w:r w:rsidRPr="002F22CC">
        <w:rPr>
          <w:rFonts w:ascii="Times New Roman" w:hAnsi="Times New Roman" w:cs="Times New Roman"/>
          <w:sz w:val="24"/>
          <w:szCs w:val="24"/>
          <w:lang w:val="en-US"/>
        </w:rPr>
        <w:t xml:space="preserve"> (Santa Cruz, cat # sc-542) diluted 1: 100 in sumi-milk (0.25% gelatine and 0.5 ml Triton X-100 and 5% of milk powder in 100 ml TBS, pH 7.6) for 1 hour at RT and at 4</w:t>
      </w:r>
      <w:r w:rsidRPr="002F22CC">
        <w:rPr>
          <w:rFonts w:ascii="Times New Roman" w:hAnsi="Times New Roman" w:cs="Times New Roman"/>
          <w:sz w:val="24"/>
          <w:szCs w:val="24"/>
          <w:vertAlign w:val="superscript"/>
          <w:lang w:val="en-US"/>
        </w:rPr>
        <w:t>0</w:t>
      </w:r>
      <w:r w:rsidRPr="002F22CC">
        <w:rPr>
          <w:rFonts w:ascii="Times New Roman" w:hAnsi="Times New Roman" w:cs="Times New Roman"/>
          <w:sz w:val="24"/>
          <w:szCs w:val="24"/>
          <w:lang w:val="en-US"/>
        </w:rPr>
        <w:t>C overnight. The next day sections were washed in milk-TBS, incubated with secondary biotinylated anti-rabbit IgG (Vector Laboratories, Burlingame, CA) 1:200 in sumi-milk for 1 hour at RT; washed in TBS and incubated with avidin-biotin complex (ABC) (Elite kit, Vector Laboratories, Burlingame, CA) 1:400 in sumi for 1 hour at RT. The final step was the incubation in Tris-HCl containing 0.05% 3,3' diaminobenzidine, 0.01% H</w:t>
      </w:r>
      <w:r w:rsidRPr="002F22CC">
        <w:rPr>
          <w:rFonts w:ascii="Times New Roman" w:hAnsi="Times New Roman" w:cs="Times New Roman"/>
          <w:sz w:val="24"/>
          <w:szCs w:val="24"/>
          <w:vertAlign w:val="subscript"/>
          <w:lang w:val="en-US"/>
        </w:rPr>
        <w:t>2</w:t>
      </w:r>
      <w:r w:rsidRPr="002F22CC">
        <w:rPr>
          <w:rFonts w:ascii="Times New Roman" w:hAnsi="Times New Roman" w:cs="Times New Roman"/>
          <w:sz w:val="24"/>
          <w:szCs w:val="24"/>
          <w:lang w:val="en-US"/>
        </w:rPr>
        <w:t>O</w:t>
      </w:r>
      <w:r w:rsidRPr="002F22CC">
        <w:rPr>
          <w:rFonts w:ascii="Times New Roman" w:hAnsi="Times New Roman" w:cs="Times New Roman"/>
          <w:sz w:val="24"/>
          <w:szCs w:val="24"/>
          <w:vertAlign w:val="subscript"/>
          <w:lang w:val="en-US"/>
        </w:rPr>
        <w:t>2</w:t>
      </w:r>
      <w:r w:rsidRPr="002F22CC">
        <w:rPr>
          <w:rFonts w:ascii="Times New Roman" w:hAnsi="Times New Roman" w:cs="Times New Roman"/>
          <w:sz w:val="24"/>
          <w:szCs w:val="24"/>
          <w:lang w:val="en-US"/>
        </w:rPr>
        <w:t xml:space="preserve"> and 0.3% nickel ammonium sulphate. Following washing in Tris-HCl buffer sections were dehydrated in graded ethanols, cleared in xylene and coverslipped with Entellan mounting medium. Morphometric analysis was performed using the ImageJ program (Ishunina, 2015). </w:t>
      </w:r>
    </w:p>
    <w:p w14:paraId="5EB3F21C" w14:textId="77777777" w:rsidR="002F22CC" w:rsidRDefault="002F22CC" w:rsidP="002F22CC">
      <w:pPr>
        <w:jc w:val="both"/>
        <w:rPr>
          <w:b/>
          <w:bCs/>
          <w:lang w:val="en-US"/>
        </w:rPr>
      </w:pPr>
    </w:p>
    <w:p w14:paraId="385C0F7D" w14:textId="77777777" w:rsidR="002F22CC" w:rsidRDefault="002F22CC" w:rsidP="002F22CC">
      <w:pPr>
        <w:jc w:val="both"/>
        <w:rPr>
          <w:b/>
          <w:bCs/>
          <w:lang w:val="en-US"/>
        </w:rPr>
      </w:pPr>
    </w:p>
    <w:p w14:paraId="3ECAF6CB" w14:textId="77777777" w:rsidR="002F22CC" w:rsidRDefault="002F22CC" w:rsidP="002F22CC">
      <w:pPr>
        <w:jc w:val="both"/>
        <w:rPr>
          <w:b/>
          <w:bCs/>
          <w:lang w:val="en-US"/>
        </w:rPr>
      </w:pPr>
    </w:p>
    <w:p w14:paraId="0B6A8F0F" w14:textId="77777777" w:rsidR="002F22CC" w:rsidRDefault="002F22CC" w:rsidP="002F22CC">
      <w:pPr>
        <w:jc w:val="both"/>
        <w:rPr>
          <w:b/>
          <w:bCs/>
          <w:lang w:val="en-US"/>
        </w:rPr>
      </w:pPr>
    </w:p>
    <w:p w14:paraId="11FEE69A" w14:textId="77777777" w:rsidR="002F22CC" w:rsidRDefault="002F22CC" w:rsidP="002F22CC">
      <w:pPr>
        <w:jc w:val="both"/>
        <w:rPr>
          <w:b/>
          <w:bCs/>
          <w:lang w:val="en-US"/>
        </w:rPr>
      </w:pPr>
    </w:p>
    <w:p w14:paraId="7AE1659A" w14:textId="77777777" w:rsidR="002F22CC" w:rsidRDefault="002F22CC" w:rsidP="002F22CC">
      <w:pPr>
        <w:jc w:val="both"/>
        <w:rPr>
          <w:b/>
          <w:bCs/>
          <w:lang w:val="en-US"/>
        </w:rPr>
      </w:pPr>
    </w:p>
    <w:p w14:paraId="3403C5F9" w14:textId="77777777" w:rsidR="002F22CC" w:rsidRDefault="002F22CC" w:rsidP="002F22CC">
      <w:pPr>
        <w:jc w:val="both"/>
        <w:rPr>
          <w:rFonts w:ascii="Times New Roman" w:hAnsi="Times New Roman" w:cs="Times New Roman"/>
          <w:b/>
          <w:bCs/>
          <w:lang w:val="en-US"/>
        </w:rPr>
      </w:pPr>
    </w:p>
    <w:p w14:paraId="0FCEB335" w14:textId="77777777" w:rsidR="002F22CC" w:rsidRDefault="002F22CC" w:rsidP="002F22CC">
      <w:pPr>
        <w:jc w:val="both"/>
        <w:rPr>
          <w:rFonts w:ascii="Times New Roman" w:hAnsi="Times New Roman" w:cs="Times New Roman"/>
          <w:b/>
          <w:bCs/>
          <w:lang w:val="en-US"/>
        </w:rPr>
      </w:pPr>
    </w:p>
    <w:p w14:paraId="07BDB241" w14:textId="77777777" w:rsidR="002F22CC" w:rsidRDefault="002F22CC" w:rsidP="002F22CC">
      <w:pPr>
        <w:jc w:val="both"/>
        <w:rPr>
          <w:rFonts w:ascii="Times New Roman" w:hAnsi="Times New Roman" w:cs="Times New Roman"/>
          <w:b/>
          <w:bCs/>
          <w:lang w:val="en-US"/>
        </w:rPr>
      </w:pPr>
    </w:p>
    <w:p w14:paraId="136C0B5B" w14:textId="77777777" w:rsidR="00373CA9" w:rsidRDefault="00373CA9" w:rsidP="002F22CC">
      <w:pPr>
        <w:jc w:val="both"/>
        <w:rPr>
          <w:rFonts w:ascii="Times New Roman" w:hAnsi="Times New Roman" w:cs="Times New Roman"/>
          <w:b/>
          <w:bCs/>
          <w:lang w:val="en-US"/>
        </w:rPr>
      </w:pPr>
    </w:p>
    <w:p w14:paraId="32FC6E30" w14:textId="77777777" w:rsidR="00373CA9" w:rsidRDefault="00373CA9" w:rsidP="002F22CC">
      <w:pPr>
        <w:jc w:val="both"/>
        <w:rPr>
          <w:rFonts w:ascii="Times New Roman" w:hAnsi="Times New Roman" w:cs="Times New Roman"/>
          <w:b/>
          <w:bCs/>
          <w:lang w:val="en-US"/>
        </w:rPr>
      </w:pPr>
    </w:p>
    <w:p w14:paraId="191BEFE5" w14:textId="77777777" w:rsidR="002F22CC" w:rsidRDefault="002F22CC" w:rsidP="002F22CC">
      <w:pPr>
        <w:jc w:val="both"/>
        <w:rPr>
          <w:rFonts w:ascii="Times New Roman" w:hAnsi="Times New Roman" w:cs="Times New Roman"/>
          <w:b/>
          <w:bCs/>
          <w:lang w:val="en-US"/>
        </w:rPr>
      </w:pPr>
    </w:p>
    <w:p w14:paraId="5FCEF077" w14:textId="77777777" w:rsidR="002F22CC" w:rsidRDefault="002F22CC" w:rsidP="002F22CC">
      <w:pPr>
        <w:jc w:val="both"/>
        <w:rPr>
          <w:rFonts w:ascii="Times New Roman" w:hAnsi="Times New Roman" w:cs="Times New Roman"/>
          <w:b/>
          <w:bCs/>
          <w:lang w:val="en-US"/>
        </w:rPr>
      </w:pPr>
    </w:p>
    <w:p w14:paraId="20EC01FD" w14:textId="77777777" w:rsidR="002F22CC" w:rsidRPr="002F22CC" w:rsidRDefault="002F22CC" w:rsidP="002F22CC">
      <w:pPr>
        <w:jc w:val="both"/>
        <w:rPr>
          <w:rFonts w:ascii="Times New Roman" w:hAnsi="Times New Roman" w:cs="Times New Roman"/>
          <w:b/>
          <w:bCs/>
          <w:lang w:val="en-US"/>
        </w:rPr>
      </w:pPr>
      <w:r w:rsidRPr="002F22CC">
        <w:rPr>
          <w:rFonts w:ascii="Times New Roman" w:hAnsi="Times New Roman" w:cs="Times New Roman"/>
          <w:b/>
          <w:bCs/>
          <w:lang w:val="en-US"/>
        </w:rPr>
        <w:lastRenderedPageBreak/>
        <w:t>Table 1. Clinico-pathological information for patients with VD, AD and controls</w:t>
      </w:r>
    </w:p>
    <w:p w14:paraId="19150AF3" w14:textId="112ED898" w:rsidR="002F22CC" w:rsidRPr="002F22CC" w:rsidRDefault="00CB2B73" w:rsidP="002F22CC">
      <w:pPr>
        <w:jc w:val="both"/>
        <w:rPr>
          <w:rFonts w:ascii="Times New Roman" w:hAnsi="Times New Roman" w:cs="Times New Roman"/>
          <w:lang w:val="en-US"/>
        </w:rPr>
      </w:pPr>
      <w:r>
        <w:rPr>
          <w:rFonts w:ascii="Times New Roman" w:hAnsi="Times New Roman" w:cs="Times New Roman"/>
          <w:noProof/>
          <w:sz w:val="20"/>
          <w:lang w:val="nl-NL" w:eastAsia="nl-NL"/>
        </w:rPr>
        <mc:AlternateContent>
          <mc:Choice Requires="wps">
            <w:drawing>
              <wp:anchor distT="4294967295" distB="4294967295" distL="114300" distR="114300" simplePos="0" relativeHeight="251660288" behindDoc="0" locked="0" layoutInCell="1" allowOverlap="1" wp14:anchorId="2EEE00BF" wp14:editId="4EBF04FA">
                <wp:simplePos x="0" y="0"/>
                <wp:positionH relativeFrom="column">
                  <wp:posOffset>0</wp:posOffset>
                </wp:positionH>
                <wp:positionV relativeFrom="paragraph">
                  <wp:posOffset>80644</wp:posOffset>
                </wp:positionV>
                <wp:extent cx="612013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DE8C1"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35pt" to="481.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pq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"/>
            </w:pict>
          </mc:Fallback>
        </mc:AlternateContent>
      </w:r>
    </w:p>
    <w:p w14:paraId="5751BD0E" w14:textId="49D244F3" w:rsidR="002F22CC" w:rsidRPr="002F22CC" w:rsidRDefault="00CB2B73" w:rsidP="002F22CC">
      <w:pPr>
        <w:pStyle w:val="berschrift1"/>
      </w:pPr>
      <w:r>
        <w:rPr>
          <w:noProof/>
          <w:sz w:val="20"/>
          <w:lang w:val="nl-NL" w:eastAsia="nl-NL"/>
        </w:rPr>
        <mc:AlternateContent>
          <mc:Choice Requires="wps">
            <w:drawing>
              <wp:anchor distT="4294967295" distB="4294967295" distL="114300" distR="114300" simplePos="0" relativeHeight="251661312" behindDoc="0" locked="0" layoutInCell="1" allowOverlap="1" wp14:anchorId="7B9F5FE6" wp14:editId="1394AD8A">
                <wp:simplePos x="0" y="0"/>
                <wp:positionH relativeFrom="column">
                  <wp:posOffset>0</wp:posOffset>
                </wp:positionH>
                <wp:positionV relativeFrom="paragraph">
                  <wp:posOffset>250189</wp:posOffset>
                </wp:positionV>
                <wp:extent cx="612013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74DAC" id="Line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7pt" to="481.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E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"/>
            </w:pict>
          </mc:Fallback>
        </mc:AlternateContent>
      </w:r>
      <w:r w:rsidR="002F22CC" w:rsidRPr="002F22CC">
        <w:t>Patient age</w:t>
      </w:r>
      <w:r w:rsidR="002F22CC" w:rsidRPr="002F22CC">
        <w:tab/>
        <w:t>sex</w:t>
      </w:r>
      <w:r w:rsidR="002F22CC" w:rsidRPr="002F22CC">
        <w:tab/>
        <w:t>fix</w:t>
      </w:r>
      <w:r w:rsidR="002F22CC" w:rsidRPr="002F22CC">
        <w:tab/>
        <w:t>bw</w:t>
      </w:r>
      <w:r w:rsidR="002F22CC" w:rsidRPr="002F22CC">
        <w:tab/>
        <w:t>pmd</w:t>
      </w:r>
      <w:r w:rsidR="002F22CC" w:rsidRPr="002F22CC">
        <w:tab/>
        <w:t>BS</w:t>
      </w:r>
      <w:r w:rsidR="002F22CC" w:rsidRPr="002F22CC">
        <w:tab/>
        <w:t>APOE</w:t>
      </w:r>
      <w:r w:rsidR="002F22CC" w:rsidRPr="002F22CC">
        <w:tab/>
        <w:t xml:space="preserve">  </w:t>
      </w:r>
      <w:r w:rsidR="002F22CC" w:rsidRPr="002F22CC">
        <w:tab/>
        <w:t xml:space="preserve">Cause of death </w:t>
      </w:r>
      <w:r w:rsidR="002F22CC" w:rsidRPr="002F22CC">
        <w:tab/>
      </w:r>
    </w:p>
    <w:p w14:paraId="75CEA570" w14:textId="77777777" w:rsidR="002F22CC" w:rsidRPr="002F22CC" w:rsidRDefault="002F22CC" w:rsidP="002F22CC">
      <w:pPr>
        <w:spacing w:after="0" w:line="240" w:lineRule="auto"/>
        <w:jc w:val="both"/>
        <w:rPr>
          <w:rFonts w:ascii="Times New Roman" w:hAnsi="Times New Roman" w:cs="Times New Roman"/>
          <w:b/>
          <w:bCs/>
          <w:lang w:val="en-US"/>
        </w:rPr>
      </w:pPr>
      <w:r w:rsidRPr="002F22CC">
        <w:rPr>
          <w:rFonts w:ascii="Times New Roman" w:hAnsi="Times New Roman" w:cs="Times New Roman"/>
          <w:lang w:val="en-US"/>
        </w:rPr>
        <w:tab/>
      </w:r>
      <w:r w:rsidRPr="002F22CC">
        <w:rPr>
          <w:rFonts w:ascii="Times New Roman" w:hAnsi="Times New Roman" w:cs="Times New Roman"/>
          <w:lang w:val="en-US"/>
        </w:rPr>
        <w:tab/>
      </w:r>
      <w:r w:rsidRPr="002F22CC">
        <w:rPr>
          <w:rFonts w:ascii="Times New Roman" w:hAnsi="Times New Roman" w:cs="Times New Roman"/>
          <w:lang w:val="en-US"/>
        </w:rPr>
        <w:tab/>
      </w:r>
      <w:r w:rsidRPr="002F22CC">
        <w:rPr>
          <w:rFonts w:ascii="Times New Roman" w:hAnsi="Times New Roman" w:cs="Times New Roman"/>
          <w:lang w:val="en-US"/>
        </w:rPr>
        <w:tab/>
      </w:r>
      <w:r w:rsidRPr="002F22CC">
        <w:rPr>
          <w:rFonts w:ascii="Times New Roman" w:hAnsi="Times New Roman" w:cs="Times New Roman"/>
          <w:b/>
          <w:bCs/>
          <w:lang w:val="en-US"/>
        </w:rPr>
        <w:t>Vascular dementia patients</w:t>
      </w:r>
    </w:p>
    <w:p w14:paraId="13ADB459"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1) </w:t>
      </w:r>
      <w:r w:rsidRPr="002F22CC">
        <w:rPr>
          <w:rFonts w:ascii="Times New Roman" w:hAnsi="Times New Roman" w:cs="Times New Roman"/>
          <w:sz w:val="20"/>
          <w:lang w:val="en-US"/>
        </w:rPr>
        <w:tab/>
        <w:t>61</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34</w:t>
      </w:r>
      <w:r w:rsidRPr="002F22CC">
        <w:rPr>
          <w:rFonts w:ascii="Times New Roman" w:hAnsi="Times New Roman" w:cs="Times New Roman"/>
          <w:sz w:val="20"/>
          <w:lang w:val="en-US"/>
        </w:rPr>
        <w:tab/>
        <w:t>990</w:t>
      </w:r>
      <w:r w:rsidRPr="002F22CC">
        <w:rPr>
          <w:rFonts w:ascii="Times New Roman" w:hAnsi="Times New Roman" w:cs="Times New Roman"/>
          <w:sz w:val="20"/>
          <w:lang w:val="en-US"/>
        </w:rPr>
        <w:tab/>
        <w:t>4:45</w:t>
      </w:r>
      <w:r w:rsidRPr="002F22CC">
        <w:rPr>
          <w:rFonts w:ascii="Times New Roman" w:hAnsi="Times New Roman" w:cs="Times New Roman"/>
          <w:sz w:val="20"/>
          <w:lang w:val="en-US"/>
        </w:rPr>
        <w:tab/>
        <w:t>1O</w:t>
      </w:r>
      <w:r w:rsidRPr="002F22CC">
        <w:rPr>
          <w:rFonts w:ascii="Times New Roman" w:hAnsi="Times New Roman" w:cs="Times New Roman"/>
          <w:sz w:val="20"/>
          <w:lang w:val="en-US"/>
        </w:rPr>
        <w:tab/>
        <w:t>33</w:t>
      </w:r>
      <w:r w:rsidRPr="002F22CC">
        <w:rPr>
          <w:rFonts w:ascii="Times New Roman" w:hAnsi="Times New Roman" w:cs="Times New Roman"/>
          <w:sz w:val="20"/>
          <w:lang w:val="en-US"/>
        </w:rPr>
        <w:tab/>
        <w:t xml:space="preserve">Vascular dementia, cardiac arrest   </w:t>
      </w:r>
      <w:r w:rsidRPr="002F22CC">
        <w:rPr>
          <w:rFonts w:ascii="Times New Roman" w:hAnsi="Times New Roman" w:cs="Times New Roman"/>
          <w:sz w:val="20"/>
          <w:lang w:val="en-US"/>
        </w:rPr>
        <w:tab/>
      </w:r>
      <w:r w:rsidRPr="002F22CC">
        <w:rPr>
          <w:rFonts w:ascii="Times New Roman" w:hAnsi="Times New Roman" w:cs="Times New Roman"/>
          <w:sz w:val="20"/>
          <w:lang w:val="en-US"/>
        </w:rPr>
        <w:tab/>
      </w:r>
    </w:p>
    <w:p w14:paraId="09EC7B26"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2) </w:t>
      </w:r>
      <w:r w:rsidRPr="002F22CC">
        <w:rPr>
          <w:rFonts w:ascii="Times New Roman" w:hAnsi="Times New Roman" w:cs="Times New Roman"/>
          <w:sz w:val="20"/>
          <w:lang w:val="en-US"/>
        </w:rPr>
        <w:tab/>
        <w:t>64</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33</w:t>
      </w:r>
      <w:r w:rsidRPr="002F22CC">
        <w:rPr>
          <w:rFonts w:ascii="Times New Roman" w:hAnsi="Times New Roman" w:cs="Times New Roman"/>
          <w:sz w:val="20"/>
          <w:lang w:val="en-US"/>
        </w:rPr>
        <w:tab/>
        <w:t>1662</w:t>
      </w:r>
      <w:r w:rsidRPr="002F22CC">
        <w:rPr>
          <w:rFonts w:ascii="Times New Roman" w:hAnsi="Times New Roman" w:cs="Times New Roman"/>
          <w:sz w:val="20"/>
          <w:lang w:val="en-US"/>
        </w:rPr>
        <w:tab/>
        <w:t>5:25</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Vascular dementia, cause of death unknown</w:t>
      </w:r>
      <w:r w:rsidRPr="002F22CC">
        <w:rPr>
          <w:rFonts w:ascii="Times New Roman" w:hAnsi="Times New Roman" w:cs="Times New Roman"/>
          <w:sz w:val="20"/>
          <w:lang w:val="en-US"/>
        </w:rPr>
        <w:tab/>
      </w:r>
    </w:p>
    <w:p w14:paraId="503D18DA"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3) </w:t>
      </w:r>
      <w:r w:rsidRPr="002F22CC">
        <w:rPr>
          <w:rFonts w:ascii="Times New Roman" w:hAnsi="Times New Roman" w:cs="Times New Roman"/>
          <w:sz w:val="20"/>
          <w:lang w:val="en-US"/>
        </w:rPr>
        <w:tab/>
        <w:t>71</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73</w:t>
      </w:r>
      <w:r w:rsidRPr="002F22CC">
        <w:rPr>
          <w:rFonts w:ascii="Times New Roman" w:hAnsi="Times New Roman" w:cs="Times New Roman"/>
          <w:sz w:val="20"/>
          <w:lang w:val="en-US"/>
        </w:rPr>
        <w:tab/>
        <w:t>1274</w:t>
      </w:r>
      <w:r w:rsidRPr="002F22CC">
        <w:rPr>
          <w:rFonts w:ascii="Times New Roman" w:hAnsi="Times New Roman" w:cs="Times New Roman"/>
          <w:sz w:val="20"/>
          <w:lang w:val="en-US"/>
        </w:rPr>
        <w:tab/>
        <w:t>3:45</w:t>
      </w:r>
      <w:r w:rsidRPr="002F22CC">
        <w:rPr>
          <w:rFonts w:ascii="Times New Roman" w:hAnsi="Times New Roman" w:cs="Times New Roman"/>
          <w:sz w:val="20"/>
          <w:lang w:val="en-US"/>
        </w:rPr>
        <w:tab/>
        <w:t>1</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Vascular dementia, aspiration pneumonia</w:t>
      </w:r>
      <w:r w:rsidRPr="002F22CC">
        <w:rPr>
          <w:rFonts w:ascii="Times New Roman" w:hAnsi="Times New Roman" w:cs="Times New Roman"/>
          <w:sz w:val="20"/>
          <w:lang w:val="en-US"/>
        </w:rPr>
        <w:tab/>
      </w:r>
    </w:p>
    <w:p w14:paraId="52EF37F0"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4) </w:t>
      </w:r>
      <w:r w:rsidRPr="002F22CC">
        <w:rPr>
          <w:rFonts w:ascii="Times New Roman" w:hAnsi="Times New Roman" w:cs="Times New Roman"/>
          <w:sz w:val="20"/>
          <w:lang w:val="en-US"/>
        </w:rPr>
        <w:tab/>
        <w:t>72</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40</w:t>
      </w:r>
      <w:r w:rsidRPr="002F22CC">
        <w:rPr>
          <w:rFonts w:ascii="Times New Roman" w:hAnsi="Times New Roman" w:cs="Times New Roman"/>
          <w:sz w:val="20"/>
          <w:lang w:val="en-US"/>
        </w:rPr>
        <w:tab/>
        <w:t>1365</w:t>
      </w:r>
      <w:r w:rsidRPr="002F22CC">
        <w:rPr>
          <w:rFonts w:ascii="Times New Roman" w:hAnsi="Times New Roman" w:cs="Times New Roman"/>
          <w:sz w:val="20"/>
          <w:lang w:val="en-US"/>
        </w:rPr>
        <w:tab/>
        <w:t>9:00</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32</w:t>
      </w:r>
      <w:r w:rsidRPr="002F22CC">
        <w:rPr>
          <w:rFonts w:ascii="Times New Roman" w:hAnsi="Times New Roman" w:cs="Times New Roman"/>
          <w:sz w:val="20"/>
          <w:lang w:val="en-US"/>
        </w:rPr>
        <w:tab/>
        <w:t>Vascular dementia, pneumonia</w:t>
      </w:r>
      <w:r w:rsidRPr="002F22CC">
        <w:rPr>
          <w:rFonts w:ascii="Times New Roman" w:hAnsi="Times New Roman" w:cs="Times New Roman"/>
          <w:sz w:val="20"/>
          <w:lang w:val="en-US"/>
        </w:rPr>
        <w:tab/>
      </w:r>
      <w:r w:rsidRPr="002F22CC">
        <w:rPr>
          <w:rFonts w:ascii="Times New Roman" w:hAnsi="Times New Roman" w:cs="Times New Roman"/>
          <w:sz w:val="20"/>
          <w:lang w:val="en-US"/>
        </w:rPr>
        <w:tab/>
      </w:r>
    </w:p>
    <w:p w14:paraId="3E41DCBC"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5) </w:t>
      </w:r>
      <w:r w:rsidRPr="002F22CC">
        <w:rPr>
          <w:rFonts w:ascii="Times New Roman" w:hAnsi="Times New Roman" w:cs="Times New Roman"/>
          <w:sz w:val="20"/>
          <w:lang w:val="en-US"/>
        </w:rPr>
        <w:tab/>
        <w:t>77</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37</w:t>
      </w:r>
      <w:r w:rsidRPr="002F22CC">
        <w:rPr>
          <w:rFonts w:ascii="Times New Roman" w:hAnsi="Times New Roman" w:cs="Times New Roman"/>
          <w:sz w:val="20"/>
          <w:lang w:val="en-US"/>
        </w:rPr>
        <w:tab/>
        <w:t>971</w:t>
      </w:r>
      <w:r w:rsidRPr="002F22CC">
        <w:rPr>
          <w:rFonts w:ascii="Times New Roman" w:hAnsi="Times New Roman" w:cs="Times New Roman"/>
          <w:sz w:val="20"/>
          <w:lang w:val="en-US"/>
        </w:rPr>
        <w:tab/>
        <w:t>4:40</w:t>
      </w:r>
      <w:r w:rsidRPr="002F22CC">
        <w:rPr>
          <w:rFonts w:ascii="Times New Roman" w:hAnsi="Times New Roman" w:cs="Times New Roman"/>
          <w:sz w:val="20"/>
          <w:lang w:val="en-US"/>
        </w:rPr>
        <w:tab/>
        <w:t>1A</w:t>
      </w:r>
      <w:r w:rsidRPr="002F22CC">
        <w:rPr>
          <w:rFonts w:ascii="Times New Roman" w:hAnsi="Times New Roman" w:cs="Times New Roman"/>
          <w:sz w:val="20"/>
          <w:lang w:val="en-US"/>
        </w:rPr>
        <w:tab/>
        <w:t>22</w:t>
      </w:r>
      <w:r w:rsidRPr="002F22CC">
        <w:rPr>
          <w:rFonts w:ascii="Times New Roman" w:hAnsi="Times New Roman" w:cs="Times New Roman"/>
          <w:sz w:val="20"/>
          <w:lang w:val="en-US"/>
        </w:rPr>
        <w:tab/>
        <w:t>Vascular dementia, cardiac asthma</w:t>
      </w:r>
      <w:r w:rsidRPr="002F22CC">
        <w:rPr>
          <w:rFonts w:ascii="Times New Roman" w:hAnsi="Times New Roman" w:cs="Times New Roman"/>
          <w:sz w:val="20"/>
          <w:lang w:val="en-US"/>
        </w:rPr>
        <w:tab/>
      </w:r>
      <w:r w:rsidRPr="002F22CC">
        <w:rPr>
          <w:rFonts w:ascii="Times New Roman" w:hAnsi="Times New Roman" w:cs="Times New Roman"/>
          <w:sz w:val="20"/>
          <w:lang w:val="en-US"/>
        </w:rPr>
        <w:tab/>
      </w:r>
    </w:p>
    <w:p w14:paraId="7FBDFD5F"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6) </w:t>
      </w:r>
      <w:r w:rsidRPr="002F22CC">
        <w:rPr>
          <w:rFonts w:ascii="Times New Roman" w:hAnsi="Times New Roman" w:cs="Times New Roman"/>
          <w:sz w:val="20"/>
          <w:lang w:val="en-US"/>
        </w:rPr>
        <w:tab/>
        <w:t>78</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30</w:t>
      </w:r>
      <w:r w:rsidRPr="002F22CC">
        <w:rPr>
          <w:rFonts w:ascii="Times New Roman" w:hAnsi="Times New Roman" w:cs="Times New Roman"/>
          <w:sz w:val="20"/>
          <w:lang w:val="en-US"/>
        </w:rPr>
        <w:tab/>
        <w:t>1467</w:t>
      </w:r>
      <w:r w:rsidRPr="002F22CC">
        <w:rPr>
          <w:rFonts w:ascii="Times New Roman" w:hAnsi="Times New Roman" w:cs="Times New Roman"/>
          <w:sz w:val="20"/>
          <w:lang w:val="en-US"/>
        </w:rPr>
        <w:tab/>
        <w:t>3:55</w:t>
      </w:r>
      <w:r w:rsidRPr="002F22CC">
        <w:rPr>
          <w:rFonts w:ascii="Times New Roman" w:hAnsi="Times New Roman" w:cs="Times New Roman"/>
          <w:sz w:val="20"/>
          <w:lang w:val="en-US"/>
        </w:rPr>
        <w:tab/>
        <w:t>1</w:t>
      </w:r>
      <w:r w:rsidRPr="002F22CC">
        <w:rPr>
          <w:rFonts w:ascii="Times New Roman" w:hAnsi="Times New Roman" w:cs="Times New Roman"/>
          <w:sz w:val="20"/>
          <w:lang w:val="en-US"/>
        </w:rPr>
        <w:tab/>
        <w:t>32</w:t>
      </w:r>
      <w:r w:rsidRPr="002F22CC">
        <w:rPr>
          <w:rFonts w:ascii="Times New Roman" w:hAnsi="Times New Roman" w:cs="Times New Roman"/>
          <w:sz w:val="20"/>
          <w:lang w:val="en-US"/>
        </w:rPr>
        <w:tab/>
        <w:t>Vascular dementia, pneumonia</w:t>
      </w:r>
      <w:r w:rsidRPr="002F22CC">
        <w:rPr>
          <w:rFonts w:ascii="Times New Roman" w:hAnsi="Times New Roman" w:cs="Times New Roman"/>
          <w:sz w:val="20"/>
          <w:lang w:val="en-US"/>
        </w:rPr>
        <w:tab/>
      </w:r>
      <w:r w:rsidRPr="002F22CC">
        <w:rPr>
          <w:rFonts w:ascii="Times New Roman" w:hAnsi="Times New Roman" w:cs="Times New Roman"/>
          <w:sz w:val="20"/>
          <w:lang w:val="en-US"/>
        </w:rPr>
        <w:tab/>
      </w:r>
    </w:p>
    <w:p w14:paraId="36AE26FD"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7) </w:t>
      </w:r>
      <w:r w:rsidRPr="002F22CC">
        <w:rPr>
          <w:rFonts w:ascii="Times New Roman" w:hAnsi="Times New Roman" w:cs="Times New Roman"/>
          <w:sz w:val="20"/>
          <w:lang w:val="en-US"/>
        </w:rPr>
        <w:tab/>
        <w:t>80</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32</w:t>
      </w:r>
      <w:r w:rsidRPr="002F22CC">
        <w:rPr>
          <w:rFonts w:ascii="Times New Roman" w:hAnsi="Times New Roman" w:cs="Times New Roman"/>
          <w:sz w:val="20"/>
          <w:lang w:val="en-US"/>
        </w:rPr>
        <w:tab/>
        <w:t>1106</w:t>
      </w:r>
      <w:r w:rsidRPr="002F22CC">
        <w:rPr>
          <w:rFonts w:ascii="Times New Roman" w:hAnsi="Times New Roman" w:cs="Times New Roman"/>
          <w:sz w:val="20"/>
          <w:lang w:val="en-US"/>
        </w:rPr>
        <w:tab/>
        <w:t>4:25</w:t>
      </w:r>
      <w:r w:rsidRPr="002F22CC">
        <w:rPr>
          <w:rFonts w:ascii="Times New Roman" w:hAnsi="Times New Roman" w:cs="Times New Roman"/>
          <w:sz w:val="20"/>
          <w:lang w:val="en-US"/>
        </w:rPr>
        <w:tab/>
        <w:t>1</w:t>
      </w:r>
      <w:r w:rsidRPr="002F22CC">
        <w:rPr>
          <w:rFonts w:ascii="Times New Roman" w:hAnsi="Times New Roman" w:cs="Times New Roman"/>
          <w:sz w:val="20"/>
          <w:lang w:val="en-US"/>
        </w:rPr>
        <w:tab/>
        <w:t>22</w:t>
      </w:r>
      <w:r w:rsidRPr="002F22CC">
        <w:rPr>
          <w:rFonts w:ascii="Times New Roman" w:hAnsi="Times New Roman" w:cs="Times New Roman"/>
          <w:sz w:val="20"/>
          <w:lang w:val="en-US"/>
        </w:rPr>
        <w:tab/>
        <w:t>Vascular dementia, pneumonia</w:t>
      </w:r>
      <w:r w:rsidRPr="002F22CC">
        <w:rPr>
          <w:rFonts w:ascii="Times New Roman" w:hAnsi="Times New Roman" w:cs="Times New Roman"/>
          <w:sz w:val="20"/>
          <w:lang w:val="en-US"/>
        </w:rPr>
        <w:tab/>
      </w:r>
      <w:r w:rsidRPr="002F22CC">
        <w:rPr>
          <w:rFonts w:ascii="Times New Roman" w:hAnsi="Times New Roman" w:cs="Times New Roman"/>
          <w:sz w:val="20"/>
          <w:lang w:val="en-US"/>
        </w:rPr>
        <w:tab/>
      </w:r>
    </w:p>
    <w:p w14:paraId="521A8CF4"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8) </w:t>
      </w:r>
      <w:r w:rsidRPr="002F22CC">
        <w:rPr>
          <w:rFonts w:ascii="Times New Roman" w:hAnsi="Times New Roman" w:cs="Times New Roman"/>
          <w:sz w:val="20"/>
          <w:lang w:val="en-US"/>
        </w:rPr>
        <w:tab/>
        <w:t>81</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33</w:t>
      </w:r>
      <w:r w:rsidRPr="002F22CC">
        <w:rPr>
          <w:rFonts w:ascii="Times New Roman" w:hAnsi="Times New Roman" w:cs="Times New Roman"/>
          <w:sz w:val="20"/>
          <w:lang w:val="en-US"/>
        </w:rPr>
        <w:tab/>
        <w:t>1330</w:t>
      </w:r>
      <w:r w:rsidRPr="002F22CC">
        <w:rPr>
          <w:rFonts w:ascii="Times New Roman" w:hAnsi="Times New Roman" w:cs="Times New Roman"/>
          <w:sz w:val="20"/>
          <w:lang w:val="en-US"/>
        </w:rPr>
        <w:tab/>
        <w:t>3:55</w:t>
      </w:r>
      <w:r w:rsidRPr="002F22CC">
        <w:rPr>
          <w:rFonts w:ascii="Times New Roman" w:hAnsi="Times New Roman" w:cs="Times New Roman"/>
          <w:sz w:val="20"/>
          <w:lang w:val="en-US"/>
        </w:rPr>
        <w:tab/>
        <w:t>1</w:t>
      </w:r>
      <w:r w:rsidRPr="002F22CC">
        <w:rPr>
          <w:rFonts w:ascii="Times New Roman" w:hAnsi="Times New Roman" w:cs="Times New Roman"/>
          <w:sz w:val="20"/>
          <w:lang w:val="en-US"/>
        </w:rPr>
        <w:tab/>
        <w:t>33</w:t>
      </w:r>
      <w:r w:rsidRPr="002F22CC">
        <w:rPr>
          <w:rFonts w:ascii="Times New Roman" w:hAnsi="Times New Roman" w:cs="Times New Roman"/>
          <w:sz w:val="20"/>
          <w:lang w:val="en-US"/>
        </w:rPr>
        <w:tab/>
        <w:t>Vascular dementia</w:t>
      </w:r>
      <w:r w:rsidRPr="002F22CC">
        <w:rPr>
          <w:rFonts w:ascii="Times New Roman" w:hAnsi="Times New Roman" w:cs="Times New Roman"/>
          <w:sz w:val="20"/>
          <w:lang w:val="en-US"/>
        </w:rPr>
        <w:tab/>
      </w:r>
      <w:r w:rsidRPr="002F22CC">
        <w:rPr>
          <w:rFonts w:ascii="Times New Roman" w:hAnsi="Times New Roman" w:cs="Times New Roman"/>
          <w:sz w:val="20"/>
          <w:lang w:val="en-US"/>
        </w:rPr>
        <w:tab/>
      </w:r>
    </w:p>
    <w:p w14:paraId="5F9E4CB2"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9) </w:t>
      </w:r>
      <w:r w:rsidRPr="002F22CC">
        <w:rPr>
          <w:rFonts w:ascii="Times New Roman" w:hAnsi="Times New Roman" w:cs="Times New Roman"/>
          <w:sz w:val="20"/>
          <w:lang w:val="en-US"/>
        </w:rPr>
        <w:tab/>
        <w:t>86</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46</w:t>
      </w:r>
      <w:r w:rsidRPr="002F22CC">
        <w:rPr>
          <w:rFonts w:ascii="Times New Roman" w:hAnsi="Times New Roman" w:cs="Times New Roman"/>
          <w:sz w:val="20"/>
          <w:lang w:val="en-US"/>
        </w:rPr>
        <w:tab/>
        <w:t>1251</w:t>
      </w:r>
      <w:r w:rsidRPr="002F22CC">
        <w:rPr>
          <w:rFonts w:ascii="Times New Roman" w:hAnsi="Times New Roman" w:cs="Times New Roman"/>
          <w:sz w:val="20"/>
          <w:lang w:val="en-US"/>
        </w:rPr>
        <w:tab/>
        <w:t>7:30</w:t>
      </w:r>
      <w:r w:rsidRPr="002F22CC">
        <w:rPr>
          <w:rFonts w:ascii="Times New Roman" w:hAnsi="Times New Roman" w:cs="Times New Roman"/>
          <w:sz w:val="20"/>
          <w:lang w:val="en-US"/>
        </w:rPr>
        <w:tab/>
        <w:t>1</w:t>
      </w:r>
      <w:r w:rsidRPr="002F22CC">
        <w:rPr>
          <w:rFonts w:ascii="Times New Roman" w:hAnsi="Times New Roman" w:cs="Times New Roman"/>
          <w:sz w:val="20"/>
          <w:lang w:val="en-US"/>
        </w:rPr>
        <w:tab/>
        <w:t>33</w:t>
      </w:r>
      <w:r w:rsidRPr="002F22CC">
        <w:rPr>
          <w:rFonts w:ascii="Times New Roman" w:hAnsi="Times New Roman" w:cs="Times New Roman"/>
          <w:sz w:val="20"/>
          <w:lang w:val="en-US"/>
        </w:rPr>
        <w:tab/>
        <w:t>Vascular dementia, complications of a fall</w:t>
      </w:r>
      <w:r w:rsidRPr="002F22CC">
        <w:rPr>
          <w:rFonts w:ascii="Times New Roman" w:hAnsi="Times New Roman" w:cs="Times New Roman"/>
          <w:sz w:val="20"/>
          <w:lang w:val="en-US"/>
        </w:rPr>
        <w:tab/>
      </w:r>
    </w:p>
    <w:p w14:paraId="56F1439F"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10)</w:t>
      </w:r>
      <w:r w:rsidRPr="002F22CC">
        <w:rPr>
          <w:rFonts w:ascii="Times New Roman" w:hAnsi="Times New Roman" w:cs="Times New Roman"/>
          <w:sz w:val="20"/>
          <w:lang w:val="en-US"/>
        </w:rPr>
        <w:tab/>
        <w:t>88</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29</w:t>
      </w:r>
      <w:r w:rsidRPr="002F22CC">
        <w:rPr>
          <w:rFonts w:ascii="Times New Roman" w:hAnsi="Times New Roman" w:cs="Times New Roman"/>
          <w:sz w:val="20"/>
          <w:lang w:val="en-US"/>
        </w:rPr>
        <w:tab/>
        <w:t>1154</w:t>
      </w:r>
      <w:r w:rsidRPr="002F22CC">
        <w:rPr>
          <w:rFonts w:ascii="Times New Roman" w:hAnsi="Times New Roman" w:cs="Times New Roman"/>
          <w:sz w:val="20"/>
          <w:lang w:val="en-US"/>
        </w:rPr>
        <w:tab/>
        <w:t>3:20</w:t>
      </w:r>
      <w:r w:rsidRPr="002F22CC">
        <w:rPr>
          <w:rFonts w:ascii="Times New Roman" w:hAnsi="Times New Roman" w:cs="Times New Roman"/>
          <w:sz w:val="20"/>
          <w:lang w:val="en-US"/>
        </w:rPr>
        <w:tab/>
        <w:t>2</w:t>
      </w:r>
      <w:r w:rsidRPr="002F22CC">
        <w:rPr>
          <w:rFonts w:ascii="Times New Roman" w:hAnsi="Times New Roman" w:cs="Times New Roman"/>
          <w:sz w:val="20"/>
          <w:lang w:val="en-US"/>
        </w:rPr>
        <w:tab/>
        <w:t>32</w:t>
      </w:r>
      <w:r w:rsidRPr="002F22CC">
        <w:rPr>
          <w:rFonts w:ascii="Times New Roman" w:hAnsi="Times New Roman" w:cs="Times New Roman"/>
          <w:sz w:val="20"/>
          <w:lang w:val="en-US"/>
        </w:rPr>
        <w:tab/>
        <w:t xml:space="preserve">Vascular dementia, dehydration, cachexia </w:t>
      </w:r>
      <w:r w:rsidRPr="002F22CC">
        <w:rPr>
          <w:rFonts w:ascii="Times New Roman" w:hAnsi="Times New Roman" w:cs="Times New Roman"/>
          <w:sz w:val="20"/>
          <w:lang w:val="en-US"/>
        </w:rPr>
        <w:tab/>
      </w:r>
    </w:p>
    <w:p w14:paraId="00BC0761"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11)</w:t>
      </w:r>
      <w:r w:rsidRPr="002F22CC">
        <w:rPr>
          <w:rFonts w:ascii="Times New Roman" w:hAnsi="Times New Roman" w:cs="Times New Roman"/>
          <w:sz w:val="20"/>
          <w:lang w:val="en-US"/>
        </w:rPr>
        <w:tab/>
        <w:t>88</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32</w:t>
      </w:r>
      <w:r w:rsidRPr="002F22CC">
        <w:rPr>
          <w:rFonts w:ascii="Times New Roman" w:hAnsi="Times New Roman" w:cs="Times New Roman"/>
          <w:sz w:val="20"/>
          <w:lang w:val="en-US"/>
        </w:rPr>
        <w:tab/>
        <w:t>1047</w:t>
      </w:r>
      <w:r w:rsidRPr="002F22CC">
        <w:rPr>
          <w:rFonts w:ascii="Times New Roman" w:hAnsi="Times New Roman" w:cs="Times New Roman"/>
          <w:sz w:val="20"/>
          <w:lang w:val="en-US"/>
        </w:rPr>
        <w:tab/>
        <w:t>5:00</w:t>
      </w:r>
      <w:r w:rsidRPr="002F22CC">
        <w:rPr>
          <w:rFonts w:ascii="Times New Roman" w:hAnsi="Times New Roman" w:cs="Times New Roman"/>
          <w:sz w:val="20"/>
          <w:lang w:val="en-US"/>
        </w:rPr>
        <w:tab/>
        <w:t>2</w:t>
      </w:r>
      <w:r w:rsidRPr="002F22CC">
        <w:rPr>
          <w:rFonts w:ascii="Times New Roman" w:hAnsi="Times New Roman" w:cs="Times New Roman"/>
          <w:sz w:val="20"/>
          <w:lang w:val="en-US"/>
        </w:rPr>
        <w:tab/>
        <w:t>42</w:t>
      </w:r>
      <w:r w:rsidRPr="002F22CC">
        <w:rPr>
          <w:rFonts w:ascii="Times New Roman" w:hAnsi="Times New Roman" w:cs="Times New Roman"/>
          <w:sz w:val="20"/>
          <w:lang w:val="en-US"/>
        </w:rPr>
        <w:tab/>
        <w:t>Vascular dementia, acute heartfailure</w:t>
      </w:r>
    </w:p>
    <w:p w14:paraId="4873B4D5"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lang w:val="en-US"/>
        </w:rPr>
        <w:tab/>
      </w:r>
      <w:r w:rsidRPr="002F22CC">
        <w:rPr>
          <w:rFonts w:ascii="Times New Roman" w:hAnsi="Times New Roman" w:cs="Times New Roman"/>
          <w:lang w:val="en-US"/>
        </w:rPr>
        <w:tab/>
      </w:r>
      <w:r w:rsidRPr="002F22CC">
        <w:rPr>
          <w:rFonts w:ascii="Times New Roman" w:hAnsi="Times New Roman" w:cs="Times New Roman"/>
          <w:lang w:val="en-US"/>
        </w:rPr>
        <w:tab/>
      </w:r>
      <w:r w:rsidRPr="002F22CC">
        <w:rPr>
          <w:rFonts w:ascii="Times New Roman" w:hAnsi="Times New Roman" w:cs="Times New Roman"/>
          <w:lang w:val="en-US"/>
        </w:rPr>
        <w:tab/>
      </w:r>
      <w:r w:rsidRPr="002F22CC">
        <w:rPr>
          <w:rFonts w:ascii="Times New Roman" w:hAnsi="Times New Roman" w:cs="Times New Roman"/>
          <w:b/>
          <w:bCs/>
          <w:lang w:val="en-US"/>
        </w:rPr>
        <w:t>Control patients</w:t>
      </w:r>
    </w:p>
    <w:p w14:paraId="19ED29BF"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1) </w:t>
      </w:r>
      <w:r w:rsidRPr="002F22CC">
        <w:rPr>
          <w:rFonts w:ascii="Times New Roman" w:hAnsi="Times New Roman" w:cs="Times New Roman"/>
          <w:sz w:val="20"/>
          <w:lang w:val="en-US"/>
        </w:rPr>
        <w:tab/>
        <w:t>60</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87</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8.00</w:t>
      </w:r>
      <w:r w:rsidRPr="002F22CC">
        <w:rPr>
          <w:rFonts w:ascii="Times New Roman" w:hAnsi="Times New Roman" w:cs="Times New Roman"/>
          <w:sz w:val="20"/>
          <w:lang w:val="en-US"/>
        </w:rPr>
        <w:tab/>
        <w:t>0</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ovarian carcinoma</w:t>
      </w:r>
    </w:p>
    <w:p w14:paraId="3A674593"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2) </w:t>
      </w:r>
      <w:r w:rsidRPr="002F22CC">
        <w:rPr>
          <w:rFonts w:ascii="Times New Roman" w:hAnsi="Times New Roman" w:cs="Times New Roman"/>
          <w:sz w:val="20"/>
          <w:lang w:val="en-US"/>
        </w:rPr>
        <w:tab/>
        <w:t>61</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28</w:t>
      </w:r>
      <w:r w:rsidRPr="002F22CC">
        <w:rPr>
          <w:rFonts w:ascii="Times New Roman" w:hAnsi="Times New Roman" w:cs="Times New Roman"/>
          <w:sz w:val="20"/>
          <w:lang w:val="en-US"/>
        </w:rPr>
        <w:tab/>
        <w:t>1311</w:t>
      </w:r>
      <w:r w:rsidRPr="002F22CC">
        <w:rPr>
          <w:rFonts w:ascii="Times New Roman" w:hAnsi="Times New Roman" w:cs="Times New Roman"/>
          <w:sz w:val="20"/>
          <w:lang w:val="en-US"/>
        </w:rPr>
        <w:tab/>
        <w:t>5:15</w:t>
      </w:r>
      <w:r w:rsidRPr="002F22CC">
        <w:rPr>
          <w:rFonts w:ascii="Times New Roman" w:hAnsi="Times New Roman" w:cs="Times New Roman"/>
          <w:sz w:val="20"/>
          <w:lang w:val="en-US"/>
        </w:rPr>
        <w:tab/>
        <w:t>0</w:t>
      </w:r>
      <w:r w:rsidRPr="002F22CC">
        <w:rPr>
          <w:rFonts w:ascii="Times New Roman" w:hAnsi="Times New Roman" w:cs="Times New Roman"/>
          <w:sz w:val="20"/>
          <w:lang w:val="en-US"/>
        </w:rPr>
        <w:tab/>
        <w:t>32</w:t>
      </w:r>
      <w:r w:rsidRPr="002F22CC">
        <w:rPr>
          <w:rFonts w:ascii="Times New Roman" w:hAnsi="Times New Roman" w:cs="Times New Roman"/>
          <w:sz w:val="20"/>
          <w:lang w:val="en-US"/>
        </w:rPr>
        <w:tab/>
        <w:t>glioblastoma, coma</w:t>
      </w:r>
      <w:r w:rsidRPr="002F22CC">
        <w:rPr>
          <w:rFonts w:ascii="Times New Roman" w:hAnsi="Times New Roman" w:cs="Times New Roman"/>
          <w:sz w:val="20"/>
          <w:lang w:val="en-US"/>
        </w:rPr>
        <w:tab/>
      </w:r>
    </w:p>
    <w:p w14:paraId="26E4F34B"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3) </w:t>
      </w:r>
      <w:r w:rsidRPr="002F22CC">
        <w:rPr>
          <w:rFonts w:ascii="Times New Roman" w:hAnsi="Times New Roman" w:cs="Times New Roman"/>
          <w:sz w:val="20"/>
          <w:lang w:val="en-US"/>
        </w:rPr>
        <w:tab/>
        <w:t>66</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49</w:t>
      </w:r>
      <w:r w:rsidRPr="002F22CC">
        <w:rPr>
          <w:rFonts w:ascii="Times New Roman" w:hAnsi="Times New Roman" w:cs="Times New Roman"/>
          <w:sz w:val="20"/>
          <w:lang w:val="en-US"/>
        </w:rPr>
        <w:tab/>
        <w:t>1461</w:t>
      </w:r>
      <w:r w:rsidRPr="002F22CC">
        <w:rPr>
          <w:rFonts w:ascii="Times New Roman" w:hAnsi="Times New Roman" w:cs="Times New Roman"/>
          <w:sz w:val="20"/>
          <w:lang w:val="en-US"/>
        </w:rPr>
        <w:tab/>
        <w:t>&lt;41:00</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adenocarcinoma of the stomach, septic shock</w:t>
      </w:r>
    </w:p>
    <w:p w14:paraId="38564463"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4) </w:t>
      </w:r>
      <w:r w:rsidRPr="002F22CC">
        <w:rPr>
          <w:rFonts w:ascii="Times New Roman" w:hAnsi="Times New Roman" w:cs="Times New Roman"/>
          <w:sz w:val="20"/>
          <w:lang w:val="en-US"/>
        </w:rPr>
        <w:tab/>
        <w:t>69</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31</w:t>
      </w:r>
      <w:r w:rsidRPr="002F22CC">
        <w:rPr>
          <w:rFonts w:ascii="Times New Roman" w:hAnsi="Times New Roman" w:cs="Times New Roman"/>
          <w:sz w:val="20"/>
          <w:lang w:val="en-US"/>
        </w:rPr>
        <w:tab/>
        <w:t>1264</w:t>
      </w:r>
      <w:r w:rsidRPr="002F22CC">
        <w:rPr>
          <w:rFonts w:ascii="Times New Roman" w:hAnsi="Times New Roman" w:cs="Times New Roman"/>
          <w:sz w:val="20"/>
          <w:lang w:val="en-US"/>
        </w:rPr>
        <w:tab/>
        <w:t>6:15</w:t>
      </w:r>
      <w:r w:rsidRPr="002F22CC">
        <w:rPr>
          <w:rFonts w:ascii="Times New Roman" w:hAnsi="Times New Roman" w:cs="Times New Roman"/>
          <w:sz w:val="20"/>
          <w:lang w:val="en-US"/>
        </w:rPr>
        <w:tab/>
        <w:t>1</w:t>
      </w:r>
      <w:r w:rsidRPr="002F22CC">
        <w:rPr>
          <w:rFonts w:ascii="Times New Roman" w:hAnsi="Times New Roman" w:cs="Times New Roman"/>
          <w:sz w:val="20"/>
          <w:lang w:val="en-US"/>
        </w:rPr>
        <w:tab/>
        <w:t>33</w:t>
      </w:r>
      <w:r w:rsidRPr="002F22CC">
        <w:rPr>
          <w:rFonts w:ascii="Times New Roman" w:hAnsi="Times New Roman" w:cs="Times New Roman"/>
          <w:sz w:val="20"/>
          <w:lang w:val="en-US"/>
        </w:rPr>
        <w:tab/>
        <w:t>cardiogenic shock</w:t>
      </w:r>
      <w:r w:rsidRPr="002F22CC">
        <w:rPr>
          <w:rFonts w:ascii="Times New Roman" w:hAnsi="Times New Roman" w:cs="Times New Roman"/>
          <w:sz w:val="20"/>
          <w:lang w:val="en-US"/>
        </w:rPr>
        <w:tab/>
      </w:r>
      <w:r w:rsidRPr="002F22CC">
        <w:rPr>
          <w:rFonts w:ascii="Times New Roman" w:hAnsi="Times New Roman" w:cs="Times New Roman"/>
          <w:sz w:val="20"/>
          <w:lang w:val="en-US"/>
        </w:rPr>
        <w:tab/>
      </w:r>
    </w:p>
    <w:p w14:paraId="608A5005"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5) </w:t>
      </w:r>
      <w:r w:rsidRPr="002F22CC">
        <w:rPr>
          <w:rFonts w:ascii="Times New Roman" w:hAnsi="Times New Roman" w:cs="Times New Roman"/>
          <w:sz w:val="20"/>
          <w:lang w:val="en-US"/>
        </w:rPr>
        <w:tab/>
        <w:t>72</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34</w:t>
      </w:r>
      <w:r w:rsidRPr="002F22CC">
        <w:rPr>
          <w:rFonts w:ascii="Times New Roman" w:hAnsi="Times New Roman" w:cs="Times New Roman"/>
          <w:sz w:val="20"/>
          <w:lang w:val="en-US"/>
        </w:rPr>
        <w:tab/>
        <w:t>1383</w:t>
      </w:r>
      <w:r w:rsidRPr="002F22CC">
        <w:rPr>
          <w:rFonts w:ascii="Times New Roman" w:hAnsi="Times New Roman" w:cs="Times New Roman"/>
          <w:sz w:val="20"/>
          <w:lang w:val="en-US"/>
        </w:rPr>
        <w:tab/>
        <w:t>6:45</w:t>
      </w:r>
      <w:r w:rsidRPr="002F22CC">
        <w:rPr>
          <w:rFonts w:ascii="Times New Roman" w:hAnsi="Times New Roman" w:cs="Times New Roman"/>
          <w:sz w:val="20"/>
          <w:lang w:val="en-US"/>
        </w:rPr>
        <w:tab/>
        <w:t>0</w:t>
      </w:r>
      <w:r w:rsidRPr="002F22CC">
        <w:rPr>
          <w:rFonts w:ascii="Times New Roman" w:hAnsi="Times New Roman" w:cs="Times New Roman"/>
          <w:sz w:val="20"/>
          <w:lang w:val="en-US"/>
        </w:rPr>
        <w:tab/>
        <w:t>43</w:t>
      </w:r>
      <w:r w:rsidRPr="002F22CC">
        <w:rPr>
          <w:rFonts w:ascii="Times New Roman" w:hAnsi="Times New Roman" w:cs="Times New Roman"/>
          <w:sz w:val="20"/>
          <w:lang w:val="en-US"/>
        </w:rPr>
        <w:tab/>
        <w:t>heart failure</w:t>
      </w:r>
      <w:r w:rsidRPr="002F22CC">
        <w:rPr>
          <w:rFonts w:ascii="Times New Roman" w:hAnsi="Times New Roman" w:cs="Times New Roman"/>
          <w:sz w:val="20"/>
          <w:lang w:val="en-US"/>
        </w:rPr>
        <w:tab/>
      </w:r>
      <w:r w:rsidRPr="002F22CC">
        <w:rPr>
          <w:rFonts w:ascii="Times New Roman" w:hAnsi="Times New Roman" w:cs="Times New Roman"/>
          <w:sz w:val="20"/>
          <w:lang w:val="en-US"/>
        </w:rPr>
        <w:tab/>
      </w:r>
      <w:r w:rsidRPr="002F22CC">
        <w:rPr>
          <w:rFonts w:ascii="Times New Roman" w:hAnsi="Times New Roman" w:cs="Times New Roman"/>
          <w:sz w:val="20"/>
          <w:lang w:val="en-US"/>
        </w:rPr>
        <w:tab/>
      </w:r>
    </w:p>
    <w:p w14:paraId="352CC9A7"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6)  </w:t>
      </w:r>
      <w:r w:rsidRPr="002F22CC">
        <w:rPr>
          <w:rFonts w:ascii="Times New Roman" w:hAnsi="Times New Roman" w:cs="Times New Roman"/>
          <w:sz w:val="20"/>
          <w:lang w:val="en-US"/>
        </w:rPr>
        <w:tab/>
        <w:t>76</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270</w:t>
      </w:r>
      <w:r w:rsidRPr="002F22CC">
        <w:rPr>
          <w:rFonts w:ascii="Times New Roman" w:hAnsi="Times New Roman" w:cs="Times New Roman"/>
          <w:sz w:val="20"/>
          <w:lang w:val="en-US"/>
        </w:rPr>
        <w:tab/>
        <w:t>1226</w:t>
      </w:r>
      <w:r w:rsidRPr="002F22CC">
        <w:rPr>
          <w:rFonts w:ascii="Times New Roman" w:hAnsi="Times New Roman" w:cs="Times New Roman"/>
          <w:sz w:val="20"/>
          <w:lang w:val="en-US"/>
        </w:rPr>
        <w:tab/>
        <w:t>7:35</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ovarian adenocarcinoma, extensive</w:t>
      </w:r>
    </w:p>
    <w:p w14:paraId="1240CC7C" w14:textId="77777777" w:rsidR="002F22CC" w:rsidRPr="002F22CC" w:rsidRDefault="002F22CC" w:rsidP="002F22CC">
      <w:pPr>
        <w:spacing w:after="0" w:line="240" w:lineRule="auto"/>
        <w:ind w:left="4956" w:firstLine="708"/>
        <w:jc w:val="both"/>
        <w:rPr>
          <w:rFonts w:ascii="Times New Roman" w:hAnsi="Times New Roman" w:cs="Times New Roman"/>
          <w:sz w:val="20"/>
          <w:lang w:val="en-US"/>
        </w:rPr>
      </w:pPr>
      <w:r w:rsidRPr="002F22CC">
        <w:rPr>
          <w:rFonts w:ascii="Times New Roman" w:hAnsi="Times New Roman" w:cs="Times New Roman"/>
          <w:sz w:val="20"/>
          <w:lang w:val="en-US"/>
        </w:rPr>
        <w:t>metastases, lung edema, hydronephrosis</w:t>
      </w:r>
    </w:p>
    <w:p w14:paraId="5AF16918"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7) </w:t>
      </w:r>
      <w:r w:rsidRPr="002F22CC">
        <w:rPr>
          <w:rFonts w:ascii="Times New Roman" w:hAnsi="Times New Roman" w:cs="Times New Roman"/>
          <w:sz w:val="20"/>
          <w:lang w:val="en-US"/>
        </w:rPr>
        <w:tab/>
        <w:t>78</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79</w:t>
      </w:r>
      <w:r w:rsidRPr="002F22CC">
        <w:rPr>
          <w:rFonts w:ascii="Times New Roman" w:hAnsi="Times New Roman" w:cs="Times New Roman"/>
          <w:sz w:val="20"/>
          <w:lang w:val="en-US"/>
        </w:rPr>
        <w:tab/>
        <w:t>1340</w:t>
      </w:r>
      <w:r w:rsidRPr="002F22CC">
        <w:rPr>
          <w:rFonts w:ascii="Times New Roman" w:hAnsi="Times New Roman" w:cs="Times New Roman"/>
          <w:sz w:val="20"/>
          <w:lang w:val="en-US"/>
        </w:rPr>
        <w:tab/>
        <w:t>&lt;52:50</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cardio-pulmonary insufficiency, lung oedema</w:t>
      </w:r>
    </w:p>
    <w:p w14:paraId="7A599276"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8) </w:t>
      </w:r>
      <w:r w:rsidRPr="002F22CC">
        <w:rPr>
          <w:rFonts w:ascii="Times New Roman" w:hAnsi="Times New Roman" w:cs="Times New Roman"/>
          <w:sz w:val="20"/>
          <w:lang w:val="en-US"/>
        </w:rPr>
        <w:tab/>
        <w:t>80</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34</w:t>
      </w:r>
      <w:r w:rsidRPr="002F22CC">
        <w:rPr>
          <w:rFonts w:ascii="Times New Roman" w:hAnsi="Times New Roman" w:cs="Times New Roman"/>
          <w:sz w:val="20"/>
          <w:lang w:val="en-US"/>
        </w:rPr>
        <w:tab/>
        <w:t>1087</w:t>
      </w:r>
      <w:r w:rsidRPr="002F22CC">
        <w:rPr>
          <w:rFonts w:ascii="Times New Roman" w:hAnsi="Times New Roman" w:cs="Times New Roman"/>
          <w:sz w:val="20"/>
          <w:lang w:val="en-US"/>
        </w:rPr>
        <w:tab/>
        <w:t>6:15</w:t>
      </w:r>
      <w:r w:rsidRPr="002F22CC">
        <w:rPr>
          <w:rFonts w:ascii="Times New Roman" w:hAnsi="Times New Roman" w:cs="Times New Roman"/>
          <w:sz w:val="20"/>
          <w:lang w:val="en-US"/>
        </w:rPr>
        <w:tab/>
        <w:t>2B</w:t>
      </w:r>
      <w:r w:rsidRPr="002F22CC">
        <w:rPr>
          <w:rFonts w:ascii="Times New Roman" w:hAnsi="Times New Roman" w:cs="Times New Roman"/>
          <w:sz w:val="20"/>
          <w:lang w:val="en-US"/>
        </w:rPr>
        <w:tab/>
        <w:t>42</w:t>
      </w:r>
      <w:r w:rsidRPr="002F22CC">
        <w:rPr>
          <w:rFonts w:ascii="Times New Roman" w:hAnsi="Times New Roman" w:cs="Times New Roman"/>
          <w:sz w:val="20"/>
          <w:lang w:val="en-US"/>
        </w:rPr>
        <w:tab/>
        <w:t xml:space="preserve">angina pectoris, diabetes mellitus, </w:t>
      </w:r>
    </w:p>
    <w:p w14:paraId="5954A36A" w14:textId="77777777" w:rsidR="002F22CC" w:rsidRPr="002F22CC" w:rsidRDefault="002F22CC" w:rsidP="002F22CC">
      <w:pPr>
        <w:spacing w:after="0" w:line="240" w:lineRule="auto"/>
        <w:ind w:left="4956" w:firstLine="708"/>
        <w:jc w:val="both"/>
        <w:rPr>
          <w:rFonts w:ascii="Times New Roman" w:hAnsi="Times New Roman" w:cs="Times New Roman"/>
          <w:sz w:val="20"/>
          <w:lang w:val="en-US"/>
        </w:rPr>
      </w:pPr>
      <w:r w:rsidRPr="002F22CC">
        <w:rPr>
          <w:rFonts w:ascii="Times New Roman" w:hAnsi="Times New Roman" w:cs="Times New Roman"/>
          <w:sz w:val="20"/>
          <w:lang w:val="en-US"/>
        </w:rPr>
        <w:t>dehydration</w:t>
      </w:r>
    </w:p>
    <w:p w14:paraId="1F0DFEBD"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9) </w:t>
      </w:r>
      <w:r w:rsidRPr="002F22CC">
        <w:rPr>
          <w:rFonts w:ascii="Times New Roman" w:hAnsi="Times New Roman" w:cs="Times New Roman"/>
          <w:sz w:val="20"/>
          <w:lang w:val="en-US"/>
        </w:rPr>
        <w:tab/>
        <w:t>82</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63</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&lt;89:00</w:t>
      </w:r>
      <w:r w:rsidRPr="002F22CC">
        <w:rPr>
          <w:rFonts w:ascii="Times New Roman" w:hAnsi="Times New Roman" w:cs="Times New Roman"/>
          <w:sz w:val="20"/>
          <w:lang w:val="en-US"/>
        </w:rPr>
        <w:tab/>
        <w:t>1O</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lung carcinoma, bronchopneumonia</w:t>
      </w:r>
      <w:r w:rsidRPr="002F22CC">
        <w:rPr>
          <w:rFonts w:ascii="Times New Roman" w:hAnsi="Times New Roman" w:cs="Times New Roman"/>
          <w:sz w:val="20"/>
          <w:lang w:val="en-US"/>
        </w:rPr>
        <w:tab/>
      </w:r>
    </w:p>
    <w:p w14:paraId="76F25B58"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10) </w:t>
      </w:r>
      <w:r w:rsidRPr="002F22CC">
        <w:rPr>
          <w:rFonts w:ascii="Times New Roman" w:hAnsi="Times New Roman" w:cs="Times New Roman"/>
          <w:sz w:val="20"/>
          <w:lang w:val="en-US"/>
        </w:rPr>
        <w:tab/>
        <w:t>85</w:t>
      </w:r>
      <w:r w:rsidRPr="002F22CC">
        <w:rPr>
          <w:rFonts w:ascii="Times New Roman" w:hAnsi="Times New Roman" w:cs="Times New Roman"/>
          <w:sz w:val="20"/>
          <w:lang w:val="en-US"/>
        </w:rPr>
        <w:tab/>
        <w:t xml:space="preserve">f </w:t>
      </w:r>
      <w:r w:rsidRPr="002F22CC">
        <w:rPr>
          <w:rFonts w:ascii="Times New Roman" w:hAnsi="Times New Roman" w:cs="Times New Roman"/>
          <w:sz w:val="20"/>
          <w:lang w:val="en-US"/>
        </w:rPr>
        <w:tab/>
        <w:t xml:space="preserve">28 </w:t>
      </w:r>
      <w:r w:rsidRPr="002F22CC">
        <w:rPr>
          <w:rFonts w:ascii="Times New Roman" w:hAnsi="Times New Roman" w:cs="Times New Roman"/>
          <w:sz w:val="20"/>
          <w:lang w:val="en-US"/>
        </w:rPr>
        <w:tab/>
        <w:t>925</w:t>
      </w:r>
      <w:r w:rsidRPr="002F22CC">
        <w:rPr>
          <w:rFonts w:ascii="Times New Roman" w:hAnsi="Times New Roman" w:cs="Times New Roman"/>
          <w:sz w:val="20"/>
          <w:lang w:val="en-US"/>
        </w:rPr>
        <w:tab/>
        <w:t xml:space="preserve"> 5.17 </w:t>
      </w:r>
      <w:r w:rsidRPr="002F22CC">
        <w:rPr>
          <w:rFonts w:ascii="Times New Roman" w:hAnsi="Times New Roman" w:cs="Times New Roman"/>
          <w:sz w:val="20"/>
          <w:lang w:val="en-US"/>
        </w:rPr>
        <w:tab/>
        <w:t>0</w:t>
      </w:r>
      <w:r w:rsidRPr="002F22CC">
        <w:rPr>
          <w:rFonts w:ascii="Times New Roman" w:hAnsi="Times New Roman" w:cs="Times New Roman"/>
          <w:sz w:val="20"/>
          <w:lang w:val="en-US"/>
        </w:rPr>
        <w:tab/>
        <w:t>33</w:t>
      </w:r>
      <w:r w:rsidRPr="002F22CC">
        <w:rPr>
          <w:rFonts w:ascii="Times New Roman" w:hAnsi="Times New Roman" w:cs="Times New Roman"/>
          <w:sz w:val="20"/>
          <w:lang w:val="en-US"/>
        </w:rPr>
        <w:tab/>
        <w:t>pneumonia</w:t>
      </w:r>
      <w:r w:rsidRPr="002F22CC">
        <w:rPr>
          <w:rFonts w:ascii="Times New Roman" w:hAnsi="Times New Roman" w:cs="Times New Roman"/>
          <w:sz w:val="20"/>
          <w:lang w:val="en-US"/>
        </w:rPr>
        <w:tab/>
      </w:r>
      <w:r w:rsidRPr="002F22CC">
        <w:rPr>
          <w:rFonts w:ascii="Times New Roman" w:hAnsi="Times New Roman" w:cs="Times New Roman"/>
          <w:sz w:val="20"/>
          <w:lang w:val="en-US"/>
        </w:rPr>
        <w:tab/>
      </w:r>
      <w:r w:rsidRPr="002F22CC">
        <w:rPr>
          <w:rFonts w:ascii="Times New Roman" w:hAnsi="Times New Roman" w:cs="Times New Roman"/>
          <w:sz w:val="20"/>
          <w:lang w:val="en-US"/>
        </w:rPr>
        <w:tab/>
      </w:r>
      <w:r w:rsidRPr="002F22CC">
        <w:rPr>
          <w:rFonts w:ascii="Times New Roman" w:hAnsi="Times New Roman" w:cs="Times New Roman"/>
          <w:sz w:val="20"/>
          <w:lang w:val="en-US"/>
        </w:rPr>
        <w:tab/>
      </w:r>
    </w:p>
    <w:p w14:paraId="4AA73222" w14:textId="77777777" w:rsidR="002F22CC" w:rsidRPr="002F22CC" w:rsidRDefault="002F22CC" w:rsidP="002F22CC">
      <w:pPr>
        <w:spacing w:after="0" w:line="240" w:lineRule="auto"/>
        <w:jc w:val="both"/>
        <w:rPr>
          <w:rFonts w:ascii="Times New Roman" w:hAnsi="Times New Roman" w:cs="Times New Roman"/>
          <w:lang w:val="en-US"/>
        </w:rPr>
      </w:pPr>
      <w:r w:rsidRPr="002F22CC">
        <w:rPr>
          <w:rFonts w:ascii="Times New Roman" w:hAnsi="Times New Roman" w:cs="Times New Roman"/>
          <w:sz w:val="20"/>
          <w:lang w:val="en-US"/>
        </w:rPr>
        <w:t>11)</w:t>
      </w:r>
      <w:r w:rsidRPr="002F22CC">
        <w:rPr>
          <w:rFonts w:ascii="Times New Roman" w:hAnsi="Times New Roman" w:cs="Times New Roman"/>
          <w:sz w:val="20"/>
          <w:lang w:val="en-US"/>
        </w:rPr>
        <w:tab/>
        <w:t>89</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30</w:t>
      </w:r>
      <w:r w:rsidRPr="002F22CC">
        <w:rPr>
          <w:rFonts w:ascii="Times New Roman" w:hAnsi="Times New Roman" w:cs="Times New Roman"/>
          <w:sz w:val="20"/>
          <w:lang w:val="en-US"/>
        </w:rPr>
        <w:tab/>
        <w:t>1220</w:t>
      </w:r>
      <w:r w:rsidRPr="002F22CC">
        <w:rPr>
          <w:rFonts w:ascii="Times New Roman" w:hAnsi="Times New Roman" w:cs="Times New Roman"/>
          <w:sz w:val="20"/>
          <w:lang w:val="en-US"/>
        </w:rPr>
        <w:tab/>
        <w:t>6:25</w:t>
      </w:r>
      <w:r w:rsidRPr="002F22CC">
        <w:rPr>
          <w:rFonts w:ascii="Times New Roman" w:hAnsi="Times New Roman" w:cs="Times New Roman"/>
          <w:sz w:val="20"/>
          <w:lang w:val="en-US"/>
        </w:rPr>
        <w:tab/>
        <w:t>1B</w:t>
      </w:r>
      <w:r w:rsidRPr="002F22CC">
        <w:rPr>
          <w:rFonts w:ascii="Times New Roman" w:hAnsi="Times New Roman" w:cs="Times New Roman"/>
          <w:sz w:val="20"/>
          <w:lang w:val="en-US"/>
        </w:rPr>
        <w:tab/>
        <w:t>43</w:t>
      </w:r>
      <w:r w:rsidRPr="002F22CC">
        <w:rPr>
          <w:rFonts w:ascii="Times New Roman" w:hAnsi="Times New Roman" w:cs="Times New Roman"/>
          <w:sz w:val="20"/>
          <w:lang w:val="en-US"/>
        </w:rPr>
        <w:tab/>
        <w:t>aspiration pneumonia</w:t>
      </w:r>
      <w:r w:rsidRPr="002F22CC">
        <w:rPr>
          <w:rFonts w:ascii="Times New Roman" w:hAnsi="Times New Roman" w:cs="Times New Roman"/>
          <w:sz w:val="20"/>
          <w:lang w:val="en-US"/>
        </w:rPr>
        <w:tab/>
      </w:r>
      <w:r w:rsidRPr="002F22CC">
        <w:rPr>
          <w:rFonts w:ascii="Times New Roman" w:hAnsi="Times New Roman" w:cs="Times New Roman"/>
          <w:sz w:val="20"/>
          <w:lang w:val="en-US"/>
        </w:rPr>
        <w:tab/>
      </w:r>
      <w:r w:rsidRPr="002F22CC">
        <w:rPr>
          <w:rFonts w:ascii="Times New Roman" w:hAnsi="Times New Roman" w:cs="Times New Roman"/>
          <w:sz w:val="20"/>
          <w:lang w:val="en-US"/>
        </w:rPr>
        <w:tab/>
      </w:r>
      <w:r w:rsidRPr="002F22CC">
        <w:rPr>
          <w:rFonts w:ascii="Times New Roman" w:hAnsi="Times New Roman" w:cs="Times New Roman"/>
          <w:lang w:val="en-US"/>
        </w:rPr>
        <w:tab/>
      </w:r>
    </w:p>
    <w:p w14:paraId="0B3B233D" w14:textId="77777777" w:rsidR="002F22CC" w:rsidRPr="002F22CC" w:rsidRDefault="002F22CC" w:rsidP="002F22CC">
      <w:pPr>
        <w:spacing w:after="0" w:line="240" w:lineRule="auto"/>
        <w:jc w:val="both"/>
        <w:rPr>
          <w:rFonts w:ascii="Times New Roman" w:hAnsi="Times New Roman" w:cs="Times New Roman"/>
          <w:b/>
          <w:bCs/>
          <w:lang w:val="en-US"/>
        </w:rPr>
      </w:pPr>
      <w:r w:rsidRPr="002F22CC">
        <w:rPr>
          <w:rFonts w:ascii="Times New Roman" w:hAnsi="Times New Roman" w:cs="Times New Roman"/>
          <w:lang w:val="en-US"/>
        </w:rPr>
        <w:tab/>
      </w:r>
      <w:r w:rsidRPr="002F22CC">
        <w:rPr>
          <w:rFonts w:ascii="Times New Roman" w:hAnsi="Times New Roman" w:cs="Times New Roman"/>
          <w:lang w:val="en-US"/>
        </w:rPr>
        <w:tab/>
      </w:r>
      <w:r w:rsidRPr="002F22CC">
        <w:rPr>
          <w:rFonts w:ascii="Times New Roman" w:hAnsi="Times New Roman" w:cs="Times New Roman"/>
          <w:lang w:val="en-US"/>
        </w:rPr>
        <w:tab/>
      </w:r>
      <w:r w:rsidRPr="002F22CC">
        <w:rPr>
          <w:rFonts w:ascii="Times New Roman" w:hAnsi="Times New Roman" w:cs="Times New Roman"/>
          <w:lang w:val="en-US"/>
        </w:rPr>
        <w:tab/>
      </w:r>
      <w:r w:rsidRPr="002F22CC">
        <w:rPr>
          <w:rFonts w:ascii="Times New Roman" w:hAnsi="Times New Roman" w:cs="Times New Roman"/>
          <w:b/>
          <w:bCs/>
          <w:lang w:val="en-US"/>
        </w:rPr>
        <w:t>Alzheimer’s disease patients</w:t>
      </w:r>
    </w:p>
    <w:p w14:paraId="76C38950"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lang w:val="en-US"/>
        </w:rPr>
        <w:t xml:space="preserve">1) </w:t>
      </w:r>
      <w:r w:rsidRPr="002F22CC">
        <w:rPr>
          <w:rFonts w:ascii="Times New Roman" w:hAnsi="Times New Roman" w:cs="Times New Roman"/>
          <w:sz w:val="20"/>
          <w:lang w:val="en-US"/>
        </w:rPr>
        <w:tab/>
        <w:t>60</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29</w:t>
      </w:r>
      <w:r w:rsidRPr="002F22CC">
        <w:rPr>
          <w:rFonts w:ascii="Times New Roman" w:hAnsi="Times New Roman" w:cs="Times New Roman"/>
          <w:sz w:val="20"/>
          <w:lang w:val="en-US"/>
        </w:rPr>
        <w:tab/>
        <w:t>1060</w:t>
      </w:r>
      <w:r w:rsidRPr="002F22CC">
        <w:rPr>
          <w:rFonts w:ascii="Times New Roman" w:hAnsi="Times New Roman" w:cs="Times New Roman"/>
          <w:sz w:val="20"/>
          <w:lang w:val="en-US"/>
        </w:rPr>
        <w:tab/>
        <w:t>3:45</w:t>
      </w:r>
      <w:r w:rsidRPr="002F22CC">
        <w:rPr>
          <w:rFonts w:ascii="Times New Roman" w:hAnsi="Times New Roman" w:cs="Times New Roman"/>
          <w:sz w:val="20"/>
          <w:lang w:val="en-US"/>
        </w:rPr>
        <w:tab/>
        <w:t>6</w:t>
      </w:r>
      <w:r w:rsidRPr="002F22CC">
        <w:rPr>
          <w:rFonts w:ascii="Times New Roman" w:hAnsi="Times New Roman" w:cs="Times New Roman"/>
          <w:sz w:val="20"/>
          <w:lang w:val="en-US"/>
        </w:rPr>
        <w:tab/>
        <w:t>33</w:t>
      </w:r>
      <w:r w:rsidRPr="002F22CC">
        <w:rPr>
          <w:rFonts w:ascii="Times New Roman" w:hAnsi="Times New Roman" w:cs="Times New Roman"/>
          <w:sz w:val="20"/>
          <w:lang w:val="en-US"/>
        </w:rPr>
        <w:tab/>
        <w:t>Alzheimer’s disease, sudden death</w:t>
      </w:r>
      <w:r w:rsidRPr="002F22CC">
        <w:rPr>
          <w:rFonts w:ascii="Times New Roman" w:hAnsi="Times New Roman" w:cs="Times New Roman"/>
          <w:sz w:val="20"/>
          <w:lang w:val="en-US"/>
        </w:rPr>
        <w:tab/>
      </w:r>
    </w:p>
    <w:p w14:paraId="4677BE12"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2) </w:t>
      </w:r>
      <w:r w:rsidRPr="002F22CC">
        <w:rPr>
          <w:rFonts w:ascii="Times New Roman" w:hAnsi="Times New Roman" w:cs="Times New Roman"/>
          <w:sz w:val="20"/>
          <w:lang w:val="en-US"/>
        </w:rPr>
        <w:tab/>
        <w:t>63</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30</w:t>
      </w:r>
      <w:r w:rsidRPr="002F22CC">
        <w:rPr>
          <w:rFonts w:ascii="Times New Roman" w:hAnsi="Times New Roman" w:cs="Times New Roman"/>
          <w:sz w:val="20"/>
          <w:lang w:val="en-US"/>
        </w:rPr>
        <w:tab/>
        <w:t>1350</w:t>
      </w:r>
      <w:r w:rsidRPr="002F22CC">
        <w:rPr>
          <w:rFonts w:ascii="Times New Roman" w:hAnsi="Times New Roman" w:cs="Times New Roman"/>
          <w:sz w:val="20"/>
          <w:lang w:val="en-US"/>
        </w:rPr>
        <w:tab/>
        <w:t>5:00</w:t>
      </w:r>
      <w:r w:rsidRPr="002F22CC">
        <w:rPr>
          <w:rFonts w:ascii="Times New Roman" w:hAnsi="Times New Roman" w:cs="Times New Roman"/>
          <w:sz w:val="20"/>
          <w:lang w:val="en-US"/>
        </w:rPr>
        <w:tab/>
        <w:t>6</w:t>
      </w:r>
      <w:r w:rsidRPr="002F22CC">
        <w:rPr>
          <w:rFonts w:ascii="Times New Roman" w:hAnsi="Times New Roman" w:cs="Times New Roman"/>
          <w:sz w:val="20"/>
          <w:lang w:val="en-US"/>
        </w:rPr>
        <w:tab/>
        <w:t>33</w:t>
      </w:r>
      <w:r w:rsidRPr="002F22CC">
        <w:rPr>
          <w:rFonts w:ascii="Times New Roman" w:hAnsi="Times New Roman" w:cs="Times New Roman"/>
          <w:sz w:val="20"/>
          <w:lang w:val="en-US"/>
        </w:rPr>
        <w:tab/>
        <w:t>Alzheimer’s disease, pneumonia</w:t>
      </w:r>
    </w:p>
    <w:p w14:paraId="7AC383B0"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3) </w:t>
      </w:r>
      <w:r w:rsidRPr="002F22CC">
        <w:rPr>
          <w:rFonts w:ascii="Times New Roman" w:hAnsi="Times New Roman" w:cs="Times New Roman"/>
          <w:sz w:val="20"/>
          <w:lang w:val="en-US"/>
        </w:rPr>
        <w:tab/>
        <w:t>72</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69</w:t>
      </w:r>
      <w:r w:rsidRPr="002F22CC">
        <w:rPr>
          <w:rFonts w:ascii="Times New Roman" w:hAnsi="Times New Roman" w:cs="Times New Roman"/>
          <w:sz w:val="20"/>
          <w:lang w:val="en-US"/>
        </w:rPr>
        <w:tab/>
        <w:t>958</w:t>
      </w:r>
      <w:r w:rsidRPr="002F22CC">
        <w:rPr>
          <w:rFonts w:ascii="Times New Roman" w:hAnsi="Times New Roman" w:cs="Times New Roman"/>
          <w:sz w:val="20"/>
          <w:lang w:val="en-US"/>
        </w:rPr>
        <w:tab/>
        <w:t>4:00</w:t>
      </w:r>
      <w:r w:rsidRPr="002F22CC">
        <w:rPr>
          <w:rFonts w:ascii="Times New Roman" w:hAnsi="Times New Roman" w:cs="Times New Roman"/>
          <w:sz w:val="20"/>
          <w:lang w:val="en-US"/>
        </w:rPr>
        <w:tab/>
        <w:t>5</w:t>
      </w:r>
      <w:r w:rsidRPr="002F22CC">
        <w:rPr>
          <w:rFonts w:ascii="Times New Roman" w:hAnsi="Times New Roman" w:cs="Times New Roman"/>
          <w:sz w:val="20"/>
          <w:lang w:val="en-US"/>
        </w:rPr>
        <w:tab/>
        <w:t>nr</w:t>
      </w:r>
      <w:r w:rsidRPr="002F22CC">
        <w:rPr>
          <w:rFonts w:ascii="Times New Roman" w:hAnsi="Times New Roman" w:cs="Times New Roman"/>
          <w:sz w:val="20"/>
          <w:lang w:val="en-US"/>
        </w:rPr>
        <w:tab/>
        <w:t xml:space="preserve">Alzheimer’s disease, bronchopneumonia </w:t>
      </w:r>
    </w:p>
    <w:p w14:paraId="399FFE42"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4) </w:t>
      </w:r>
      <w:r w:rsidRPr="002F22CC">
        <w:rPr>
          <w:rFonts w:ascii="Times New Roman" w:hAnsi="Times New Roman" w:cs="Times New Roman"/>
          <w:sz w:val="20"/>
          <w:lang w:val="en-US"/>
        </w:rPr>
        <w:tab/>
        <w:t>72</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26</w:t>
      </w:r>
      <w:r w:rsidRPr="002F22CC">
        <w:rPr>
          <w:rFonts w:ascii="Times New Roman" w:hAnsi="Times New Roman" w:cs="Times New Roman"/>
          <w:sz w:val="20"/>
          <w:lang w:val="en-US"/>
        </w:rPr>
        <w:tab/>
        <w:t>1520</w:t>
      </w:r>
      <w:r w:rsidRPr="002F22CC">
        <w:rPr>
          <w:rFonts w:ascii="Times New Roman" w:hAnsi="Times New Roman" w:cs="Times New Roman"/>
          <w:sz w:val="20"/>
          <w:lang w:val="en-US"/>
        </w:rPr>
        <w:tab/>
        <w:t>5:15</w:t>
      </w:r>
      <w:r w:rsidRPr="002F22CC">
        <w:rPr>
          <w:rFonts w:ascii="Times New Roman" w:hAnsi="Times New Roman" w:cs="Times New Roman"/>
          <w:sz w:val="20"/>
          <w:lang w:val="en-US"/>
        </w:rPr>
        <w:tab/>
        <w:t>5</w:t>
      </w:r>
      <w:r w:rsidRPr="002F22CC">
        <w:rPr>
          <w:rFonts w:ascii="Times New Roman" w:hAnsi="Times New Roman" w:cs="Times New Roman"/>
          <w:sz w:val="20"/>
          <w:lang w:val="en-US"/>
        </w:rPr>
        <w:tab/>
        <w:t>43</w:t>
      </w:r>
      <w:r w:rsidRPr="002F22CC">
        <w:rPr>
          <w:rFonts w:ascii="Times New Roman" w:hAnsi="Times New Roman" w:cs="Times New Roman"/>
          <w:sz w:val="20"/>
          <w:lang w:val="en-US"/>
        </w:rPr>
        <w:tab/>
        <w:t>Alzheimer’s disease, pneumonia</w:t>
      </w:r>
      <w:r w:rsidRPr="002F22CC">
        <w:rPr>
          <w:rFonts w:ascii="Times New Roman" w:hAnsi="Times New Roman" w:cs="Times New Roman"/>
          <w:sz w:val="20"/>
          <w:lang w:val="en-US"/>
        </w:rPr>
        <w:tab/>
      </w:r>
      <w:r w:rsidRPr="002F22CC">
        <w:rPr>
          <w:rFonts w:ascii="Times New Roman" w:hAnsi="Times New Roman" w:cs="Times New Roman"/>
          <w:sz w:val="20"/>
          <w:lang w:val="en-US"/>
        </w:rPr>
        <w:tab/>
      </w:r>
    </w:p>
    <w:p w14:paraId="49EA059D"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5) </w:t>
      </w:r>
      <w:r w:rsidRPr="002F22CC">
        <w:rPr>
          <w:rFonts w:ascii="Times New Roman" w:hAnsi="Times New Roman" w:cs="Times New Roman"/>
          <w:sz w:val="20"/>
          <w:lang w:val="en-US"/>
        </w:rPr>
        <w:tab/>
        <w:t>78</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28</w:t>
      </w:r>
      <w:r w:rsidRPr="002F22CC">
        <w:rPr>
          <w:rFonts w:ascii="Times New Roman" w:hAnsi="Times New Roman" w:cs="Times New Roman"/>
          <w:sz w:val="20"/>
          <w:lang w:val="en-US"/>
        </w:rPr>
        <w:tab/>
        <w:t>959</w:t>
      </w:r>
      <w:r w:rsidRPr="002F22CC">
        <w:rPr>
          <w:rFonts w:ascii="Times New Roman" w:hAnsi="Times New Roman" w:cs="Times New Roman"/>
          <w:sz w:val="20"/>
          <w:lang w:val="en-US"/>
        </w:rPr>
        <w:tab/>
        <w:t>4:25</w:t>
      </w:r>
      <w:r w:rsidRPr="002F22CC">
        <w:rPr>
          <w:rFonts w:ascii="Times New Roman" w:hAnsi="Times New Roman" w:cs="Times New Roman"/>
          <w:sz w:val="20"/>
          <w:lang w:val="en-US"/>
        </w:rPr>
        <w:tab/>
        <w:t>5</w:t>
      </w:r>
      <w:r w:rsidRPr="002F22CC">
        <w:rPr>
          <w:rFonts w:ascii="Times New Roman" w:hAnsi="Times New Roman" w:cs="Times New Roman"/>
          <w:sz w:val="20"/>
          <w:lang w:val="en-US"/>
        </w:rPr>
        <w:tab/>
        <w:t>43</w:t>
      </w:r>
      <w:r w:rsidRPr="002F22CC">
        <w:rPr>
          <w:rFonts w:ascii="Times New Roman" w:hAnsi="Times New Roman" w:cs="Times New Roman"/>
          <w:sz w:val="20"/>
          <w:lang w:val="en-US"/>
        </w:rPr>
        <w:tab/>
        <w:t>Alzheimer’s disease, cachexia</w:t>
      </w:r>
    </w:p>
    <w:p w14:paraId="31E6377F"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6) </w:t>
      </w:r>
      <w:r w:rsidRPr="002F22CC">
        <w:rPr>
          <w:rFonts w:ascii="Times New Roman" w:hAnsi="Times New Roman" w:cs="Times New Roman"/>
          <w:sz w:val="20"/>
          <w:lang w:val="en-US"/>
        </w:rPr>
        <w:tab/>
        <w:t>79</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47</w:t>
      </w:r>
      <w:r w:rsidRPr="002F22CC">
        <w:rPr>
          <w:rFonts w:ascii="Times New Roman" w:hAnsi="Times New Roman" w:cs="Times New Roman"/>
          <w:sz w:val="20"/>
          <w:lang w:val="en-US"/>
        </w:rPr>
        <w:tab/>
        <w:t>959</w:t>
      </w:r>
      <w:r w:rsidRPr="002F22CC">
        <w:rPr>
          <w:rFonts w:ascii="Times New Roman" w:hAnsi="Times New Roman" w:cs="Times New Roman"/>
          <w:sz w:val="20"/>
          <w:lang w:val="en-US"/>
        </w:rPr>
        <w:tab/>
        <w:t>5:45</w:t>
      </w:r>
      <w:r w:rsidRPr="002F22CC">
        <w:rPr>
          <w:rFonts w:ascii="Times New Roman" w:hAnsi="Times New Roman" w:cs="Times New Roman"/>
          <w:sz w:val="20"/>
          <w:lang w:val="en-US"/>
        </w:rPr>
        <w:tab/>
        <w:t>4</w:t>
      </w:r>
      <w:r w:rsidRPr="002F22CC">
        <w:rPr>
          <w:rFonts w:ascii="Times New Roman" w:hAnsi="Times New Roman" w:cs="Times New Roman"/>
          <w:sz w:val="20"/>
          <w:lang w:val="en-US"/>
        </w:rPr>
        <w:tab/>
        <w:t>43</w:t>
      </w:r>
      <w:r w:rsidRPr="002F22CC">
        <w:rPr>
          <w:rFonts w:ascii="Times New Roman" w:hAnsi="Times New Roman" w:cs="Times New Roman"/>
          <w:sz w:val="20"/>
          <w:lang w:val="en-US"/>
        </w:rPr>
        <w:tab/>
        <w:t>Alzheimer’s disease, pneumonia</w:t>
      </w:r>
    </w:p>
    <w:p w14:paraId="67EBC658"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 xml:space="preserve">7) </w:t>
      </w:r>
      <w:r w:rsidRPr="002F22CC">
        <w:rPr>
          <w:rFonts w:ascii="Times New Roman" w:hAnsi="Times New Roman" w:cs="Times New Roman"/>
          <w:sz w:val="20"/>
          <w:lang w:val="en-US"/>
        </w:rPr>
        <w:tab/>
        <w:t>80</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57</w:t>
      </w:r>
      <w:r w:rsidRPr="002F22CC">
        <w:rPr>
          <w:rFonts w:ascii="Times New Roman" w:hAnsi="Times New Roman" w:cs="Times New Roman"/>
          <w:sz w:val="20"/>
          <w:lang w:val="en-US"/>
        </w:rPr>
        <w:tab/>
        <w:t>1139</w:t>
      </w:r>
      <w:r w:rsidRPr="002F22CC">
        <w:rPr>
          <w:rFonts w:ascii="Times New Roman" w:hAnsi="Times New Roman" w:cs="Times New Roman"/>
          <w:sz w:val="20"/>
          <w:lang w:val="en-US"/>
        </w:rPr>
        <w:tab/>
        <w:t>2:15</w:t>
      </w:r>
      <w:r w:rsidRPr="002F22CC">
        <w:rPr>
          <w:rFonts w:ascii="Times New Roman" w:hAnsi="Times New Roman" w:cs="Times New Roman"/>
          <w:sz w:val="20"/>
          <w:lang w:val="en-US"/>
        </w:rPr>
        <w:tab/>
        <w:t>6</w:t>
      </w:r>
      <w:r w:rsidRPr="002F22CC">
        <w:rPr>
          <w:rFonts w:ascii="Times New Roman" w:hAnsi="Times New Roman" w:cs="Times New Roman"/>
          <w:sz w:val="20"/>
          <w:lang w:val="en-US"/>
        </w:rPr>
        <w:tab/>
        <w:t>43</w:t>
      </w:r>
      <w:r w:rsidRPr="002F22CC">
        <w:rPr>
          <w:rFonts w:ascii="Times New Roman" w:hAnsi="Times New Roman" w:cs="Times New Roman"/>
          <w:sz w:val="20"/>
          <w:lang w:val="en-US"/>
        </w:rPr>
        <w:tab/>
        <w:t>Alzheimer’s disease, sudden death</w:t>
      </w:r>
    </w:p>
    <w:p w14:paraId="5B251B8C"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8)</w:t>
      </w:r>
      <w:r w:rsidRPr="002F22CC">
        <w:rPr>
          <w:rFonts w:ascii="Times New Roman" w:hAnsi="Times New Roman" w:cs="Times New Roman"/>
          <w:sz w:val="20"/>
          <w:lang w:val="en-US"/>
        </w:rPr>
        <w:tab/>
        <w:t>82</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32</w:t>
      </w:r>
      <w:r w:rsidRPr="002F22CC">
        <w:rPr>
          <w:rFonts w:ascii="Times New Roman" w:hAnsi="Times New Roman" w:cs="Times New Roman"/>
          <w:sz w:val="20"/>
          <w:lang w:val="en-US"/>
        </w:rPr>
        <w:tab/>
        <w:t>1317</w:t>
      </w:r>
      <w:r w:rsidRPr="002F22CC">
        <w:rPr>
          <w:rFonts w:ascii="Times New Roman" w:hAnsi="Times New Roman" w:cs="Times New Roman"/>
          <w:sz w:val="20"/>
          <w:lang w:val="en-US"/>
        </w:rPr>
        <w:tab/>
        <w:t>4:15</w:t>
      </w:r>
      <w:r w:rsidRPr="002F22CC">
        <w:rPr>
          <w:rFonts w:ascii="Times New Roman" w:hAnsi="Times New Roman" w:cs="Times New Roman"/>
          <w:sz w:val="20"/>
          <w:lang w:val="en-US"/>
        </w:rPr>
        <w:tab/>
        <w:t>5</w:t>
      </w:r>
      <w:r w:rsidRPr="002F22CC">
        <w:rPr>
          <w:rFonts w:ascii="Times New Roman" w:hAnsi="Times New Roman" w:cs="Times New Roman"/>
          <w:sz w:val="20"/>
          <w:lang w:val="en-US"/>
        </w:rPr>
        <w:tab/>
        <w:t>44</w:t>
      </w:r>
      <w:r w:rsidRPr="002F22CC">
        <w:rPr>
          <w:rFonts w:ascii="Times New Roman" w:hAnsi="Times New Roman" w:cs="Times New Roman"/>
          <w:sz w:val="20"/>
          <w:lang w:val="en-US"/>
        </w:rPr>
        <w:tab/>
        <w:t>Alzheimer’s disease, pneumonia</w:t>
      </w:r>
      <w:r w:rsidRPr="002F22CC">
        <w:rPr>
          <w:rFonts w:ascii="Times New Roman" w:hAnsi="Times New Roman" w:cs="Times New Roman"/>
          <w:sz w:val="20"/>
          <w:lang w:val="en-US"/>
        </w:rPr>
        <w:tab/>
      </w:r>
      <w:r w:rsidRPr="002F22CC">
        <w:rPr>
          <w:rFonts w:ascii="Times New Roman" w:hAnsi="Times New Roman" w:cs="Times New Roman"/>
          <w:sz w:val="20"/>
          <w:lang w:val="en-US"/>
        </w:rPr>
        <w:tab/>
      </w:r>
    </w:p>
    <w:p w14:paraId="399EB42F"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9)</w:t>
      </w:r>
      <w:r w:rsidRPr="002F22CC">
        <w:rPr>
          <w:rFonts w:ascii="Times New Roman" w:hAnsi="Times New Roman" w:cs="Times New Roman"/>
          <w:sz w:val="20"/>
          <w:lang w:val="en-US"/>
        </w:rPr>
        <w:tab/>
        <w:t>85</w:t>
      </w:r>
      <w:r w:rsidRPr="002F22CC">
        <w:rPr>
          <w:rFonts w:ascii="Times New Roman" w:hAnsi="Times New Roman" w:cs="Times New Roman"/>
          <w:sz w:val="20"/>
          <w:lang w:val="en-US"/>
        </w:rPr>
        <w:tab/>
        <w:t>m</w:t>
      </w:r>
      <w:r w:rsidRPr="002F22CC">
        <w:rPr>
          <w:rFonts w:ascii="Times New Roman" w:hAnsi="Times New Roman" w:cs="Times New Roman"/>
          <w:sz w:val="20"/>
          <w:lang w:val="en-US"/>
        </w:rPr>
        <w:tab/>
        <w:t>29</w:t>
      </w:r>
      <w:r w:rsidRPr="002F22CC">
        <w:rPr>
          <w:rFonts w:ascii="Times New Roman" w:hAnsi="Times New Roman" w:cs="Times New Roman"/>
          <w:sz w:val="20"/>
          <w:lang w:val="en-US"/>
        </w:rPr>
        <w:tab/>
        <w:t>1155</w:t>
      </w:r>
      <w:r w:rsidRPr="002F22CC">
        <w:rPr>
          <w:rFonts w:ascii="Times New Roman" w:hAnsi="Times New Roman" w:cs="Times New Roman"/>
          <w:sz w:val="20"/>
          <w:lang w:val="en-US"/>
        </w:rPr>
        <w:tab/>
        <w:t>6:15</w:t>
      </w:r>
      <w:r w:rsidRPr="002F22CC">
        <w:rPr>
          <w:rFonts w:ascii="Times New Roman" w:hAnsi="Times New Roman" w:cs="Times New Roman"/>
          <w:sz w:val="20"/>
          <w:lang w:val="en-US"/>
        </w:rPr>
        <w:tab/>
        <w:t>4</w:t>
      </w:r>
      <w:r w:rsidRPr="002F22CC">
        <w:rPr>
          <w:rFonts w:ascii="Times New Roman" w:hAnsi="Times New Roman" w:cs="Times New Roman"/>
          <w:sz w:val="20"/>
          <w:lang w:val="en-US"/>
        </w:rPr>
        <w:tab/>
        <w:t>33</w:t>
      </w:r>
      <w:r w:rsidRPr="002F22CC">
        <w:rPr>
          <w:rFonts w:ascii="Times New Roman" w:hAnsi="Times New Roman" w:cs="Times New Roman"/>
          <w:sz w:val="20"/>
          <w:lang w:val="en-US"/>
        </w:rPr>
        <w:tab/>
        <w:t>Alzheimer’s disease, kidney insufficiency</w:t>
      </w:r>
    </w:p>
    <w:p w14:paraId="18733F40"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10)</w:t>
      </w:r>
      <w:r w:rsidRPr="002F22CC">
        <w:rPr>
          <w:rFonts w:ascii="Times New Roman" w:hAnsi="Times New Roman" w:cs="Times New Roman"/>
          <w:sz w:val="20"/>
          <w:lang w:val="en-US"/>
        </w:rPr>
        <w:tab/>
        <w:t>87</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27</w:t>
      </w:r>
      <w:r w:rsidRPr="002F22CC">
        <w:rPr>
          <w:rFonts w:ascii="Times New Roman" w:hAnsi="Times New Roman" w:cs="Times New Roman"/>
          <w:sz w:val="20"/>
          <w:lang w:val="en-US"/>
        </w:rPr>
        <w:tab/>
        <w:t>1115</w:t>
      </w:r>
      <w:r w:rsidRPr="002F22CC">
        <w:rPr>
          <w:rFonts w:ascii="Times New Roman" w:hAnsi="Times New Roman" w:cs="Times New Roman"/>
          <w:sz w:val="20"/>
          <w:lang w:val="en-US"/>
        </w:rPr>
        <w:tab/>
        <w:t>6:20</w:t>
      </w:r>
      <w:r w:rsidRPr="002F22CC">
        <w:rPr>
          <w:rFonts w:ascii="Times New Roman" w:hAnsi="Times New Roman" w:cs="Times New Roman"/>
          <w:sz w:val="20"/>
          <w:lang w:val="en-US"/>
        </w:rPr>
        <w:tab/>
        <w:t>5</w:t>
      </w:r>
      <w:r w:rsidRPr="002F22CC">
        <w:rPr>
          <w:rFonts w:ascii="Times New Roman" w:hAnsi="Times New Roman" w:cs="Times New Roman"/>
          <w:sz w:val="20"/>
          <w:lang w:val="en-US"/>
        </w:rPr>
        <w:tab/>
        <w:t>43</w:t>
      </w:r>
      <w:r w:rsidRPr="002F22CC">
        <w:rPr>
          <w:rFonts w:ascii="Times New Roman" w:hAnsi="Times New Roman" w:cs="Times New Roman"/>
          <w:sz w:val="20"/>
          <w:lang w:val="en-US"/>
        </w:rPr>
        <w:tab/>
        <w:t>Alzheimer’s disease, acute heart failure</w:t>
      </w:r>
      <w:r w:rsidRPr="002F22CC">
        <w:rPr>
          <w:rFonts w:ascii="Times New Roman" w:hAnsi="Times New Roman" w:cs="Times New Roman"/>
          <w:sz w:val="20"/>
          <w:lang w:val="en-US"/>
        </w:rPr>
        <w:tab/>
      </w:r>
    </w:p>
    <w:p w14:paraId="184E3B5E" w14:textId="77777777" w:rsidR="002F22CC" w:rsidRPr="002F22CC" w:rsidRDefault="002F22CC" w:rsidP="002F22CC">
      <w:pPr>
        <w:spacing w:after="0" w:line="240" w:lineRule="auto"/>
        <w:jc w:val="both"/>
        <w:rPr>
          <w:rFonts w:ascii="Times New Roman" w:hAnsi="Times New Roman" w:cs="Times New Roman"/>
          <w:sz w:val="20"/>
          <w:lang w:val="en-US"/>
        </w:rPr>
      </w:pPr>
      <w:r w:rsidRPr="002F22CC">
        <w:rPr>
          <w:rFonts w:ascii="Times New Roman" w:hAnsi="Times New Roman" w:cs="Times New Roman"/>
          <w:sz w:val="20"/>
          <w:lang w:val="en-US"/>
        </w:rPr>
        <w:t>11)</w:t>
      </w:r>
      <w:r w:rsidRPr="002F22CC">
        <w:rPr>
          <w:rFonts w:ascii="Times New Roman" w:hAnsi="Times New Roman" w:cs="Times New Roman"/>
          <w:sz w:val="20"/>
          <w:lang w:val="en-US"/>
        </w:rPr>
        <w:tab/>
        <w:t>88</w:t>
      </w:r>
      <w:r w:rsidRPr="002F22CC">
        <w:rPr>
          <w:rFonts w:ascii="Times New Roman" w:hAnsi="Times New Roman" w:cs="Times New Roman"/>
          <w:sz w:val="20"/>
          <w:lang w:val="en-US"/>
        </w:rPr>
        <w:tab/>
        <w:t>f</w:t>
      </w:r>
      <w:r w:rsidRPr="002F22CC">
        <w:rPr>
          <w:rFonts w:ascii="Times New Roman" w:hAnsi="Times New Roman" w:cs="Times New Roman"/>
          <w:sz w:val="20"/>
          <w:lang w:val="en-US"/>
        </w:rPr>
        <w:tab/>
        <w:t>20</w:t>
      </w:r>
      <w:r w:rsidRPr="002F22CC">
        <w:rPr>
          <w:rFonts w:ascii="Times New Roman" w:hAnsi="Times New Roman" w:cs="Times New Roman"/>
          <w:sz w:val="20"/>
          <w:lang w:val="en-US"/>
        </w:rPr>
        <w:tab/>
        <w:t>1144</w:t>
      </w:r>
      <w:r w:rsidRPr="002F22CC">
        <w:rPr>
          <w:rFonts w:ascii="Times New Roman" w:hAnsi="Times New Roman" w:cs="Times New Roman"/>
          <w:sz w:val="20"/>
          <w:lang w:val="en-US"/>
        </w:rPr>
        <w:tab/>
        <w:t>3:40</w:t>
      </w:r>
      <w:r w:rsidRPr="002F22CC">
        <w:rPr>
          <w:rFonts w:ascii="Times New Roman" w:hAnsi="Times New Roman" w:cs="Times New Roman"/>
          <w:sz w:val="20"/>
          <w:lang w:val="en-US"/>
        </w:rPr>
        <w:tab/>
        <w:t>6</w:t>
      </w:r>
      <w:r w:rsidRPr="002F22CC">
        <w:rPr>
          <w:rFonts w:ascii="Times New Roman" w:hAnsi="Times New Roman" w:cs="Times New Roman"/>
          <w:sz w:val="20"/>
          <w:lang w:val="en-US"/>
        </w:rPr>
        <w:tab/>
        <w:t>43</w:t>
      </w:r>
      <w:r w:rsidRPr="002F22CC">
        <w:rPr>
          <w:rFonts w:ascii="Times New Roman" w:hAnsi="Times New Roman" w:cs="Times New Roman"/>
          <w:sz w:val="20"/>
          <w:lang w:val="en-US"/>
        </w:rPr>
        <w:tab/>
        <w:t>Alzheimer’s disease, cardiac decompensation</w:t>
      </w:r>
    </w:p>
    <w:p w14:paraId="0C4832B5" w14:textId="45F974AE" w:rsidR="002F22CC" w:rsidRPr="002F22CC" w:rsidRDefault="00CB2B73" w:rsidP="002F22CC">
      <w:pPr>
        <w:pStyle w:val="Textkrper"/>
        <w:rPr>
          <w:sz w:val="20"/>
        </w:rPr>
      </w:pPr>
      <w:r>
        <w:rPr>
          <w:noProof/>
          <w:sz w:val="20"/>
          <w:lang w:val="nl-NL" w:eastAsia="nl-NL"/>
        </w:rPr>
        <mc:AlternateContent>
          <mc:Choice Requires="wps">
            <w:drawing>
              <wp:anchor distT="4294967295" distB="4294967295" distL="114300" distR="114300" simplePos="0" relativeHeight="251662336" behindDoc="0" locked="0" layoutInCell="1" allowOverlap="1" wp14:anchorId="2C2EE375" wp14:editId="1DA45FBC">
                <wp:simplePos x="0" y="0"/>
                <wp:positionH relativeFrom="column">
                  <wp:posOffset>0</wp:posOffset>
                </wp:positionH>
                <wp:positionV relativeFrom="paragraph">
                  <wp:posOffset>13969</wp:posOffset>
                </wp:positionV>
                <wp:extent cx="612013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806DA" id="Line 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tpEQ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"/>
            </w:pict>
          </mc:Fallback>
        </mc:AlternateContent>
      </w:r>
      <w:r w:rsidR="002F22CC" w:rsidRPr="002F22CC">
        <w:rPr>
          <w:sz w:val="20"/>
        </w:rPr>
        <w:t xml:space="preserve">Abbreviations: m - male, f - female, Pmd - postmortem delay (in hours:minutes), fix - fixation time (in days), Bw - brain weight (in grams), APOE - APOE genotype, BS - Braak stage (numerical for neurofibrillar tangles and alphabetical for amyloid), nr - not recorded. </w:t>
      </w:r>
    </w:p>
    <w:p w14:paraId="48CE0E03" w14:textId="77777777" w:rsidR="002F22CC" w:rsidRDefault="002F22CC" w:rsidP="002F22CC">
      <w:pPr>
        <w:spacing w:line="480" w:lineRule="auto"/>
        <w:ind w:firstLine="708"/>
        <w:jc w:val="both"/>
        <w:rPr>
          <w:rFonts w:ascii="Times New Roman" w:hAnsi="Times New Roman" w:cs="Times New Roman"/>
          <w:lang w:val="en-US"/>
        </w:rPr>
      </w:pPr>
    </w:p>
    <w:p w14:paraId="23FC7523" w14:textId="77777777" w:rsidR="00C85237" w:rsidRDefault="00C85237" w:rsidP="002F22CC">
      <w:pPr>
        <w:spacing w:line="480" w:lineRule="auto"/>
        <w:ind w:firstLine="708"/>
        <w:jc w:val="both"/>
        <w:rPr>
          <w:rFonts w:ascii="Times New Roman" w:hAnsi="Times New Roman" w:cs="Times New Roman"/>
          <w:lang w:val="en-US"/>
        </w:rPr>
      </w:pPr>
    </w:p>
    <w:p w14:paraId="272696B5" w14:textId="77777777" w:rsidR="00C85237" w:rsidRDefault="00C85237" w:rsidP="002F22CC">
      <w:pPr>
        <w:spacing w:line="480" w:lineRule="auto"/>
        <w:ind w:firstLine="708"/>
        <w:jc w:val="both"/>
        <w:rPr>
          <w:rFonts w:ascii="Times New Roman" w:hAnsi="Times New Roman" w:cs="Times New Roman"/>
          <w:lang w:val="en-US"/>
        </w:rPr>
      </w:pPr>
    </w:p>
    <w:p w14:paraId="0E70732D" w14:textId="77777777" w:rsidR="00C85237" w:rsidRDefault="00C85237" w:rsidP="002F22CC">
      <w:pPr>
        <w:spacing w:line="480" w:lineRule="auto"/>
        <w:ind w:firstLine="708"/>
        <w:jc w:val="both"/>
        <w:rPr>
          <w:rFonts w:ascii="Times New Roman" w:hAnsi="Times New Roman" w:cs="Times New Roman"/>
          <w:lang w:val="en-US"/>
        </w:rPr>
      </w:pPr>
    </w:p>
    <w:p w14:paraId="0AFF3B86" w14:textId="77777777" w:rsidR="001F14EB" w:rsidRDefault="001F14EB" w:rsidP="002F22CC">
      <w:pPr>
        <w:spacing w:line="480" w:lineRule="auto"/>
        <w:ind w:firstLine="708"/>
        <w:jc w:val="both"/>
        <w:rPr>
          <w:rFonts w:ascii="Times New Roman" w:hAnsi="Times New Roman" w:cs="Times New Roman"/>
          <w:lang w:val="en-US"/>
        </w:rPr>
      </w:pPr>
    </w:p>
    <w:p w14:paraId="7C9B43AA" w14:textId="77777777" w:rsidR="002F22CC" w:rsidRPr="002F22CC" w:rsidRDefault="002F22CC" w:rsidP="002F22CC">
      <w:pPr>
        <w:spacing w:line="480" w:lineRule="auto"/>
        <w:ind w:firstLine="708"/>
        <w:jc w:val="both"/>
        <w:rPr>
          <w:rFonts w:ascii="Times New Roman" w:hAnsi="Times New Roman" w:cs="Times New Roman"/>
          <w:lang w:val="en-US"/>
        </w:rPr>
      </w:pPr>
      <w:r w:rsidRPr="002F22CC">
        <w:rPr>
          <w:rFonts w:ascii="Times New Roman" w:hAnsi="Times New Roman" w:cs="Times New Roman"/>
          <w:lang w:val="en-US"/>
        </w:rPr>
        <w:t xml:space="preserve">Postmortem delay did not influence the size of neuronal perikarya (r = -0.189) or their nucleus (r = -0.435) as shown by the absence of a significant correlation in Spearman’s linear regression analysis. Moreover, cases with most prominent postmortem delay had mean values within the main range of their group.   </w:t>
      </w:r>
    </w:p>
    <w:p w14:paraId="6B7FD59A" w14:textId="77777777" w:rsidR="002F22CC" w:rsidRPr="002F22CC" w:rsidRDefault="002F22CC" w:rsidP="002F22CC">
      <w:pPr>
        <w:spacing w:line="480" w:lineRule="auto"/>
        <w:ind w:firstLine="708"/>
        <w:jc w:val="both"/>
        <w:rPr>
          <w:rFonts w:ascii="Times New Roman" w:hAnsi="Times New Roman" w:cs="Times New Roman"/>
          <w:lang w:val="en-US"/>
        </w:rPr>
      </w:pPr>
      <w:r w:rsidRPr="002F22CC">
        <w:rPr>
          <w:rFonts w:ascii="Times New Roman" w:hAnsi="Times New Roman" w:cs="Times New Roman"/>
          <w:lang w:val="en-US"/>
        </w:rPr>
        <w:t>Postmortem delay appeared not to influence the number of neurons with strong (r = -0.451), weak (r = 0.257) or negative (r = 0.382) ER</w:t>
      </w:r>
      <w:r w:rsidRPr="002F22CC">
        <w:rPr>
          <w:rFonts w:ascii="Times New Roman" w:hAnsi="Times New Roman" w:cs="Times New Roman"/>
        </w:rPr>
        <w:t>α</w:t>
      </w:r>
      <w:r w:rsidRPr="002F22CC">
        <w:rPr>
          <w:rFonts w:ascii="Times New Roman" w:hAnsi="Times New Roman" w:cs="Times New Roman"/>
          <w:lang w:val="en-US"/>
        </w:rPr>
        <w:t xml:space="preserve"> staining according to Spearman’s linear regression analysis.      </w:t>
      </w:r>
    </w:p>
    <w:p w14:paraId="22327719" w14:textId="77777777" w:rsidR="002F22CC" w:rsidRPr="002F22CC" w:rsidRDefault="002F22CC" w:rsidP="002F22CC">
      <w:pPr>
        <w:spacing w:line="480" w:lineRule="auto"/>
        <w:ind w:firstLine="708"/>
        <w:jc w:val="both"/>
        <w:rPr>
          <w:rFonts w:ascii="Times New Roman" w:hAnsi="Times New Roman" w:cs="Times New Roman"/>
          <w:lang w:val="en-US"/>
        </w:rPr>
      </w:pPr>
      <w:r w:rsidRPr="002F22CC">
        <w:rPr>
          <w:rFonts w:ascii="Times New Roman" w:hAnsi="Times New Roman" w:cs="Times New Roman"/>
          <w:lang w:val="en-US"/>
        </w:rPr>
        <w:t xml:space="preserve">There were no statistically significant gender differences (p&gt;0.05) and no significant correlations with age for any of the parameters within any of the studied groups (p&gt;0.05).  </w:t>
      </w:r>
    </w:p>
    <w:p w14:paraId="050FC131" w14:textId="77777777" w:rsidR="002F22CC" w:rsidRPr="002F22CC" w:rsidRDefault="002F22CC" w:rsidP="002F22CC">
      <w:pPr>
        <w:spacing w:line="480" w:lineRule="auto"/>
        <w:ind w:firstLine="708"/>
        <w:jc w:val="both"/>
        <w:rPr>
          <w:rFonts w:ascii="Times New Roman" w:hAnsi="Times New Roman" w:cs="Times New Roman"/>
          <w:lang w:val="en-US"/>
        </w:rPr>
      </w:pPr>
      <w:r w:rsidRPr="002F22CC">
        <w:rPr>
          <w:rFonts w:ascii="Times New Roman" w:hAnsi="Times New Roman" w:cs="Times New Roman"/>
          <w:lang w:val="en-US"/>
        </w:rPr>
        <w:t xml:space="preserve">The nuclear/cytoplasmic ratio did not change in either the VD or the AD in any of the studied nuclei (p&gt;0.05). However, in all groups (VD, AD, Controls) this ratio was prominently higher in the MMN than in the TMN (p˂0.01). </w:t>
      </w:r>
    </w:p>
    <w:p w14:paraId="487336BD" w14:textId="77777777" w:rsidR="00C85237" w:rsidRDefault="00C85237" w:rsidP="002F22CC">
      <w:pPr>
        <w:rPr>
          <w:rFonts w:ascii="Times New Roman" w:hAnsi="Times New Roman" w:cs="Times New Roman"/>
          <w:b/>
          <w:lang w:val="en-US"/>
        </w:rPr>
      </w:pPr>
    </w:p>
    <w:p w14:paraId="0707C482" w14:textId="77777777" w:rsidR="00C85237" w:rsidRDefault="00C85237" w:rsidP="002F22CC">
      <w:pPr>
        <w:rPr>
          <w:rFonts w:ascii="Times New Roman" w:hAnsi="Times New Roman" w:cs="Times New Roman"/>
          <w:b/>
          <w:lang w:val="en-US"/>
        </w:rPr>
      </w:pPr>
    </w:p>
    <w:p w14:paraId="500A6C84" w14:textId="77777777" w:rsidR="00C85237" w:rsidRDefault="00C85237" w:rsidP="002F22CC">
      <w:pPr>
        <w:rPr>
          <w:rFonts w:ascii="Times New Roman" w:hAnsi="Times New Roman" w:cs="Times New Roman"/>
          <w:b/>
          <w:lang w:val="en-US"/>
        </w:rPr>
      </w:pPr>
    </w:p>
    <w:p w14:paraId="3AF1F41F" w14:textId="77777777" w:rsidR="00C85237" w:rsidRDefault="00C85237" w:rsidP="002F22CC">
      <w:pPr>
        <w:rPr>
          <w:rFonts w:ascii="Times New Roman" w:hAnsi="Times New Roman" w:cs="Times New Roman"/>
          <w:b/>
          <w:lang w:val="en-US"/>
        </w:rPr>
      </w:pPr>
    </w:p>
    <w:p w14:paraId="6F2F1FE0" w14:textId="77777777" w:rsidR="00C85237" w:rsidRDefault="00C85237" w:rsidP="002F22CC">
      <w:pPr>
        <w:rPr>
          <w:rFonts w:ascii="Times New Roman" w:hAnsi="Times New Roman" w:cs="Times New Roman"/>
          <w:b/>
          <w:lang w:val="en-US"/>
        </w:rPr>
      </w:pPr>
    </w:p>
    <w:p w14:paraId="7DE6D3AD" w14:textId="77777777" w:rsidR="00C85237" w:rsidRDefault="00C85237" w:rsidP="002F22CC">
      <w:pPr>
        <w:rPr>
          <w:rFonts w:ascii="Times New Roman" w:hAnsi="Times New Roman" w:cs="Times New Roman"/>
          <w:b/>
          <w:lang w:val="en-US"/>
        </w:rPr>
      </w:pPr>
    </w:p>
    <w:p w14:paraId="1B538511" w14:textId="77777777" w:rsidR="00C85237" w:rsidRDefault="00C85237" w:rsidP="002F22CC">
      <w:pPr>
        <w:rPr>
          <w:rFonts w:ascii="Times New Roman" w:hAnsi="Times New Roman" w:cs="Times New Roman"/>
          <w:b/>
          <w:lang w:val="en-US"/>
        </w:rPr>
      </w:pPr>
    </w:p>
    <w:p w14:paraId="6E24A255" w14:textId="77777777" w:rsidR="00C85237" w:rsidRDefault="00C85237" w:rsidP="002F22CC">
      <w:pPr>
        <w:rPr>
          <w:rFonts w:ascii="Times New Roman" w:hAnsi="Times New Roman" w:cs="Times New Roman"/>
          <w:b/>
          <w:lang w:val="en-US"/>
        </w:rPr>
      </w:pPr>
    </w:p>
    <w:p w14:paraId="0E7489D3" w14:textId="77777777" w:rsidR="00C85237" w:rsidRDefault="00C85237" w:rsidP="002F22CC">
      <w:pPr>
        <w:rPr>
          <w:rFonts w:ascii="Times New Roman" w:hAnsi="Times New Roman" w:cs="Times New Roman"/>
          <w:b/>
          <w:lang w:val="en-US"/>
        </w:rPr>
      </w:pPr>
    </w:p>
    <w:p w14:paraId="27D80958" w14:textId="77777777" w:rsidR="00C85237" w:rsidRDefault="00C85237" w:rsidP="002F22CC">
      <w:pPr>
        <w:rPr>
          <w:rFonts w:ascii="Times New Roman" w:hAnsi="Times New Roman" w:cs="Times New Roman"/>
          <w:b/>
          <w:lang w:val="en-US"/>
        </w:rPr>
      </w:pPr>
    </w:p>
    <w:p w14:paraId="25EB3675" w14:textId="77777777" w:rsidR="00C85237" w:rsidRDefault="00C85237" w:rsidP="002F22CC">
      <w:pPr>
        <w:rPr>
          <w:rFonts w:ascii="Times New Roman" w:hAnsi="Times New Roman" w:cs="Times New Roman"/>
          <w:b/>
          <w:lang w:val="en-US"/>
        </w:rPr>
      </w:pPr>
    </w:p>
    <w:p w14:paraId="4B94F6E7" w14:textId="77777777" w:rsidR="00C85237" w:rsidRDefault="00C85237" w:rsidP="002F22CC">
      <w:pPr>
        <w:rPr>
          <w:rFonts w:ascii="Times New Roman" w:hAnsi="Times New Roman" w:cs="Times New Roman"/>
          <w:b/>
          <w:lang w:val="en-US"/>
        </w:rPr>
      </w:pPr>
    </w:p>
    <w:p w14:paraId="2CD0D1F0" w14:textId="77777777" w:rsidR="00C85237" w:rsidRDefault="00C85237" w:rsidP="002F22CC">
      <w:pPr>
        <w:rPr>
          <w:rFonts w:ascii="Times New Roman" w:hAnsi="Times New Roman" w:cs="Times New Roman"/>
          <w:b/>
          <w:lang w:val="en-US"/>
        </w:rPr>
      </w:pPr>
    </w:p>
    <w:p w14:paraId="6212ABBE" w14:textId="77777777" w:rsidR="00C85237" w:rsidRDefault="00C85237" w:rsidP="002F22CC">
      <w:pPr>
        <w:rPr>
          <w:rFonts w:ascii="Times New Roman" w:hAnsi="Times New Roman" w:cs="Times New Roman"/>
          <w:b/>
          <w:lang w:val="en-US"/>
        </w:rPr>
      </w:pPr>
    </w:p>
    <w:p w14:paraId="015383C6" w14:textId="77777777" w:rsidR="00C85237" w:rsidRDefault="00C85237" w:rsidP="002F22CC">
      <w:pPr>
        <w:rPr>
          <w:rFonts w:ascii="Times New Roman" w:hAnsi="Times New Roman" w:cs="Times New Roman"/>
          <w:b/>
          <w:lang w:val="en-US"/>
        </w:rPr>
      </w:pPr>
    </w:p>
    <w:p w14:paraId="7BF2FE0B" w14:textId="77777777" w:rsidR="001F14EB" w:rsidRDefault="001F14EB" w:rsidP="002F22CC">
      <w:pPr>
        <w:rPr>
          <w:rFonts w:ascii="Times New Roman" w:hAnsi="Times New Roman" w:cs="Times New Roman"/>
          <w:b/>
          <w:lang w:val="en-US"/>
        </w:rPr>
      </w:pPr>
    </w:p>
    <w:p w14:paraId="3408F844" w14:textId="77777777" w:rsidR="00EA77C7" w:rsidRDefault="00EA77C7" w:rsidP="002F22CC">
      <w:pPr>
        <w:rPr>
          <w:rFonts w:ascii="Times New Roman" w:hAnsi="Times New Roman" w:cs="Times New Roman"/>
          <w:b/>
          <w:lang w:val="en-US"/>
        </w:rPr>
      </w:pPr>
    </w:p>
    <w:p w14:paraId="572908EA" w14:textId="77777777" w:rsidR="002F22CC" w:rsidRPr="002F22CC" w:rsidRDefault="002F22CC" w:rsidP="002F22CC">
      <w:pPr>
        <w:rPr>
          <w:rFonts w:ascii="Times New Roman" w:hAnsi="Times New Roman" w:cs="Times New Roman"/>
          <w:lang w:val="en-US"/>
        </w:rPr>
      </w:pPr>
      <w:r w:rsidRPr="002F22CC">
        <w:rPr>
          <w:rFonts w:ascii="Times New Roman" w:hAnsi="Times New Roman" w:cs="Times New Roman"/>
          <w:b/>
          <w:lang w:val="en-US"/>
        </w:rPr>
        <w:t>Table 2</w:t>
      </w:r>
      <w:r w:rsidRPr="002F22CC">
        <w:rPr>
          <w:rFonts w:ascii="Times New Roman" w:hAnsi="Times New Roman" w:cs="Times New Roman"/>
          <w:lang w:val="en-US"/>
        </w:rPr>
        <w:t xml:space="preserve">. Mean +/- SEM values of neuronal </w:t>
      </w:r>
      <w:r w:rsidR="00C85237" w:rsidRPr="002F22CC">
        <w:rPr>
          <w:rFonts w:ascii="Times New Roman" w:hAnsi="Times New Roman" w:cs="Times New Roman"/>
          <w:lang w:val="en-US"/>
        </w:rPr>
        <w:t>nucle</w:t>
      </w:r>
      <w:r w:rsidR="00C85237">
        <w:rPr>
          <w:rFonts w:ascii="Times New Roman" w:hAnsi="Times New Roman" w:cs="Times New Roman"/>
          <w:lang w:val="en-US"/>
        </w:rPr>
        <w:t>ar</w:t>
      </w:r>
      <w:r w:rsidR="00C85237" w:rsidRPr="002F22CC">
        <w:rPr>
          <w:rFonts w:ascii="Times New Roman" w:hAnsi="Times New Roman" w:cs="Times New Roman"/>
          <w:lang w:val="en-US"/>
        </w:rPr>
        <w:t xml:space="preserve"> </w:t>
      </w:r>
      <w:r w:rsidRPr="002F22CC">
        <w:rPr>
          <w:rFonts w:ascii="Times New Roman" w:hAnsi="Times New Roman" w:cs="Times New Roman"/>
          <w:lang w:val="en-US"/>
        </w:rPr>
        <w:t xml:space="preserve">and perikaryal profile in the posterior hypothalamus </w:t>
      </w:r>
    </w:p>
    <w:tbl>
      <w:tblPr>
        <w:tblStyle w:val="Tabellenraster"/>
        <w:tblpPr w:leftFromText="180" w:rightFromText="180" w:vertAnchor="text" w:horzAnchor="margin" w:tblpY="180"/>
        <w:tblW w:w="0" w:type="auto"/>
        <w:tblLook w:val="04A0" w:firstRow="1" w:lastRow="0" w:firstColumn="1" w:lastColumn="0" w:noHBand="0" w:noVBand="1"/>
      </w:tblPr>
      <w:tblGrid>
        <w:gridCol w:w="1241"/>
        <w:gridCol w:w="1985"/>
        <w:gridCol w:w="2268"/>
        <w:gridCol w:w="1843"/>
        <w:gridCol w:w="2233"/>
      </w:tblGrid>
      <w:tr w:rsidR="002F22CC" w:rsidRPr="002F22CC" w14:paraId="19CFB6FC" w14:textId="77777777" w:rsidTr="006D788A">
        <w:tc>
          <w:tcPr>
            <w:tcW w:w="1241" w:type="dxa"/>
            <w:vMerge w:val="restart"/>
          </w:tcPr>
          <w:p w14:paraId="5C47EC65" w14:textId="77777777" w:rsidR="002F22CC" w:rsidRPr="002F22CC" w:rsidRDefault="002F22CC" w:rsidP="006D788A">
            <w:pPr>
              <w:rPr>
                <w:rFonts w:ascii="Times New Roman" w:hAnsi="Times New Roman" w:cs="Times New Roman"/>
                <w:b/>
              </w:rPr>
            </w:pPr>
            <w:r w:rsidRPr="002F22CC">
              <w:rPr>
                <w:rFonts w:ascii="Times New Roman" w:hAnsi="Times New Roman" w:cs="Times New Roman"/>
                <w:b/>
              </w:rPr>
              <w:t>Group</w:t>
            </w:r>
          </w:p>
        </w:tc>
        <w:tc>
          <w:tcPr>
            <w:tcW w:w="4253" w:type="dxa"/>
            <w:gridSpan w:val="2"/>
          </w:tcPr>
          <w:p w14:paraId="4E44D467" w14:textId="77777777" w:rsidR="002F22CC" w:rsidRPr="002F22CC" w:rsidRDefault="002F22CC" w:rsidP="006D788A">
            <w:pPr>
              <w:jc w:val="center"/>
              <w:rPr>
                <w:rFonts w:ascii="Times New Roman" w:hAnsi="Times New Roman" w:cs="Times New Roman"/>
                <w:b/>
              </w:rPr>
            </w:pPr>
            <w:r w:rsidRPr="002F22CC">
              <w:rPr>
                <w:rFonts w:ascii="Times New Roman" w:hAnsi="Times New Roman" w:cs="Times New Roman"/>
                <w:b/>
              </w:rPr>
              <w:t>MMN</w:t>
            </w:r>
          </w:p>
        </w:tc>
        <w:tc>
          <w:tcPr>
            <w:tcW w:w="4076" w:type="dxa"/>
            <w:gridSpan w:val="2"/>
          </w:tcPr>
          <w:p w14:paraId="41955AF8" w14:textId="77777777" w:rsidR="002F22CC" w:rsidRPr="002F22CC" w:rsidRDefault="002F22CC" w:rsidP="006D788A">
            <w:pPr>
              <w:jc w:val="center"/>
              <w:rPr>
                <w:rFonts w:ascii="Times New Roman" w:hAnsi="Times New Roman" w:cs="Times New Roman"/>
                <w:b/>
              </w:rPr>
            </w:pPr>
            <w:r w:rsidRPr="002F22CC">
              <w:rPr>
                <w:rFonts w:ascii="Times New Roman" w:hAnsi="Times New Roman" w:cs="Times New Roman"/>
                <w:b/>
              </w:rPr>
              <w:t>TMN</w:t>
            </w:r>
          </w:p>
        </w:tc>
      </w:tr>
      <w:tr w:rsidR="002F22CC" w:rsidRPr="002F22CC" w14:paraId="293E5E9F" w14:textId="77777777" w:rsidTr="006D788A">
        <w:tc>
          <w:tcPr>
            <w:tcW w:w="1241" w:type="dxa"/>
            <w:vMerge/>
          </w:tcPr>
          <w:p w14:paraId="50ABA1AF" w14:textId="77777777" w:rsidR="002F22CC" w:rsidRPr="002F22CC" w:rsidRDefault="002F22CC" w:rsidP="006D788A">
            <w:pPr>
              <w:rPr>
                <w:rFonts w:ascii="Times New Roman" w:hAnsi="Times New Roman" w:cs="Times New Roman"/>
              </w:rPr>
            </w:pPr>
          </w:p>
        </w:tc>
        <w:tc>
          <w:tcPr>
            <w:tcW w:w="1985" w:type="dxa"/>
          </w:tcPr>
          <w:p w14:paraId="6366A2FE"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S nucleus, µm</w:t>
            </w:r>
            <w:r w:rsidRPr="002F22CC">
              <w:rPr>
                <w:rFonts w:ascii="Times New Roman" w:hAnsi="Times New Roman" w:cs="Times New Roman"/>
                <w:vertAlign w:val="superscript"/>
              </w:rPr>
              <w:t>2</w:t>
            </w:r>
          </w:p>
        </w:tc>
        <w:tc>
          <w:tcPr>
            <w:tcW w:w="2268" w:type="dxa"/>
          </w:tcPr>
          <w:p w14:paraId="7387E41B"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S perikaryon,  µm</w:t>
            </w:r>
            <w:r w:rsidRPr="002F22CC">
              <w:rPr>
                <w:rFonts w:ascii="Times New Roman" w:hAnsi="Times New Roman" w:cs="Times New Roman"/>
                <w:vertAlign w:val="superscript"/>
              </w:rPr>
              <w:t>2</w:t>
            </w:r>
          </w:p>
        </w:tc>
        <w:tc>
          <w:tcPr>
            <w:tcW w:w="1843" w:type="dxa"/>
          </w:tcPr>
          <w:p w14:paraId="3F46C6FC"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S nucleus,  µm</w:t>
            </w:r>
            <w:r w:rsidRPr="002F22CC">
              <w:rPr>
                <w:rFonts w:ascii="Times New Roman" w:hAnsi="Times New Roman" w:cs="Times New Roman"/>
                <w:vertAlign w:val="superscript"/>
              </w:rPr>
              <w:t>2</w:t>
            </w:r>
          </w:p>
        </w:tc>
        <w:tc>
          <w:tcPr>
            <w:tcW w:w="2233" w:type="dxa"/>
          </w:tcPr>
          <w:p w14:paraId="194C9009"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S perikaryon,  µm</w:t>
            </w:r>
            <w:r w:rsidRPr="002F22CC">
              <w:rPr>
                <w:rFonts w:ascii="Times New Roman" w:hAnsi="Times New Roman" w:cs="Times New Roman"/>
                <w:vertAlign w:val="superscript"/>
              </w:rPr>
              <w:t>2</w:t>
            </w:r>
          </w:p>
        </w:tc>
      </w:tr>
      <w:tr w:rsidR="002F22CC" w:rsidRPr="002F22CC" w14:paraId="34CD74A7" w14:textId="77777777" w:rsidTr="006D788A">
        <w:tc>
          <w:tcPr>
            <w:tcW w:w="1241" w:type="dxa"/>
          </w:tcPr>
          <w:p w14:paraId="58C0B9D3" w14:textId="77777777" w:rsidR="002F22CC" w:rsidRPr="002F22CC" w:rsidRDefault="002F22CC" w:rsidP="006D788A">
            <w:pPr>
              <w:rPr>
                <w:rFonts w:ascii="Times New Roman" w:hAnsi="Times New Roman" w:cs="Times New Roman"/>
                <w:b/>
              </w:rPr>
            </w:pPr>
            <w:r w:rsidRPr="002F22CC">
              <w:rPr>
                <w:rFonts w:ascii="Times New Roman" w:hAnsi="Times New Roman" w:cs="Times New Roman"/>
                <w:b/>
              </w:rPr>
              <w:t>VD</w:t>
            </w:r>
          </w:p>
        </w:tc>
        <w:tc>
          <w:tcPr>
            <w:tcW w:w="1985" w:type="dxa"/>
          </w:tcPr>
          <w:p w14:paraId="74A5B91A"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72,75±2,97 </w:t>
            </w:r>
            <w:r w:rsidRPr="002F22CC">
              <w:rPr>
                <w:rFonts w:ascii="Times New Roman" w:hAnsi="Times New Roman" w:cs="Times New Roman"/>
                <w:vertAlign w:val="superscript"/>
              </w:rPr>
              <w:t>1</w:t>
            </w:r>
          </w:p>
        </w:tc>
        <w:tc>
          <w:tcPr>
            <w:tcW w:w="2268" w:type="dxa"/>
          </w:tcPr>
          <w:p w14:paraId="14BB1867"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202,87±14,82 </w:t>
            </w:r>
            <w:r w:rsidRPr="002F22CC">
              <w:rPr>
                <w:rFonts w:ascii="Times New Roman" w:hAnsi="Times New Roman" w:cs="Times New Roman"/>
                <w:vertAlign w:val="superscript"/>
              </w:rPr>
              <w:t>3</w:t>
            </w:r>
          </w:p>
        </w:tc>
        <w:tc>
          <w:tcPr>
            <w:tcW w:w="1843" w:type="dxa"/>
          </w:tcPr>
          <w:p w14:paraId="68A3E7EE"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94,6±8,98</w:t>
            </w:r>
          </w:p>
        </w:tc>
        <w:tc>
          <w:tcPr>
            <w:tcW w:w="2233" w:type="dxa"/>
          </w:tcPr>
          <w:p w14:paraId="73057E5C"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348,7±29,98</w:t>
            </w:r>
          </w:p>
        </w:tc>
      </w:tr>
      <w:tr w:rsidR="002F22CC" w:rsidRPr="002F22CC" w14:paraId="29F01A2D" w14:textId="77777777" w:rsidTr="006D788A">
        <w:tc>
          <w:tcPr>
            <w:tcW w:w="1241" w:type="dxa"/>
          </w:tcPr>
          <w:p w14:paraId="4900ED6E" w14:textId="77777777" w:rsidR="002F22CC" w:rsidRPr="002F22CC" w:rsidRDefault="002F22CC" w:rsidP="006D788A">
            <w:pPr>
              <w:rPr>
                <w:rFonts w:ascii="Times New Roman" w:hAnsi="Times New Roman" w:cs="Times New Roman"/>
                <w:b/>
              </w:rPr>
            </w:pPr>
            <w:r w:rsidRPr="002F22CC">
              <w:rPr>
                <w:rFonts w:ascii="Times New Roman" w:hAnsi="Times New Roman" w:cs="Times New Roman"/>
                <w:b/>
              </w:rPr>
              <w:t>AD</w:t>
            </w:r>
          </w:p>
        </w:tc>
        <w:tc>
          <w:tcPr>
            <w:tcW w:w="1985" w:type="dxa"/>
          </w:tcPr>
          <w:p w14:paraId="43A168BB"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66,2±3,6 </w:t>
            </w:r>
            <w:r w:rsidRPr="002F22CC">
              <w:rPr>
                <w:rFonts w:ascii="Times New Roman" w:hAnsi="Times New Roman" w:cs="Times New Roman"/>
                <w:vertAlign w:val="superscript"/>
              </w:rPr>
              <w:t>2</w:t>
            </w:r>
          </w:p>
        </w:tc>
        <w:tc>
          <w:tcPr>
            <w:tcW w:w="2268" w:type="dxa"/>
          </w:tcPr>
          <w:p w14:paraId="223BAA9F"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170,9±11,24</w:t>
            </w:r>
          </w:p>
        </w:tc>
        <w:tc>
          <w:tcPr>
            <w:tcW w:w="1843" w:type="dxa"/>
          </w:tcPr>
          <w:p w14:paraId="660D63AF"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94,7±4,98 </w:t>
            </w:r>
            <w:r w:rsidRPr="002F22CC">
              <w:rPr>
                <w:rFonts w:ascii="Times New Roman" w:hAnsi="Times New Roman" w:cs="Times New Roman"/>
                <w:vertAlign w:val="superscript"/>
              </w:rPr>
              <w:t>4</w:t>
            </w:r>
          </w:p>
        </w:tc>
        <w:tc>
          <w:tcPr>
            <w:tcW w:w="2233" w:type="dxa"/>
          </w:tcPr>
          <w:p w14:paraId="2AB62D2E"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341,18±20,08 </w:t>
            </w:r>
            <w:r w:rsidRPr="002F22CC">
              <w:rPr>
                <w:rFonts w:ascii="Times New Roman" w:hAnsi="Times New Roman" w:cs="Times New Roman"/>
                <w:vertAlign w:val="superscript"/>
              </w:rPr>
              <w:t>5</w:t>
            </w:r>
          </w:p>
        </w:tc>
      </w:tr>
      <w:tr w:rsidR="002F22CC" w:rsidRPr="002F22CC" w14:paraId="31C59450" w14:textId="77777777" w:rsidTr="006D788A">
        <w:tc>
          <w:tcPr>
            <w:tcW w:w="1241" w:type="dxa"/>
          </w:tcPr>
          <w:p w14:paraId="7B28E95D" w14:textId="77777777" w:rsidR="002F22CC" w:rsidRPr="002F22CC" w:rsidRDefault="002F22CC" w:rsidP="006D788A">
            <w:pPr>
              <w:rPr>
                <w:rFonts w:ascii="Times New Roman" w:hAnsi="Times New Roman" w:cs="Times New Roman"/>
                <w:b/>
              </w:rPr>
            </w:pPr>
            <w:r w:rsidRPr="002F22CC">
              <w:rPr>
                <w:rFonts w:ascii="Times New Roman" w:hAnsi="Times New Roman" w:cs="Times New Roman"/>
                <w:b/>
              </w:rPr>
              <w:t>Control</w:t>
            </w:r>
          </w:p>
        </w:tc>
        <w:tc>
          <w:tcPr>
            <w:tcW w:w="1985" w:type="dxa"/>
          </w:tcPr>
          <w:p w14:paraId="6B8D9DC0"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53,13±4,04 </w:t>
            </w:r>
            <w:r w:rsidRPr="002F22CC">
              <w:rPr>
                <w:rFonts w:ascii="Times New Roman" w:hAnsi="Times New Roman" w:cs="Times New Roman"/>
                <w:vertAlign w:val="superscript"/>
              </w:rPr>
              <w:t>1,2</w:t>
            </w:r>
          </w:p>
        </w:tc>
        <w:tc>
          <w:tcPr>
            <w:tcW w:w="2268" w:type="dxa"/>
          </w:tcPr>
          <w:p w14:paraId="32E9D074"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149,8±10,1 </w:t>
            </w:r>
            <w:r w:rsidRPr="002F22CC">
              <w:rPr>
                <w:rFonts w:ascii="Times New Roman" w:hAnsi="Times New Roman" w:cs="Times New Roman"/>
                <w:vertAlign w:val="superscript"/>
              </w:rPr>
              <w:t>3</w:t>
            </w:r>
          </w:p>
        </w:tc>
        <w:tc>
          <w:tcPr>
            <w:tcW w:w="1843" w:type="dxa"/>
          </w:tcPr>
          <w:p w14:paraId="4EEEB5CD"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108,3±4,89 </w:t>
            </w:r>
            <w:r w:rsidRPr="002F22CC">
              <w:rPr>
                <w:rFonts w:ascii="Times New Roman" w:hAnsi="Times New Roman" w:cs="Times New Roman"/>
                <w:vertAlign w:val="superscript"/>
              </w:rPr>
              <w:t>4</w:t>
            </w:r>
          </w:p>
        </w:tc>
        <w:tc>
          <w:tcPr>
            <w:tcW w:w="2233" w:type="dxa"/>
          </w:tcPr>
          <w:p w14:paraId="36C15423"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404±13,74 </w:t>
            </w:r>
            <w:r w:rsidRPr="002F22CC">
              <w:rPr>
                <w:rFonts w:ascii="Times New Roman" w:hAnsi="Times New Roman" w:cs="Times New Roman"/>
                <w:vertAlign w:val="superscript"/>
              </w:rPr>
              <w:t>5</w:t>
            </w:r>
          </w:p>
        </w:tc>
      </w:tr>
    </w:tbl>
    <w:p w14:paraId="03D7937D" w14:textId="77777777" w:rsidR="002F22CC" w:rsidRPr="002F22CC" w:rsidRDefault="002F22CC" w:rsidP="002F22CC">
      <w:pPr>
        <w:rPr>
          <w:rFonts w:ascii="Times New Roman" w:hAnsi="Times New Roman" w:cs="Times New Roman"/>
        </w:rPr>
      </w:pPr>
    </w:p>
    <w:p w14:paraId="0041CE66" w14:textId="77777777" w:rsidR="002F22CC" w:rsidRPr="002F22CC" w:rsidRDefault="002F22CC" w:rsidP="002F22CC">
      <w:pPr>
        <w:rPr>
          <w:rFonts w:ascii="Times New Roman" w:hAnsi="Times New Roman" w:cs="Times New Roman"/>
          <w:lang w:val="en-US"/>
        </w:rPr>
      </w:pPr>
      <w:r w:rsidRPr="002F22CC">
        <w:rPr>
          <w:rFonts w:ascii="Times New Roman" w:hAnsi="Times New Roman" w:cs="Times New Roman"/>
          <w:lang w:val="en-US"/>
        </w:rPr>
        <w:t xml:space="preserve">Abbreviations: MMN – the medial mamillary nucleus, TMN – the tuberomamillary nucleus, S – surface area, VD – vascular dementia, AD – Alzheimer’s disease, Control – non-demented control groups; </w:t>
      </w:r>
    </w:p>
    <w:p w14:paraId="7797C411" w14:textId="77777777" w:rsidR="002F22CC" w:rsidRPr="002F22CC" w:rsidRDefault="002F22CC" w:rsidP="002F22CC">
      <w:pPr>
        <w:rPr>
          <w:rFonts w:ascii="Times New Roman" w:hAnsi="Times New Roman" w:cs="Times New Roman"/>
          <w:lang w:val="en-US"/>
        </w:rPr>
      </w:pPr>
      <w:r w:rsidRPr="002F22CC">
        <w:rPr>
          <w:rFonts w:ascii="Times New Roman" w:hAnsi="Times New Roman" w:cs="Times New Roman"/>
          <w:lang w:val="en-US"/>
        </w:rPr>
        <w:t>1,2,3,5 - p˂0.01; 4 - p˂0.05.</w:t>
      </w:r>
    </w:p>
    <w:p w14:paraId="1449B60B" w14:textId="77777777" w:rsidR="002F22CC" w:rsidRPr="002F22CC" w:rsidRDefault="002F22CC" w:rsidP="002F22CC">
      <w:pPr>
        <w:rPr>
          <w:rFonts w:ascii="Times New Roman" w:hAnsi="Times New Roman" w:cs="Times New Roman"/>
          <w:lang w:val="en-US"/>
        </w:rPr>
      </w:pPr>
    </w:p>
    <w:p w14:paraId="6AD97B37" w14:textId="77777777" w:rsidR="00C85237" w:rsidRDefault="00C85237" w:rsidP="002F22CC">
      <w:pPr>
        <w:rPr>
          <w:rFonts w:ascii="Times New Roman" w:hAnsi="Times New Roman" w:cs="Times New Roman"/>
          <w:b/>
          <w:lang w:val="en-US"/>
        </w:rPr>
      </w:pPr>
    </w:p>
    <w:p w14:paraId="3458E82A" w14:textId="77777777" w:rsidR="00C85237" w:rsidRDefault="00C85237" w:rsidP="002F22CC">
      <w:pPr>
        <w:rPr>
          <w:rFonts w:ascii="Times New Roman" w:hAnsi="Times New Roman" w:cs="Times New Roman"/>
          <w:b/>
          <w:lang w:val="en-US"/>
        </w:rPr>
      </w:pPr>
    </w:p>
    <w:p w14:paraId="51CF5E69" w14:textId="77777777" w:rsidR="002F22CC" w:rsidRPr="002F22CC" w:rsidRDefault="002F22CC" w:rsidP="002F22CC">
      <w:pPr>
        <w:rPr>
          <w:rFonts w:ascii="Times New Roman" w:hAnsi="Times New Roman" w:cs="Times New Roman"/>
          <w:lang w:val="en-US"/>
        </w:rPr>
      </w:pPr>
      <w:r w:rsidRPr="002F22CC">
        <w:rPr>
          <w:rFonts w:ascii="Times New Roman" w:hAnsi="Times New Roman" w:cs="Times New Roman"/>
          <w:b/>
          <w:lang w:val="en-US"/>
        </w:rPr>
        <w:t>Table 3</w:t>
      </w:r>
      <w:r w:rsidRPr="002F22CC">
        <w:rPr>
          <w:rFonts w:ascii="Times New Roman" w:hAnsi="Times New Roman" w:cs="Times New Roman"/>
          <w:lang w:val="en-US"/>
        </w:rPr>
        <w:t xml:space="preserve">. Mean +/- SEM values of neuronal </w:t>
      </w:r>
      <w:r w:rsidR="00C85237" w:rsidRPr="002F22CC">
        <w:rPr>
          <w:rFonts w:ascii="Times New Roman" w:hAnsi="Times New Roman" w:cs="Times New Roman"/>
          <w:lang w:val="en-US"/>
        </w:rPr>
        <w:t>nucle</w:t>
      </w:r>
      <w:r w:rsidR="00C85237">
        <w:rPr>
          <w:rFonts w:ascii="Times New Roman" w:hAnsi="Times New Roman" w:cs="Times New Roman"/>
          <w:lang w:val="en-US"/>
        </w:rPr>
        <w:t>ar</w:t>
      </w:r>
      <w:r w:rsidR="00C85237" w:rsidRPr="002F22CC">
        <w:rPr>
          <w:rFonts w:ascii="Times New Roman" w:hAnsi="Times New Roman" w:cs="Times New Roman"/>
          <w:lang w:val="en-US"/>
        </w:rPr>
        <w:t xml:space="preserve"> </w:t>
      </w:r>
      <w:r w:rsidRPr="002F22CC">
        <w:rPr>
          <w:rFonts w:ascii="Times New Roman" w:hAnsi="Times New Roman" w:cs="Times New Roman"/>
          <w:lang w:val="en-US"/>
        </w:rPr>
        <w:t>and perikaryal profiles depending on the level of ER</w:t>
      </w:r>
      <w:r w:rsidRPr="002F22CC">
        <w:rPr>
          <w:rFonts w:ascii="Times New Roman" w:hAnsi="Times New Roman" w:cs="Times New Roman"/>
        </w:rPr>
        <w:t>α</w:t>
      </w:r>
      <w:r w:rsidRPr="002F22CC">
        <w:rPr>
          <w:rFonts w:ascii="Times New Roman" w:hAnsi="Times New Roman" w:cs="Times New Roman"/>
          <w:lang w:val="en-US"/>
        </w:rPr>
        <w:t xml:space="preserve"> nuclear staining in the MMN.</w:t>
      </w:r>
    </w:p>
    <w:p w14:paraId="1B65C31B" w14:textId="77777777" w:rsidR="002F22CC" w:rsidRPr="002F22CC" w:rsidRDefault="002F22CC" w:rsidP="002F22CC">
      <w:pPr>
        <w:rPr>
          <w:rFonts w:ascii="Times New Roman" w:hAnsi="Times New Roman" w:cs="Times New Roman"/>
          <w:lang w:val="en-US"/>
        </w:rPr>
      </w:pPr>
    </w:p>
    <w:tbl>
      <w:tblPr>
        <w:tblStyle w:val="Tabellenraster"/>
        <w:tblW w:w="9571" w:type="dxa"/>
        <w:tblLayout w:type="fixed"/>
        <w:tblLook w:val="04A0" w:firstRow="1" w:lastRow="0" w:firstColumn="1" w:lastColumn="0" w:noHBand="0" w:noVBand="1"/>
      </w:tblPr>
      <w:tblGrid>
        <w:gridCol w:w="1809"/>
        <w:gridCol w:w="1276"/>
        <w:gridCol w:w="1418"/>
        <w:gridCol w:w="1248"/>
        <w:gridCol w:w="1316"/>
        <w:gridCol w:w="1188"/>
        <w:gridCol w:w="1316"/>
      </w:tblGrid>
      <w:tr w:rsidR="002F22CC" w:rsidRPr="002F22CC" w14:paraId="0FD2E16B" w14:textId="77777777" w:rsidTr="006D788A">
        <w:tc>
          <w:tcPr>
            <w:tcW w:w="1809" w:type="dxa"/>
            <w:vMerge w:val="restart"/>
          </w:tcPr>
          <w:p w14:paraId="29FA97EF" w14:textId="77777777" w:rsidR="002F22CC" w:rsidRPr="002F22CC" w:rsidRDefault="002F22CC" w:rsidP="006D788A">
            <w:pPr>
              <w:jc w:val="center"/>
              <w:rPr>
                <w:rFonts w:ascii="Times New Roman" w:hAnsi="Times New Roman" w:cs="Times New Roman"/>
                <w:b/>
              </w:rPr>
            </w:pPr>
            <w:r w:rsidRPr="002F22CC">
              <w:rPr>
                <w:rFonts w:ascii="Times New Roman" w:hAnsi="Times New Roman" w:cs="Times New Roman"/>
                <w:b/>
              </w:rPr>
              <w:t>ERα nuclear staining</w:t>
            </w:r>
          </w:p>
        </w:tc>
        <w:tc>
          <w:tcPr>
            <w:tcW w:w="2694" w:type="dxa"/>
            <w:gridSpan w:val="2"/>
          </w:tcPr>
          <w:p w14:paraId="0DA37D59" w14:textId="77777777" w:rsidR="002F22CC" w:rsidRPr="002F22CC" w:rsidRDefault="002F22CC" w:rsidP="006D788A">
            <w:pPr>
              <w:jc w:val="center"/>
              <w:rPr>
                <w:rFonts w:ascii="Times New Roman" w:hAnsi="Times New Roman" w:cs="Times New Roman"/>
                <w:b/>
              </w:rPr>
            </w:pPr>
            <w:r w:rsidRPr="002F22CC">
              <w:rPr>
                <w:rFonts w:ascii="Times New Roman" w:hAnsi="Times New Roman" w:cs="Times New Roman"/>
                <w:b/>
              </w:rPr>
              <w:t>VD</w:t>
            </w:r>
          </w:p>
        </w:tc>
        <w:tc>
          <w:tcPr>
            <w:tcW w:w="2564" w:type="dxa"/>
            <w:gridSpan w:val="2"/>
          </w:tcPr>
          <w:p w14:paraId="540C8AC9" w14:textId="77777777" w:rsidR="002F22CC" w:rsidRPr="002F22CC" w:rsidRDefault="002F22CC" w:rsidP="006D788A">
            <w:pPr>
              <w:jc w:val="center"/>
              <w:rPr>
                <w:rFonts w:ascii="Times New Roman" w:hAnsi="Times New Roman" w:cs="Times New Roman"/>
                <w:b/>
              </w:rPr>
            </w:pPr>
            <w:r w:rsidRPr="002F22CC">
              <w:rPr>
                <w:rFonts w:ascii="Times New Roman" w:hAnsi="Times New Roman" w:cs="Times New Roman"/>
                <w:b/>
              </w:rPr>
              <w:t>AD</w:t>
            </w:r>
          </w:p>
        </w:tc>
        <w:tc>
          <w:tcPr>
            <w:tcW w:w="2504" w:type="dxa"/>
            <w:gridSpan w:val="2"/>
          </w:tcPr>
          <w:p w14:paraId="0035177E" w14:textId="77777777" w:rsidR="002F22CC" w:rsidRPr="002F22CC" w:rsidRDefault="002F22CC" w:rsidP="006D788A">
            <w:pPr>
              <w:jc w:val="center"/>
              <w:rPr>
                <w:rFonts w:ascii="Times New Roman" w:hAnsi="Times New Roman" w:cs="Times New Roman"/>
                <w:b/>
              </w:rPr>
            </w:pPr>
            <w:r w:rsidRPr="002F22CC">
              <w:rPr>
                <w:rFonts w:ascii="Times New Roman" w:hAnsi="Times New Roman" w:cs="Times New Roman"/>
                <w:b/>
              </w:rPr>
              <w:t>Control</w:t>
            </w:r>
          </w:p>
        </w:tc>
      </w:tr>
      <w:tr w:rsidR="002F22CC" w:rsidRPr="002F22CC" w14:paraId="5452FF32" w14:textId="77777777" w:rsidTr="006D788A">
        <w:tc>
          <w:tcPr>
            <w:tcW w:w="1809" w:type="dxa"/>
            <w:vMerge/>
          </w:tcPr>
          <w:p w14:paraId="281E7288" w14:textId="77777777" w:rsidR="002F22CC" w:rsidRPr="002F22CC" w:rsidRDefault="002F22CC" w:rsidP="006D788A">
            <w:pPr>
              <w:rPr>
                <w:rFonts w:ascii="Times New Roman" w:hAnsi="Times New Roman" w:cs="Times New Roman"/>
              </w:rPr>
            </w:pPr>
          </w:p>
        </w:tc>
        <w:tc>
          <w:tcPr>
            <w:tcW w:w="1276" w:type="dxa"/>
          </w:tcPr>
          <w:p w14:paraId="331C9724"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nucleus, µm</w:t>
            </w:r>
            <w:r w:rsidRPr="002F22CC">
              <w:rPr>
                <w:rFonts w:ascii="Times New Roman" w:hAnsi="Times New Roman" w:cs="Times New Roman"/>
                <w:vertAlign w:val="superscript"/>
              </w:rPr>
              <w:t>2</w:t>
            </w:r>
          </w:p>
        </w:tc>
        <w:tc>
          <w:tcPr>
            <w:tcW w:w="1418" w:type="dxa"/>
          </w:tcPr>
          <w:p w14:paraId="6ADF13EC"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perikaryon, µm</w:t>
            </w:r>
            <w:r w:rsidRPr="002F22CC">
              <w:rPr>
                <w:rFonts w:ascii="Times New Roman" w:hAnsi="Times New Roman" w:cs="Times New Roman"/>
                <w:vertAlign w:val="superscript"/>
              </w:rPr>
              <w:t>2</w:t>
            </w:r>
          </w:p>
        </w:tc>
        <w:tc>
          <w:tcPr>
            <w:tcW w:w="1248" w:type="dxa"/>
          </w:tcPr>
          <w:p w14:paraId="0B0C2864"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nucleus, </w:t>
            </w:r>
            <w:r w:rsidR="00233A12" w:rsidRPr="002F22CC">
              <w:rPr>
                <w:rFonts w:ascii="Times New Roman" w:hAnsi="Times New Roman" w:cs="Times New Roman"/>
              </w:rPr>
              <w:t>µ</w:t>
            </w:r>
            <w:r w:rsidRPr="002F22CC">
              <w:rPr>
                <w:rFonts w:ascii="Times New Roman" w:hAnsi="Times New Roman" w:cs="Times New Roman"/>
              </w:rPr>
              <w:t>m</w:t>
            </w:r>
            <w:r w:rsidRPr="002F22CC">
              <w:rPr>
                <w:rFonts w:ascii="Times New Roman" w:hAnsi="Times New Roman" w:cs="Times New Roman"/>
                <w:vertAlign w:val="superscript"/>
              </w:rPr>
              <w:t>2</w:t>
            </w:r>
          </w:p>
        </w:tc>
        <w:tc>
          <w:tcPr>
            <w:tcW w:w="1316" w:type="dxa"/>
          </w:tcPr>
          <w:p w14:paraId="6C764E48"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perikaryon, µm</w:t>
            </w:r>
            <w:r w:rsidRPr="002F22CC">
              <w:rPr>
                <w:rFonts w:ascii="Times New Roman" w:hAnsi="Times New Roman" w:cs="Times New Roman"/>
                <w:vertAlign w:val="superscript"/>
              </w:rPr>
              <w:t>2</w:t>
            </w:r>
          </w:p>
        </w:tc>
        <w:tc>
          <w:tcPr>
            <w:tcW w:w="1188" w:type="dxa"/>
          </w:tcPr>
          <w:p w14:paraId="11A604B7"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nucleus, µm</w:t>
            </w:r>
            <w:r w:rsidRPr="002F22CC">
              <w:rPr>
                <w:rFonts w:ascii="Times New Roman" w:hAnsi="Times New Roman" w:cs="Times New Roman"/>
                <w:vertAlign w:val="superscript"/>
              </w:rPr>
              <w:t>2</w:t>
            </w:r>
          </w:p>
        </w:tc>
        <w:tc>
          <w:tcPr>
            <w:tcW w:w="1316" w:type="dxa"/>
          </w:tcPr>
          <w:p w14:paraId="290F8AF7"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perikaryon, µm</w:t>
            </w:r>
            <w:r w:rsidRPr="002F22CC">
              <w:rPr>
                <w:rFonts w:ascii="Times New Roman" w:hAnsi="Times New Roman" w:cs="Times New Roman"/>
                <w:vertAlign w:val="superscript"/>
              </w:rPr>
              <w:t>2</w:t>
            </w:r>
          </w:p>
        </w:tc>
      </w:tr>
      <w:tr w:rsidR="002F22CC" w:rsidRPr="002F22CC" w14:paraId="13F4F6B1" w14:textId="77777777" w:rsidTr="006D788A">
        <w:tc>
          <w:tcPr>
            <w:tcW w:w="1809" w:type="dxa"/>
          </w:tcPr>
          <w:p w14:paraId="0F14F65C"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Strong (+++)</w:t>
            </w:r>
          </w:p>
        </w:tc>
        <w:tc>
          <w:tcPr>
            <w:tcW w:w="1276" w:type="dxa"/>
          </w:tcPr>
          <w:p w14:paraId="323BEF0E"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75,7±2,9</w:t>
            </w:r>
            <w:r w:rsidRPr="002F22CC">
              <w:rPr>
                <w:rFonts w:ascii="Times New Roman" w:hAnsi="Times New Roman" w:cs="Times New Roman"/>
                <w:vertAlign w:val="superscript"/>
              </w:rPr>
              <w:t>1</w:t>
            </w:r>
          </w:p>
        </w:tc>
        <w:tc>
          <w:tcPr>
            <w:tcW w:w="1418" w:type="dxa"/>
          </w:tcPr>
          <w:p w14:paraId="404EB870"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160,3±6,5</w:t>
            </w:r>
            <w:r w:rsidRPr="002F22CC">
              <w:rPr>
                <w:rFonts w:ascii="Times New Roman" w:hAnsi="Times New Roman" w:cs="Times New Roman"/>
                <w:vertAlign w:val="superscript"/>
              </w:rPr>
              <w:t>4,5</w:t>
            </w:r>
          </w:p>
        </w:tc>
        <w:tc>
          <w:tcPr>
            <w:tcW w:w="1248" w:type="dxa"/>
          </w:tcPr>
          <w:p w14:paraId="27067E0D"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62,5±1,6</w:t>
            </w:r>
            <w:r w:rsidRPr="002F22CC">
              <w:rPr>
                <w:rFonts w:ascii="Times New Roman" w:hAnsi="Times New Roman" w:cs="Times New Roman"/>
                <w:vertAlign w:val="superscript"/>
              </w:rPr>
              <w:t>8,9,10</w:t>
            </w:r>
          </w:p>
        </w:tc>
        <w:tc>
          <w:tcPr>
            <w:tcW w:w="1316" w:type="dxa"/>
          </w:tcPr>
          <w:p w14:paraId="3F1E78A3"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170,4±6,3</w:t>
            </w:r>
          </w:p>
          <w:p w14:paraId="0F06DCBC" w14:textId="77777777" w:rsidR="002F22CC" w:rsidRPr="002F22CC" w:rsidRDefault="002F22CC" w:rsidP="006D788A">
            <w:pPr>
              <w:rPr>
                <w:rFonts w:ascii="Times New Roman" w:hAnsi="Times New Roman" w:cs="Times New Roman"/>
              </w:rPr>
            </w:pPr>
            <w:r w:rsidRPr="002F22CC">
              <w:rPr>
                <w:rFonts w:ascii="Times New Roman" w:hAnsi="Times New Roman" w:cs="Times New Roman"/>
                <w:vertAlign w:val="superscript"/>
              </w:rPr>
              <w:t>13,14</w:t>
            </w:r>
          </w:p>
        </w:tc>
        <w:tc>
          <w:tcPr>
            <w:tcW w:w="1188" w:type="dxa"/>
          </w:tcPr>
          <w:p w14:paraId="154ED1C5"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45,12±2,4</w:t>
            </w:r>
          </w:p>
          <w:p w14:paraId="0BD23242" w14:textId="77777777" w:rsidR="002F22CC" w:rsidRPr="002F22CC" w:rsidRDefault="002F22CC" w:rsidP="006D788A">
            <w:pPr>
              <w:rPr>
                <w:rFonts w:ascii="Times New Roman" w:hAnsi="Times New Roman" w:cs="Times New Roman"/>
              </w:rPr>
            </w:pPr>
            <w:r w:rsidRPr="002F22CC">
              <w:rPr>
                <w:rFonts w:ascii="Times New Roman" w:hAnsi="Times New Roman" w:cs="Times New Roman"/>
                <w:vertAlign w:val="superscript"/>
              </w:rPr>
              <w:t>17</w:t>
            </w:r>
          </w:p>
        </w:tc>
        <w:tc>
          <w:tcPr>
            <w:tcW w:w="1316" w:type="dxa"/>
          </w:tcPr>
          <w:p w14:paraId="19DED097"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135,4±6,2 </w:t>
            </w:r>
            <w:r w:rsidRPr="002F22CC">
              <w:rPr>
                <w:rFonts w:ascii="Times New Roman" w:hAnsi="Times New Roman" w:cs="Times New Roman"/>
                <w:vertAlign w:val="superscript"/>
              </w:rPr>
              <w:t>20,21</w:t>
            </w:r>
          </w:p>
        </w:tc>
      </w:tr>
      <w:tr w:rsidR="002F22CC" w:rsidRPr="002F22CC" w14:paraId="610EA692" w14:textId="77777777" w:rsidTr="006D788A">
        <w:tc>
          <w:tcPr>
            <w:tcW w:w="1809" w:type="dxa"/>
          </w:tcPr>
          <w:p w14:paraId="37A8A2DE"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Moderate (++)</w:t>
            </w:r>
          </w:p>
        </w:tc>
        <w:tc>
          <w:tcPr>
            <w:tcW w:w="1276" w:type="dxa"/>
          </w:tcPr>
          <w:p w14:paraId="5B7CEBD3"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82±1,76</w:t>
            </w:r>
            <w:r w:rsidRPr="002F22CC">
              <w:rPr>
                <w:rFonts w:ascii="Times New Roman" w:hAnsi="Times New Roman" w:cs="Times New Roman"/>
                <w:vertAlign w:val="superscript"/>
              </w:rPr>
              <w:t>2</w:t>
            </w:r>
          </w:p>
        </w:tc>
        <w:tc>
          <w:tcPr>
            <w:tcW w:w="1418" w:type="dxa"/>
          </w:tcPr>
          <w:p w14:paraId="626FDAF0"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204,9±6,7</w:t>
            </w:r>
            <w:r w:rsidRPr="002F22CC">
              <w:rPr>
                <w:rFonts w:ascii="Times New Roman" w:hAnsi="Times New Roman" w:cs="Times New Roman"/>
                <w:vertAlign w:val="superscript"/>
              </w:rPr>
              <w:t>4,6</w:t>
            </w:r>
          </w:p>
        </w:tc>
        <w:tc>
          <w:tcPr>
            <w:tcW w:w="1248" w:type="dxa"/>
          </w:tcPr>
          <w:p w14:paraId="782F087E"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74,8±1,4</w:t>
            </w:r>
            <w:r w:rsidRPr="002F22CC">
              <w:rPr>
                <w:rFonts w:ascii="Times New Roman" w:hAnsi="Times New Roman" w:cs="Times New Roman"/>
                <w:vertAlign w:val="superscript"/>
              </w:rPr>
              <w:t>8,11</w:t>
            </w:r>
          </w:p>
        </w:tc>
        <w:tc>
          <w:tcPr>
            <w:tcW w:w="1316" w:type="dxa"/>
          </w:tcPr>
          <w:p w14:paraId="3F65CBC6" w14:textId="77777777" w:rsidR="002F22CC" w:rsidRPr="002F22CC" w:rsidRDefault="002F22CC" w:rsidP="006D788A">
            <w:pPr>
              <w:rPr>
                <w:rFonts w:ascii="Times New Roman" w:hAnsi="Times New Roman" w:cs="Times New Roman"/>
                <w:vertAlign w:val="superscript"/>
              </w:rPr>
            </w:pPr>
            <w:r w:rsidRPr="002F22CC">
              <w:rPr>
                <w:rFonts w:ascii="Times New Roman" w:hAnsi="Times New Roman" w:cs="Times New Roman"/>
              </w:rPr>
              <w:t>205±5,4</w:t>
            </w:r>
            <w:r w:rsidRPr="002F22CC">
              <w:rPr>
                <w:rFonts w:ascii="Times New Roman" w:hAnsi="Times New Roman" w:cs="Times New Roman"/>
                <w:vertAlign w:val="superscript"/>
              </w:rPr>
              <w:t>13,</w:t>
            </w:r>
          </w:p>
          <w:p w14:paraId="3F474A77" w14:textId="77777777" w:rsidR="002F22CC" w:rsidRPr="002F22CC" w:rsidRDefault="002F22CC" w:rsidP="006D788A">
            <w:pPr>
              <w:rPr>
                <w:rFonts w:ascii="Times New Roman" w:hAnsi="Times New Roman" w:cs="Times New Roman"/>
              </w:rPr>
            </w:pPr>
            <w:r w:rsidRPr="002F22CC">
              <w:rPr>
                <w:rFonts w:ascii="Times New Roman" w:hAnsi="Times New Roman" w:cs="Times New Roman"/>
                <w:vertAlign w:val="superscript"/>
              </w:rPr>
              <w:t>15,16</w:t>
            </w:r>
          </w:p>
        </w:tc>
        <w:tc>
          <w:tcPr>
            <w:tcW w:w="1188" w:type="dxa"/>
          </w:tcPr>
          <w:p w14:paraId="2D008169"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63,8±1,6</w:t>
            </w:r>
          </w:p>
          <w:p w14:paraId="07716C3E" w14:textId="77777777" w:rsidR="002F22CC" w:rsidRPr="002F22CC" w:rsidRDefault="002F22CC" w:rsidP="006D788A">
            <w:pPr>
              <w:rPr>
                <w:rFonts w:ascii="Times New Roman" w:hAnsi="Times New Roman" w:cs="Times New Roman"/>
                <w:vertAlign w:val="superscript"/>
              </w:rPr>
            </w:pPr>
            <w:r w:rsidRPr="002F22CC">
              <w:rPr>
                <w:rFonts w:ascii="Times New Roman" w:hAnsi="Times New Roman" w:cs="Times New Roman"/>
                <w:vertAlign w:val="superscript"/>
              </w:rPr>
              <w:t>17,18,19</w:t>
            </w:r>
          </w:p>
        </w:tc>
        <w:tc>
          <w:tcPr>
            <w:tcW w:w="1316" w:type="dxa"/>
          </w:tcPr>
          <w:p w14:paraId="25524ADC"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166,4±5,4</w:t>
            </w:r>
          </w:p>
        </w:tc>
      </w:tr>
      <w:tr w:rsidR="002F22CC" w:rsidRPr="002F22CC" w14:paraId="206A2A04" w14:textId="77777777" w:rsidTr="006D788A">
        <w:tc>
          <w:tcPr>
            <w:tcW w:w="1809" w:type="dxa"/>
          </w:tcPr>
          <w:p w14:paraId="0A192847"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Weak (+)</w:t>
            </w:r>
          </w:p>
        </w:tc>
        <w:tc>
          <w:tcPr>
            <w:tcW w:w="1276" w:type="dxa"/>
          </w:tcPr>
          <w:p w14:paraId="022ADB3A"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78,7±3,1</w:t>
            </w:r>
            <w:r w:rsidRPr="002F22CC">
              <w:rPr>
                <w:rFonts w:ascii="Times New Roman" w:hAnsi="Times New Roman" w:cs="Times New Roman"/>
                <w:vertAlign w:val="superscript"/>
              </w:rPr>
              <w:t>3</w:t>
            </w:r>
          </w:p>
        </w:tc>
        <w:tc>
          <w:tcPr>
            <w:tcW w:w="1418" w:type="dxa"/>
          </w:tcPr>
          <w:p w14:paraId="4128F2B9"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191,2±7,1</w:t>
            </w:r>
            <w:r w:rsidRPr="002F22CC">
              <w:rPr>
                <w:rFonts w:ascii="Times New Roman" w:hAnsi="Times New Roman" w:cs="Times New Roman"/>
                <w:vertAlign w:val="superscript"/>
              </w:rPr>
              <w:t>5,7</w:t>
            </w:r>
          </w:p>
        </w:tc>
        <w:tc>
          <w:tcPr>
            <w:tcW w:w="1248" w:type="dxa"/>
          </w:tcPr>
          <w:p w14:paraId="5AF474F4"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55,1±2,2</w:t>
            </w:r>
            <w:r w:rsidRPr="002F22CC">
              <w:rPr>
                <w:rFonts w:ascii="Times New Roman" w:hAnsi="Times New Roman" w:cs="Times New Roman"/>
                <w:vertAlign w:val="superscript"/>
              </w:rPr>
              <w:t>9,12</w:t>
            </w:r>
          </w:p>
        </w:tc>
        <w:tc>
          <w:tcPr>
            <w:tcW w:w="1316" w:type="dxa"/>
          </w:tcPr>
          <w:p w14:paraId="6F37AC00"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148,3±11,1</w:t>
            </w:r>
          </w:p>
          <w:p w14:paraId="45CE6367" w14:textId="77777777" w:rsidR="002F22CC" w:rsidRPr="002F22CC" w:rsidRDefault="002F22CC" w:rsidP="006D788A">
            <w:pPr>
              <w:rPr>
                <w:rFonts w:ascii="Times New Roman" w:hAnsi="Times New Roman" w:cs="Times New Roman"/>
              </w:rPr>
            </w:pPr>
            <w:r w:rsidRPr="002F22CC">
              <w:rPr>
                <w:rFonts w:ascii="Times New Roman" w:hAnsi="Times New Roman" w:cs="Times New Roman"/>
                <w:vertAlign w:val="superscript"/>
              </w:rPr>
              <w:t>15</w:t>
            </w:r>
          </w:p>
        </w:tc>
        <w:tc>
          <w:tcPr>
            <w:tcW w:w="1188" w:type="dxa"/>
          </w:tcPr>
          <w:p w14:paraId="19C8335F"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53,9±4,1</w:t>
            </w:r>
          </w:p>
          <w:p w14:paraId="30678BE5" w14:textId="77777777" w:rsidR="002F22CC" w:rsidRPr="002F22CC" w:rsidRDefault="002F22CC" w:rsidP="006D788A">
            <w:pPr>
              <w:rPr>
                <w:rFonts w:ascii="Times New Roman" w:hAnsi="Times New Roman" w:cs="Times New Roman"/>
                <w:vertAlign w:val="superscript"/>
              </w:rPr>
            </w:pPr>
            <w:r w:rsidRPr="002F22CC">
              <w:rPr>
                <w:rFonts w:ascii="Times New Roman" w:hAnsi="Times New Roman" w:cs="Times New Roman"/>
                <w:vertAlign w:val="superscript"/>
              </w:rPr>
              <w:t>18</w:t>
            </w:r>
          </w:p>
        </w:tc>
        <w:tc>
          <w:tcPr>
            <w:tcW w:w="1316" w:type="dxa"/>
          </w:tcPr>
          <w:p w14:paraId="0F6E9581"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169,2±10,3 </w:t>
            </w:r>
            <w:r w:rsidRPr="002F22CC">
              <w:rPr>
                <w:rFonts w:ascii="Times New Roman" w:hAnsi="Times New Roman" w:cs="Times New Roman"/>
                <w:vertAlign w:val="superscript"/>
              </w:rPr>
              <w:t>20</w:t>
            </w:r>
          </w:p>
        </w:tc>
      </w:tr>
      <w:tr w:rsidR="002F22CC" w:rsidRPr="002F22CC" w14:paraId="0AE1F594" w14:textId="77777777" w:rsidTr="006D788A">
        <w:tc>
          <w:tcPr>
            <w:tcW w:w="1809" w:type="dxa"/>
          </w:tcPr>
          <w:p w14:paraId="23DA9F1E"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Negative (-)</w:t>
            </w:r>
          </w:p>
        </w:tc>
        <w:tc>
          <w:tcPr>
            <w:tcW w:w="1276" w:type="dxa"/>
          </w:tcPr>
          <w:p w14:paraId="1516F634"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63,3±2,5</w:t>
            </w:r>
            <w:r w:rsidRPr="002F22CC">
              <w:rPr>
                <w:rFonts w:ascii="Times New Roman" w:hAnsi="Times New Roman" w:cs="Times New Roman"/>
                <w:vertAlign w:val="superscript"/>
              </w:rPr>
              <w:t>1,2,3</w:t>
            </w:r>
          </w:p>
        </w:tc>
        <w:tc>
          <w:tcPr>
            <w:tcW w:w="1418" w:type="dxa"/>
          </w:tcPr>
          <w:p w14:paraId="2CEFD420"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163,7±6,4</w:t>
            </w:r>
            <w:r w:rsidRPr="002F22CC">
              <w:rPr>
                <w:rFonts w:ascii="Times New Roman" w:hAnsi="Times New Roman" w:cs="Times New Roman"/>
                <w:vertAlign w:val="superscript"/>
              </w:rPr>
              <w:t>6,7</w:t>
            </w:r>
          </w:p>
        </w:tc>
        <w:tc>
          <w:tcPr>
            <w:tcW w:w="1248" w:type="dxa"/>
          </w:tcPr>
          <w:p w14:paraId="07A9A20D" w14:textId="77777777" w:rsidR="002F22CC" w:rsidRPr="002F22CC" w:rsidRDefault="002F22CC" w:rsidP="006D788A">
            <w:pPr>
              <w:rPr>
                <w:rFonts w:ascii="Times New Roman" w:hAnsi="Times New Roman" w:cs="Times New Roman"/>
                <w:vertAlign w:val="superscript"/>
              </w:rPr>
            </w:pPr>
            <w:r w:rsidRPr="002F22CC">
              <w:rPr>
                <w:rFonts w:ascii="Times New Roman" w:hAnsi="Times New Roman" w:cs="Times New Roman"/>
              </w:rPr>
              <w:t>46,4±1,8</w:t>
            </w:r>
            <w:r w:rsidRPr="002F22CC">
              <w:rPr>
                <w:rFonts w:ascii="Times New Roman" w:hAnsi="Times New Roman" w:cs="Times New Roman"/>
                <w:vertAlign w:val="superscript"/>
              </w:rPr>
              <w:t>10,</w:t>
            </w:r>
          </w:p>
          <w:p w14:paraId="11BA78B5" w14:textId="77777777" w:rsidR="002F22CC" w:rsidRPr="002F22CC" w:rsidRDefault="002F22CC" w:rsidP="006D788A">
            <w:pPr>
              <w:rPr>
                <w:rFonts w:ascii="Times New Roman" w:hAnsi="Times New Roman" w:cs="Times New Roman"/>
              </w:rPr>
            </w:pPr>
            <w:r w:rsidRPr="002F22CC">
              <w:rPr>
                <w:rFonts w:ascii="Times New Roman" w:hAnsi="Times New Roman" w:cs="Times New Roman"/>
                <w:vertAlign w:val="superscript"/>
              </w:rPr>
              <w:t>11,12</w:t>
            </w:r>
          </w:p>
        </w:tc>
        <w:tc>
          <w:tcPr>
            <w:tcW w:w="1316" w:type="dxa"/>
          </w:tcPr>
          <w:p w14:paraId="39B58322"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129,9±5,2</w:t>
            </w:r>
          </w:p>
          <w:p w14:paraId="03747EDB" w14:textId="77777777" w:rsidR="002F22CC" w:rsidRPr="002F22CC" w:rsidRDefault="002F22CC" w:rsidP="006D788A">
            <w:pPr>
              <w:rPr>
                <w:rFonts w:ascii="Times New Roman" w:hAnsi="Times New Roman" w:cs="Times New Roman"/>
                <w:vertAlign w:val="superscript"/>
              </w:rPr>
            </w:pPr>
            <w:r w:rsidRPr="002F22CC">
              <w:rPr>
                <w:rFonts w:ascii="Times New Roman" w:hAnsi="Times New Roman" w:cs="Times New Roman"/>
                <w:vertAlign w:val="superscript"/>
              </w:rPr>
              <w:t>14,16</w:t>
            </w:r>
          </w:p>
        </w:tc>
        <w:tc>
          <w:tcPr>
            <w:tcW w:w="1188" w:type="dxa"/>
          </w:tcPr>
          <w:p w14:paraId="27334052"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47,9±1,9 </w:t>
            </w:r>
            <w:r w:rsidRPr="002F22CC">
              <w:rPr>
                <w:rFonts w:ascii="Times New Roman" w:hAnsi="Times New Roman" w:cs="Times New Roman"/>
                <w:vertAlign w:val="superscript"/>
              </w:rPr>
              <w:t>19</w:t>
            </w:r>
          </w:p>
        </w:tc>
        <w:tc>
          <w:tcPr>
            <w:tcW w:w="1316" w:type="dxa"/>
          </w:tcPr>
          <w:p w14:paraId="74375C6F" w14:textId="77777777" w:rsidR="002F22CC" w:rsidRPr="002F22CC" w:rsidRDefault="002F22CC" w:rsidP="006D788A">
            <w:pPr>
              <w:rPr>
                <w:rFonts w:ascii="Times New Roman" w:hAnsi="Times New Roman" w:cs="Times New Roman"/>
              </w:rPr>
            </w:pPr>
            <w:r w:rsidRPr="002F22CC">
              <w:rPr>
                <w:rFonts w:ascii="Times New Roman" w:hAnsi="Times New Roman" w:cs="Times New Roman"/>
              </w:rPr>
              <w:t xml:space="preserve">154,7±6,3 </w:t>
            </w:r>
            <w:r w:rsidRPr="002F22CC">
              <w:rPr>
                <w:rFonts w:ascii="Times New Roman" w:hAnsi="Times New Roman" w:cs="Times New Roman"/>
                <w:vertAlign w:val="superscript"/>
              </w:rPr>
              <w:t>21</w:t>
            </w:r>
          </w:p>
        </w:tc>
      </w:tr>
    </w:tbl>
    <w:p w14:paraId="1996EDEF" w14:textId="77777777" w:rsidR="002F22CC" w:rsidRPr="002F22CC" w:rsidRDefault="002F22CC" w:rsidP="002F22CC">
      <w:pPr>
        <w:rPr>
          <w:rFonts w:ascii="Times New Roman" w:hAnsi="Times New Roman" w:cs="Times New Roman"/>
        </w:rPr>
      </w:pPr>
    </w:p>
    <w:p w14:paraId="4E32A205" w14:textId="77777777" w:rsidR="002F22CC" w:rsidRPr="002F22CC" w:rsidRDefault="002F22CC" w:rsidP="002F22CC">
      <w:pPr>
        <w:rPr>
          <w:rFonts w:ascii="Times New Roman" w:hAnsi="Times New Roman" w:cs="Times New Roman"/>
          <w:lang w:val="en-US"/>
        </w:rPr>
      </w:pPr>
      <w:r w:rsidRPr="002F22CC">
        <w:rPr>
          <w:rFonts w:ascii="Times New Roman" w:hAnsi="Times New Roman" w:cs="Times New Roman"/>
          <w:lang w:val="en-US"/>
        </w:rPr>
        <w:t xml:space="preserve">Abbreviations: MMN – the medial mamillary nucleus, VD – vascular dementia, AD – Alzheimer’s disease, Control – non-demented control groups; indicated differences between groups - p˂0.01. </w:t>
      </w:r>
    </w:p>
    <w:p w14:paraId="077E7C80" w14:textId="77777777" w:rsidR="00727386" w:rsidRDefault="00727386" w:rsidP="002F22CC">
      <w:pPr>
        <w:pStyle w:val="Textkrper-Zeileneinzug"/>
        <w:ind w:left="0" w:firstLine="0"/>
        <w:rPr>
          <w:color w:val="000000" w:themeColor="text1"/>
          <w:sz w:val="24"/>
          <w:lang w:eastAsia="ru-RU"/>
        </w:rPr>
      </w:pPr>
    </w:p>
    <w:p w14:paraId="1A7AF672" w14:textId="77777777" w:rsidR="00C85237" w:rsidRDefault="00C85237" w:rsidP="002F22CC">
      <w:pPr>
        <w:pStyle w:val="Textkrper-Zeileneinzug"/>
        <w:ind w:left="0" w:firstLine="0"/>
        <w:rPr>
          <w:b/>
          <w:color w:val="000000" w:themeColor="text1"/>
          <w:sz w:val="24"/>
          <w:lang w:eastAsia="ru-RU"/>
        </w:rPr>
      </w:pPr>
    </w:p>
    <w:p w14:paraId="7A4D32E0" w14:textId="77777777" w:rsidR="00C85237" w:rsidRDefault="00C85237" w:rsidP="002F22CC">
      <w:pPr>
        <w:pStyle w:val="Textkrper-Zeileneinzug"/>
        <w:ind w:left="0" w:firstLine="0"/>
        <w:rPr>
          <w:b/>
          <w:color w:val="000000" w:themeColor="text1"/>
          <w:sz w:val="24"/>
          <w:lang w:eastAsia="ru-RU"/>
        </w:rPr>
      </w:pPr>
    </w:p>
    <w:p w14:paraId="7EA5B5CE" w14:textId="77777777" w:rsidR="00C85237" w:rsidRDefault="00C85237" w:rsidP="002F22CC">
      <w:pPr>
        <w:pStyle w:val="Textkrper-Zeileneinzug"/>
        <w:ind w:left="0" w:firstLine="0"/>
        <w:rPr>
          <w:b/>
          <w:color w:val="000000" w:themeColor="text1"/>
          <w:sz w:val="24"/>
          <w:lang w:eastAsia="ru-RU"/>
        </w:rPr>
      </w:pPr>
    </w:p>
    <w:p w14:paraId="363C988C" w14:textId="77777777" w:rsidR="00C85237" w:rsidRDefault="00C85237" w:rsidP="002F22CC">
      <w:pPr>
        <w:pStyle w:val="Textkrper-Zeileneinzug"/>
        <w:ind w:left="0" w:firstLine="0"/>
        <w:rPr>
          <w:b/>
          <w:color w:val="000000" w:themeColor="text1"/>
          <w:sz w:val="24"/>
          <w:lang w:eastAsia="ru-RU"/>
        </w:rPr>
      </w:pPr>
    </w:p>
    <w:p w14:paraId="4DB4FE50" w14:textId="77777777" w:rsidR="00C85237" w:rsidRDefault="00C85237" w:rsidP="002F22CC">
      <w:pPr>
        <w:pStyle w:val="Textkrper-Zeileneinzug"/>
        <w:ind w:left="0" w:firstLine="0"/>
        <w:rPr>
          <w:b/>
          <w:color w:val="000000" w:themeColor="text1"/>
          <w:sz w:val="24"/>
          <w:lang w:eastAsia="ru-RU"/>
        </w:rPr>
      </w:pPr>
    </w:p>
    <w:p w14:paraId="338D1988" w14:textId="77777777" w:rsidR="00C85237" w:rsidRDefault="00C85237" w:rsidP="002F22CC">
      <w:pPr>
        <w:pStyle w:val="Textkrper-Zeileneinzug"/>
        <w:ind w:left="0" w:firstLine="0"/>
        <w:rPr>
          <w:b/>
          <w:color w:val="000000" w:themeColor="text1"/>
          <w:sz w:val="24"/>
          <w:lang w:eastAsia="ru-RU"/>
        </w:rPr>
      </w:pPr>
    </w:p>
    <w:p w14:paraId="47194169" w14:textId="77777777" w:rsidR="00727386" w:rsidRPr="00727386" w:rsidRDefault="00727386" w:rsidP="002F22CC">
      <w:pPr>
        <w:pStyle w:val="Textkrper-Zeileneinzug"/>
        <w:ind w:left="0" w:firstLine="0"/>
        <w:rPr>
          <w:b/>
          <w:color w:val="000000" w:themeColor="text1"/>
          <w:sz w:val="24"/>
          <w:lang w:eastAsia="ru-RU"/>
        </w:rPr>
      </w:pPr>
      <w:r w:rsidRPr="00727386">
        <w:rPr>
          <w:b/>
          <w:color w:val="000000" w:themeColor="text1"/>
          <w:sz w:val="24"/>
          <w:lang w:eastAsia="ru-RU"/>
        </w:rPr>
        <w:t>Figure 1</w:t>
      </w:r>
    </w:p>
    <w:p w14:paraId="2EEF2C2B" w14:textId="77777777" w:rsidR="00A82DAD" w:rsidRDefault="00727386">
      <w:pPr>
        <w:rPr>
          <w:rFonts w:ascii="Times New Roman" w:hAnsi="Times New Roman" w:cs="Times New Roman"/>
          <w:lang w:val="en-US"/>
        </w:rPr>
      </w:pPr>
      <w:r>
        <w:rPr>
          <w:rFonts w:ascii="Times New Roman" w:hAnsi="Times New Roman" w:cs="Times New Roman"/>
          <w:noProof/>
          <w:lang w:eastAsia="ru-RU"/>
        </w:rPr>
        <w:drawing>
          <wp:inline distT="0" distB="0" distL="0" distR="0" wp14:anchorId="1DD8BE5F" wp14:editId="1F0C0533">
            <wp:extent cx="5940425" cy="4455160"/>
            <wp:effectExtent l="19050" t="0" r="3175" b="0"/>
            <wp:docPr id="1" name="Рисунок 0" descr="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8" cstate="print"/>
                    <a:stretch>
                      <a:fillRect/>
                    </a:stretch>
                  </pic:blipFill>
                  <pic:spPr>
                    <a:xfrm>
                      <a:off x="0" y="0"/>
                      <a:ext cx="5940425" cy="4455160"/>
                    </a:xfrm>
                    <a:prstGeom prst="rect">
                      <a:avLst/>
                    </a:prstGeom>
                  </pic:spPr>
                </pic:pic>
              </a:graphicData>
            </a:graphic>
          </wp:inline>
        </w:drawing>
      </w:r>
    </w:p>
    <w:p w14:paraId="287E2AFD" w14:textId="77777777" w:rsidR="00727386" w:rsidRDefault="00727386">
      <w:pPr>
        <w:rPr>
          <w:rFonts w:ascii="Times New Roman" w:hAnsi="Times New Roman" w:cs="Times New Roman"/>
          <w:lang w:val="en-US"/>
        </w:rPr>
      </w:pPr>
    </w:p>
    <w:p w14:paraId="0B43FCB0" w14:textId="77777777" w:rsidR="00727386" w:rsidRDefault="00727386" w:rsidP="00727386">
      <w:pPr>
        <w:spacing w:line="480" w:lineRule="auto"/>
        <w:jc w:val="both"/>
        <w:rPr>
          <w:rFonts w:ascii="Times New Roman" w:hAnsi="Times New Roman" w:cs="Times New Roman"/>
          <w:lang w:val="en-US"/>
        </w:rPr>
      </w:pPr>
      <w:r w:rsidRPr="00727386">
        <w:rPr>
          <w:rFonts w:ascii="Times New Roman" w:hAnsi="Times New Roman" w:cs="Times New Roman"/>
          <w:b/>
          <w:lang w:val="en-US"/>
        </w:rPr>
        <w:t>Figure 1.</w:t>
      </w:r>
      <w:r w:rsidRPr="00727386">
        <w:rPr>
          <w:rFonts w:ascii="Times New Roman" w:hAnsi="Times New Roman" w:cs="Times New Roman"/>
          <w:lang w:val="en-US"/>
        </w:rPr>
        <w:t xml:space="preserve"> Microphotographs of the ER</w:t>
      </w:r>
      <w:r w:rsidRPr="00727386">
        <w:rPr>
          <w:rFonts w:ascii="Times New Roman" w:hAnsi="Times New Roman" w:cs="Times New Roman"/>
        </w:rPr>
        <w:t>α</w:t>
      </w:r>
      <w:r w:rsidRPr="00727386">
        <w:rPr>
          <w:rFonts w:ascii="Times New Roman" w:hAnsi="Times New Roman" w:cs="Times New Roman"/>
          <w:lang w:val="en-US"/>
        </w:rPr>
        <w:t xml:space="preserve"> staining in vascular dementia (VD) (A,B,C), Alzheimer’s disease (AD) (D,E,F) and non-demented control (NDC) (G,H,I) groups. Note differences in the size of neuronal nuclei and perikarya in relation to the intensity of the nuclear ER</w:t>
      </w:r>
      <w:r w:rsidRPr="00727386">
        <w:rPr>
          <w:rFonts w:ascii="Times New Roman" w:hAnsi="Times New Roman" w:cs="Times New Roman"/>
        </w:rPr>
        <w:t>α</w:t>
      </w:r>
      <w:r w:rsidRPr="00727386">
        <w:rPr>
          <w:rFonts w:ascii="Times New Roman" w:hAnsi="Times New Roman" w:cs="Times New Roman"/>
          <w:lang w:val="en-US"/>
        </w:rPr>
        <w:t xml:space="preserve"> staining: strong +++ (A,D,G), moderate (B,E,H) and negative (C,F,I).</w:t>
      </w:r>
      <w:r w:rsidR="00C85237">
        <w:rPr>
          <w:rFonts w:ascii="Times New Roman" w:hAnsi="Times New Roman" w:cs="Times New Roman"/>
          <w:lang w:val="en-US"/>
        </w:rPr>
        <w:t xml:space="preserve"> Examples of the strong nuclear </w:t>
      </w:r>
      <w:r w:rsidR="00C85237" w:rsidRPr="00727386">
        <w:rPr>
          <w:rFonts w:ascii="Times New Roman" w:hAnsi="Times New Roman" w:cs="Times New Roman"/>
          <w:lang w:val="en-US"/>
        </w:rPr>
        <w:t>ER</w:t>
      </w:r>
      <w:r w:rsidR="00C85237" w:rsidRPr="00727386">
        <w:rPr>
          <w:rFonts w:ascii="Times New Roman" w:hAnsi="Times New Roman" w:cs="Times New Roman"/>
        </w:rPr>
        <w:t>α</w:t>
      </w:r>
      <w:r w:rsidR="00C85237">
        <w:rPr>
          <w:rFonts w:ascii="Times New Roman" w:hAnsi="Times New Roman" w:cs="Times New Roman"/>
          <w:lang w:val="en-US"/>
        </w:rPr>
        <w:t xml:space="preserve"> staining are presented in D and G (</w:t>
      </w:r>
      <w:r w:rsidR="00E43770">
        <w:rPr>
          <w:rFonts w:ascii="Times New Roman" w:hAnsi="Times New Roman" w:cs="Times New Roman"/>
          <w:lang w:val="en-US"/>
        </w:rPr>
        <w:t xml:space="preserve">dark </w:t>
      </w:r>
      <w:r w:rsidR="00C85237">
        <w:rPr>
          <w:rFonts w:ascii="Times New Roman" w:hAnsi="Times New Roman" w:cs="Times New Roman"/>
          <w:lang w:val="en-US"/>
        </w:rPr>
        <w:t xml:space="preserve">black nuclei). </w:t>
      </w:r>
      <w:r w:rsidRPr="00727386">
        <w:rPr>
          <w:rFonts w:ascii="Times New Roman" w:hAnsi="Times New Roman" w:cs="Times New Roman"/>
          <w:lang w:val="en-US"/>
        </w:rPr>
        <w:t>(J) Examples of the weak intensity ER</w:t>
      </w:r>
      <w:r w:rsidRPr="00727386">
        <w:rPr>
          <w:rFonts w:ascii="Times New Roman" w:hAnsi="Times New Roman" w:cs="Times New Roman"/>
        </w:rPr>
        <w:t>α</w:t>
      </w:r>
      <w:r w:rsidRPr="00727386">
        <w:rPr>
          <w:rFonts w:ascii="Times New Roman" w:hAnsi="Times New Roman" w:cs="Times New Roman"/>
          <w:lang w:val="en-US"/>
        </w:rPr>
        <w:t xml:space="preserve"> staining Objective x 40.</w:t>
      </w:r>
    </w:p>
    <w:p w14:paraId="4A419812" w14:textId="77777777" w:rsidR="009F77E2" w:rsidRDefault="009F77E2" w:rsidP="00727386">
      <w:pPr>
        <w:spacing w:line="480" w:lineRule="auto"/>
        <w:jc w:val="both"/>
        <w:rPr>
          <w:rFonts w:ascii="Times New Roman" w:hAnsi="Times New Roman" w:cs="Times New Roman"/>
          <w:lang w:val="en-US"/>
        </w:rPr>
      </w:pPr>
    </w:p>
    <w:p w14:paraId="5173C3DA" w14:textId="77777777" w:rsidR="00C85237" w:rsidRDefault="00C85237" w:rsidP="00727386">
      <w:pPr>
        <w:spacing w:line="480" w:lineRule="auto"/>
        <w:jc w:val="both"/>
        <w:rPr>
          <w:rFonts w:ascii="Times New Roman" w:hAnsi="Times New Roman" w:cs="Times New Roman"/>
          <w:lang w:val="en-US"/>
        </w:rPr>
      </w:pPr>
    </w:p>
    <w:p w14:paraId="612D6FD0" w14:textId="77777777" w:rsidR="00C85237" w:rsidRDefault="00C85237" w:rsidP="00727386">
      <w:pPr>
        <w:spacing w:line="480" w:lineRule="auto"/>
        <w:jc w:val="both"/>
        <w:rPr>
          <w:rFonts w:ascii="Times New Roman" w:hAnsi="Times New Roman" w:cs="Times New Roman"/>
          <w:lang w:val="en-US"/>
        </w:rPr>
      </w:pPr>
    </w:p>
    <w:p w14:paraId="272774CD" w14:textId="77777777" w:rsidR="00C85237" w:rsidRDefault="00C85237" w:rsidP="00727386">
      <w:pPr>
        <w:spacing w:line="480" w:lineRule="auto"/>
        <w:jc w:val="both"/>
        <w:rPr>
          <w:rFonts w:ascii="Times New Roman" w:hAnsi="Times New Roman" w:cs="Times New Roman"/>
          <w:lang w:val="en-US"/>
        </w:rPr>
      </w:pPr>
    </w:p>
    <w:p w14:paraId="2FB8A814" w14:textId="77777777" w:rsidR="00EA77C7" w:rsidRDefault="00EA77C7" w:rsidP="009F77E2">
      <w:pPr>
        <w:spacing w:line="480" w:lineRule="auto"/>
        <w:jc w:val="both"/>
        <w:rPr>
          <w:rFonts w:ascii="Times New Roman" w:hAnsi="Times New Roman" w:cs="Times New Roman"/>
          <w:b/>
          <w:lang w:val="en-US"/>
        </w:rPr>
      </w:pPr>
    </w:p>
    <w:p w14:paraId="5A14C54E" w14:textId="77777777" w:rsidR="009F77E2" w:rsidRPr="009F77E2" w:rsidRDefault="009F77E2" w:rsidP="009F77E2">
      <w:pPr>
        <w:spacing w:line="480" w:lineRule="auto"/>
        <w:jc w:val="both"/>
        <w:rPr>
          <w:rFonts w:ascii="Times New Roman" w:hAnsi="Times New Roman" w:cs="Times New Roman"/>
          <w:b/>
          <w:lang w:val="en-US"/>
        </w:rPr>
      </w:pPr>
      <w:r w:rsidRPr="009F77E2">
        <w:rPr>
          <w:rFonts w:ascii="Times New Roman" w:hAnsi="Times New Roman" w:cs="Times New Roman"/>
          <w:b/>
          <w:lang w:val="en-US"/>
        </w:rPr>
        <w:t>References</w:t>
      </w:r>
    </w:p>
    <w:p w14:paraId="69E22A75" w14:textId="77777777" w:rsidR="009F77E2" w:rsidRPr="002455CF" w:rsidRDefault="009F77E2" w:rsidP="002455CF">
      <w:pPr>
        <w:spacing w:after="0" w:line="480" w:lineRule="auto"/>
        <w:jc w:val="both"/>
        <w:rPr>
          <w:rFonts w:ascii="Times New Roman" w:hAnsi="Times New Roman" w:cs="Times New Roman"/>
          <w:sz w:val="24"/>
          <w:szCs w:val="24"/>
          <w:lang w:val="en-US"/>
        </w:rPr>
      </w:pPr>
      <w:r w:rsidRPr="002455CF">
        <w:rPr>
          <w:rFonts w:ascii="Times New Roman" w:hAnsi="Times New Roman" w:cs="Times New Roman"/>
          <w:sz w:val="24"/>
          <w:szCs w:val="24"/>
          <w:lang w:val="en-US"/>
        </w:rPr>
        <w:t>Airaksinen MS, Paetau A, Paljarvi L, Reinikainen K, Riekkinen P, Suomalainen R, Panula P. Histamine neurons in human hypothalamus: anatomy in normal and Alzheimer diseased brains. Neuroscience 1991, 44: 465-481.</w:t>
      </w:r>
    </w:p>
    <w:p w14:paraId="2483C4A4" w14:textId="77777777" w:rsidR="009F77E2" w:rsidRPr="002455CF" w:rsidRDefault="009F77E2" w:rsidP="002455CF">
      <w:pPr>
        <w:pStyle w:val="Textkrper-Zeileneinzug"/>
        <w:ind w:left="0" w:firstLine="0"/>
        <w:rPr>
          <w:sz w:val="24"/>
        </w:rPr>
      </w:pPr>
      <w:r w:rsidRPr="002455CF">
        <w:rPr>
          <w:sz w:val="24"/>
        </w:rPr>
        <w:t>Braak H, Braak E. Neuropathological stageing of Alzheimer-related changes. Acta Neuropathol 1991, 82: 239-259.</w:t>
      </w:r>
    </w:p>
    <w:p w14:paraId="6E1B7DE6" w14:textId="77777777" w:rsidR="009F77E2" w:rsidRPr="002455CF" w:rsidRDefault="009F77E2" w:rsidP="002455CF">
      <w:pPr>
        <w:pStyle w:val="Textkrper-Zeileneinzug"/>
        <w:ind w:left="0" w:firstLine="0"/>
        <w:rPr>
          <w:sz w:val="24"/>
        </w:rPr>
      </w:pPr>
      <w:r w:rsidRPr="002455CF">
        <w:rPr>
          <w:sz w:val="24"/>
        </w:rPr>
        <w:t>Ishunina TA, Kamphorst W, Swaab D.F. Metabolic alterations in the hypothalamus and basal forebrain in vascular dementia. J Neuropathol Exp Neurol 2004, 63: 1243-1254.</w:t>
      </w:r>
    </w:p>
    <w:p w14:paraId="2FB9D4D8" w14:textId="77777777" w:rsidR="009F77E2" w:rsidRPr="002455CF" w:rsidRDefault="009F77E2" w:rsidP="002455CF">
      <w:pPr>
        <w:pStyle w:val="Textkrper-Zeileneinzug"/>
        <w:ind w:left="0" w:firstLine="0"/>
        <w:rPr>
          <w:sz w:val="24"/>
        </w:rPr>
      </w:pPr>
      <w:r w:rsidRPr="002455CF">
        <w:rPr>
          <w:sz w:val="24"/>
        </w:rPr>
        <w:t xml:space="preserve">Ishunina TA, Kamphorst W, Swaab DF. Changes in metabolic activity and estrogen receptors in the human medial mamillary nucleus: relation to sex, aging and Alzheimer's disease. Neurobiol Aging 2003, 24: 817-828. </w:t>
      </w:r>
    </w:p>
    <w:p w14:paraId="072738B7" w14:textId="77777777" w:rsidR="009F77E2" w:rsidRPr="002455CF" w:rsidRDefault="009F77E2" w:rsidP="002455CF">
      <w:pPr>
        <w:pStyle w:val="Textkrper-Zeileneinzug"/>
        <w:ind w:left="0" w:firstLine="0"/>
        <w:rPr>
          <w:sz w:val="24"/>
          <w:lang w:val="nl-NL"/>
        </w:rPr>
      </w:pPr>
      <w:r w:rsidRPr="002455CF">
        <w:rPr>
          <w:sz w:val="24"/>
        </w:rPr>
        <w:t xml:space="preserve">Ishunina TA, Swaab DF, Fischer DF. Estrogen receptor-alpha splice variants in the medial mamillary nucleus of Alzheimer’s disease patients: identification of a novel MB1 isoform. </w:t>
      </w:r>
      <w:r w:rsidRPr="002455CF">
        <w:rPr>
          <w:sz w:val="24"/>
          <w:lang w:val="nl-NL"/>
        </w:rPr>
        <w:t xml:space="preserve">J Clin Endocrinol Metab 2005, 90: 3757-3765. </w:t>
      </w:r>
    </w:p>
    <w:p w14:paraId="06B77A95" w14:textId="77777777" w:rsidR="009F77E2" w:rsidRPr="002455CF" w:rsidRDefault="009F77E2" w:rsidP="002455CF">
      <w:pPr>
        <w:pStyle w:val="Textkrper-Zeileneinzug"/>
        <w:ind w:left="0" w:firstLine="0"/>
        <w:rPr>
          <w:sz w:val="24"/>
        </w:rPr>
      </w:pPr>
      <w:r w:rsidRPr="002455CF">
        <w:rPr>
          <w:sz w:val="24"/>
        </w:rPr>
        <w:t>Ishunina TA. Sizes of neuronal nuclei and perikarya in the nucleus basalis of Meynert and the posterior hypothalamus in different age groups. Advances in Gerontology 2015, 5: 117–120.</w:t>
      </w:r>
    </w:p>
    <w:p w14:paraId="47E65F26" w14:textId="77777777" w:rsidR="009F77E2" w:rsidRPr="002455CF" w:rsidRDefault="009F77E2" w:rsidP="002455CF">
      <w:pPr>
        <w:pStyle w:val="Textkrper-Zeileneinzug"/>
        <w:ind w:left="0" w:firstLine="0"/>
        <w:rPr>
          <w:color w:val="000000" w:themeColor="text1"/>
          <w:sz w:val="24"/>
          <w:lang w:eastAsia="ru-RU"/>
        </w:rPr>
      </w:pPr>
      <w:r w:rsidRPr="002455CF">
        <w:rPr>
          <w:color w:val="000000" w:themeColor="text1"/>
          <w:sz w:val="24"/>
          <w:lang w:eastAsia="ru-RU"/>
        </w:rPr>
        <w:t>Jellinger KA, Bancher C. Proposals for re-evaluation of current autopsy criteria for the diagnosis of Alzheimer’s disease. Neurobiol Aging 1997, 18: 55-65.</w:t>
      </w:r>
    </w:p>
    <w:p w14:paraId="6BDD1768" w14:textId="77777777" w:rsidR="009F77E2" w:rsidRPr="00C85237" w:rsidRDefault="009F77E2" w:rsidP="002455CF">
      <w:pPr>
        <w:spacing w:after="0" w:line="480" w:lineRule="auto"/>
        <w:jc w:val="both"/>
        <w:rPr>
          <w:rFonts w:ascii="Times New Roman" w:hAnsi="Times New Roman" w:cs="Times New Roman"/>
          <w:sz w:val="24"/>
          <w:szCs w:val="24"/>
          <w:lang w:val="en-US"/>
        </w:rPr>
      </w:pPr>
      <w:r w:rsidRPr="002455CF">
        <w:rPr>
          <w:rFonts w:ascii="Times New Roman" w:hAnsi="Times New Roman" w:cs="Times New Roman"/>
          <w:sz w:val="24"/>
          <w:szCs w:val="24"/>
          <w:lang w:val="en-US"/>
        </w:rPr>
        <w:t>Kruijver FPM, Balesar R, Espila AM, Unmehopa UA, Swaab DF. Estrogen receptor-</w:t>
      </w:r>
      <w:r w:rsidRPr="002455CF">
        <w:rPr>
          <w:rFonts w:ascii="Times New Roman" w:hAnsi="Times New Roman" w:cs="Times New Roman"/>
          <w:sz w:val="24"/>
          <w:szCs w:val="24"/>
        </w:rPr>
        <w:sym w:font="Symbol" w:char="0061"/>
      </w:r>
      <w:r w:rsidRPr="002455CF">
        <w:rPr>
          <w:rFonts w:ascii="Times New Roman" w:hAnsi="Times New Roman" w:cs="Times New Roman"/>
          <w:sz w:val="24"/>
          <w:szCs w:val="24"/>
          <w:lang w:val="en-US"/>
        </w:rPr>
        <w:t xml:space="preserve"> distribution in the human hypothalamus in relation to sex and endocrine status. </w:t>
      </w:r>
      <w:r w:rsidRPr="00C85237">
        <w:rPr>
          <w:rFonts w:ascii="Times New Roman" w:hAnsi="Times New Roman" w:cs="Times New Roman"/>
          <w:sz w:val="24"/>
          <w:szCs w:val="24"/>
          <w:lang w:val="en-US"/>
        </w:rPr>
        <w:t xml:space="preserve">J Comp </w:t>
      </w:r>
      <w:r w:rsidRPr="002455CF">
        <w:rPr>
          <w:rFonts w:ascii="Times New Roman" w:hAnsi="Times New Roman" w:cs="Times New Roman"/>
          <w:sz w:val="24"/>
          <w:szCs w:val="24"/>
          <w:lang w:val="nl-NL"/>
        </w:rPr>
        <w:t xml:space="preserve">Neurol 2002, </w:t>
      </w:r>
      <w:r w:rsidRPr="00C85237">
        <w:rPr>
          <w:rFonts w:ascii="Times New Roman" w:hAnsi="Times New Roman" w:cs="Times New Roman"/>
          <w:sz w:val="24"/>
          <w:szCs w:val="24"/>
          <w:lang w:val="en-US"/>
        </w:rPr>
        <w:t xml:space="preserve">454: 115-139.   </w:t>
      </w:r>
    </w:p>
    <w:p w14:paraId="1BD7F27C" w14:textId="77777777" w:rsidR="009F77E2" w:rsidRPr="002455CF" w:rsidRDefault="009F77E2" w:rsidP="002455CF">
      <w:pPr>
        <w:pStyle w:val="Textkrper-Zeileneinzug"/>
        <w:ind w:left="0" w:firstLine="0"/>
        <w:rPr>
          <w:sz w:val="24"/>
        </w:rPr>
      </w:pPr>
      <w:r w:rsidRPr="002455CF">
        <w:rPr>
          <w:sz w:val="24"/>
        </w:rPr>
        <w:t xml:space="preserve">McKhann G, Drachman D, Folstein M, Katzman R, Price D, Stadlan E. Clinical diagnosis of Alzheimer’s disease: Report of NINCDS-ADRDA Work Group under the auspices of </w:t>
      </w:r>
      <w:r w:rsidRPr="002455CF">
        <w:rPr>
          <w:sz w:val="24"/>
        </w:rPr>
        <w:lastRenderedPageBreak/>
        <w:t>Department of Health and Human Service Task Force on Alzheimer’s Disease. Neurology 1984, 34: 939-944.</w:t>
      </w:r>
    </w:p>
    <w:p w14:paraId="467E42B5" w14:textId="77777777" w:rsidR="009F77E2" w:rsidRPr="002455CF" w:rsidRDefault="009F77E2" w:rsidP="009F77E2">
      <w:pPr>
        <w:pStyle w:val="Textkrper-Zeileneinzug"/>
        <w:ind w:left="0" w:firstLine="0"/>
        <w:rPr>
          <w:sz w:val="24"/>
          <w:lang w:val="en-US"/>
        </w:rPr>
      </w:pPr>
      <w:r w:rsidRPr="002455CF">
        <w:rPr>
          <w:sz w:val="24"/>
          <w:lang w:val="nl-NL"/>
        </w:rPr>
        <w:t xml:space="preserve">Roman GC, Tatemichi TK, Erkinjunnti T, Cummings JL, Masdeu JC, Garcia JH, Amaducci L, Orgogozo JM, Brun A, Hofman A. </w:t>
      </w:r>
      <w:r w:rsidRPr="002455CF">
        <w:rPr>
          <w:sz w:val="24"/>
        </w:rPr>
        <w:t xml:space="preserve">Vascular dementia: diagnostic criteria for research studies,Report of the NINCDS-AIREN International Workshop. </w:t>
      </w:r>
      <w:r w:rsidRPr="002455CF">
        <w:rPr>
          <w:sz w:val="24"/>
          <w:lang w:val="en-US"/>
        </w:rPr>
        <w:t>Neurology 1993, 43:</w:t>
      </w:r>
      <w:r w:rsidRPr="002455CF">
        <w:rPr>
          <w:sz w:val="24"/>
          <w:lang w:val="nl-NL"/>
        </w:rPr>
        <w:t xml:space="preserve"> </w:t>
      </w:r>
      <w:r w:rsidRPr="002455CF">
        <w:rPr>
          <w:sz w:val="24"/>
          <w:lang w:val="en-US"/>
        </w:rPr>
        <w:t xml:space="preserve">250-260.  </w:t>
      </w:r>
    </w:p>
    <w:p w14:paraId="74D1F46A" w14:textId="77777777" w:rsidR="009F77E2" w:rsidRDefault="009F77E2" w:rsidP="009F77E2">
      <w:pPr>
        <w:pStyle w:val="Textkrper-Zeileneinzug"/>
        <w:ind w:left="0" w:firstLine="0"/>
        <w:rPr>
          <w:color w:val="000000" w:themeColor="text1"/>
          <w:sz w:val="24"/>
          <w:lang w:eastAsia="ru-RU"/>
        </w:rPr>
      </w:pPr>
      <w:r w:rsidRPr="002455CF">
        <w:rPr>
          <w:color w:val="000000" w:themeColor="text1"/>
          <w:sz w:val="24"/>
          <w:lang w:eastAsia="ru-RU"/>
        </w:rPr>
        <w:t xml:space="preserve">Zhu QB, Unmehopa U, Bossers K, Hu YT, Verwer R, Balesar R, Swaab DF. MicroRNA-132 and early growth response-1 in nucleus basalis of Meynert during the course of Alzheimer’s disease. Brain 2016, 139: 908-921. </w:t>
      </w:r>
    </w:p>
    <w:p w14:paraId="359A7E78" w14:textId="77777777" w:rsidR="00243910" w:rsidRDefault="00243910" w:rsidP="009F77E2">
      <w:pPr>
        <w:pStyle w:val="Textkrper-Zeileneinzug"/>
        <w:ind w:left="0" w:firstLine="0"/>
        <w:rPr>
          <w:color w:val="000000" w:themeColor="text1"/>
          <w:sz w:val="24"/>
          <w:lang w:eastAsia="ru-RU"/>
        </w:rPr>
      </w:pPr>
    </w:p>
    <w:p w14:paraId="02F29418" w14:textId="77777777" w:rsidR="00243910" w:rsidRDefault="00243910" w:rsidP="009F77E2">
      <w:pPr>
        <w:pStyle w:val="Textkrper-Zeileneinzug"/>
        <w:ind w:left="0" w:firstLine="0"/>
        <w:rPr>
          <w:color w:val="000000" w:themeColor="text1"/>
          <w:szCs w:val="22"/>
          <w:lang w:eastAsia="ru-RU"/>
        </w:rPr>
      </w:pPr>
    </w:p>
    <w:p w14:paraId="2F280FAC" w14:textId="77777777" w:rsidR="009F77E2" w:rsidRPr="00243910" w:rsidRDefault="009F77E2" w:rsidP="00243910">
      <w:pPr>
        <w:spacing w:after="0" w:line="480" w:lineRule="auto"/>
        <w:jc w:val="both"/>
        <w:rPr>
          <w:rFonts w:ascii="Times New Roman" w:hAnsi="Times New Roman" w:cs="Times New Roman"/>
          <w:sz w:val="24"/>
          <w:szCs w:val="24"/>
          <w:lang w:val="en-US"/>
        </w:rPr>
      </w:pPr>
    </w:p>
    <w:sectPr w:rsidR="009F77E2" w:rsidRPr="00243910" w:rsidSect="00AA461D">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11C95" w14:textId="77777777" w:rsidR="00CB2B73" w:rsidRDefault="00CB2B73" w:rsidP="00CB2B73">
      <w:pPr>
        <w:spacing w:after="0" w:line="240" w:lineRule="auto"/>
      </w:pPr>
      <w:r>
        <w:separator/>
      </w:r>
    </w:p>
  </w:endnote>
  <w:endnote w:type="continuationSeparator" w:id="0">
    <w:p w14:paraId="1CE0FCBD" w14:textId="77777777" w:rsidR="00CB2B73" w:rsidRDefault="00CB2B73" w:rsidP="00CB2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282849"/>
      <w:docPartObj>
        <w:docPartGallery w:val="Page Numbers (Bottom of Page)"/>
        <w:docPartUnique/>
      </w:docPartObj>
    </w:sdtPr>
    <w:sdtContent>
      <w:p w14:paraId="5D803880" w14:textId="77777777" w:rsidR="00CB2B73" w:rsidRDefault="00CB2B73">
        <w:pPr>
          <w:pStyle w:val="Fuzeile"/>
          <w:jc w:val="center"/>
        </w:pPr>
        <w:r>
          <w:fldChar w:fldCharType="begin"/>
        </w:r>
        <w:r>
          <w:instrText>PAGE   \* MERGEFORMAT</w:instrText>
        </w:r>
        <w:r>
          <w:fldChar w:fldCharType="separate"/>
        </w:r>
        <w:r>
          <w:rPr>
            <w:lang w:val="de-DE"/>
          </w:rPr>
          <w:t>2</w:t>
        </w:r>
        <w:r>
          <w:fldChar w:fldCharType="end"/>
        </w:r>
      </w:p>
    </w:sdtContent>
  </w:sdt>
  <w:p w14:paraId="1B0480B6" w14:textId="77777777" w:rsidR="00CB2B73" w:rsidRDefault="00CB2B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14AB5" w14:textId="77777777" w:rsidR="00CB2B73" w:rsidRDefault="00CB2B73" w:rsidP="00CB2B73">
      <w:pPr>
        <w:spacing w:after="0" w:line="240" w:lineRule="auto"/>
      </w:pPr>
      <w:r>
        <w:separator/>
      </w:r>
    </w:p>
  </w:footnote>
  <w:footnote w:type="continuationSeparator" w:id="0">
    <w:p w14:paraId="3C246A1C" w14:textId="77777777" w:rsidR="00CB2B73" w:rsidRDefault="00CB2B73" w:rsidP="00CB2B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DAD"/>
    <w:rsid w:val="000441F3"/>
    <w:rsid w:val="001F14EB"/>
    <w:rsid w:val="00233A12"/>
    <w:rsid w:val="00243910"/>
    <w:rsid w:val="002455CF"/>
    <w:rsid w:val="00283F96"/>
    <w:rsid w:val="002F22CC"/>
    <w:rsid w:val="00373CA9"/>
    <w:rsid w:val="003D7F9E"/>
    <w:rsid w:val="004E7E44"/>
    <w:rsid w:val="00520094"/>
    <w:rsid w:val="00647918"/>
    <w:rsid w:val="006E6895"/>
    <w:rsid w:val="00727386"/>
    <w:rsid w:val="007D6083"/>
    <w:rsid w:val="009F77E2"/>
    <w:rsid w:val="00A156F7"/>
    <w:rsid w:val="00A82DAD"/>
    <w:rsid w:val="00AA461D"/>
    <w:rsid w:val="00B377DE"/>
    <w:rsid w:val="00C85237"/>
    <w:rsid w:val="00CB2B73"/>
    <w:rsid w:val="00D65D16"/>
    <w:rsid w:val="00D715C1"/>
    <w:rsid w:val="00E43770"/>
    <w:rsid w:val="00EA77C7"/>
    <w:rsid w:val="00EC7F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F756621"/>
  <w15:docId w15:val="{64EF7BE9-1E8F-45B0-8A1C-7AB115097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A461D"/>
  </w:style>
  <w:style w:type="paragraph" w:styleId="berschrift1">
    <w:name w:val="heading 1"/>
    <w:basedOn w:val="Standard"/>
    <w:next w:val="Standard"/>
    <w:link w:val="berschrift1Zchn"/>
    <w:qFormat/>
    <w:rsid w:val="002F22CC"/>
    <w:pPr>
      <w:keepNext/>
      <w:spacing w:after="0" w:line="480" w:lineRule="auto"/>
      <w:jc w:val="both"/>
      <w:outlineLvl w:val="0"/>
    </w:pPr>
    <w:rPr>
      <w:rFonts w:ascii="Times New Roman" w:eastAsia="Times New Roman" w:hAnsi="Times New Roman" w:cs="Times New Roman"/>
      <w:b/>
      <w:bCs/>
      <w:i/>
      <w:iCs/>
      <w:sz w:val="24"/>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F22CC"/>
    <w:rPr>
      <w:rFonts w:ascii="Times New Roman" w:eastAsia="Times New Roman" w:hAnsi="Times New Roman" w:cs="Times New Roman"/>
      <w:b/>
      <w:bCs/>
      <w:i/>
      <w:iCs/>
      <w:sz w:val="24"/>
      <w:szCs w:val="24"/>
      <w:lang w:val="en-GB"/>
    </w:rPr>
  </w:style>
  <w:style w:type="paragraph" w:styleId="Textkrper-Zeileneinzug">
    <w:name w:val="Body Text Indent"/>
    <w:basedOn w:val="Standard"/>
    <w:link w:val="Textkrper-ZeileneinzugZchn"/>
    <w:rsid w:val="002F22CC"/>
    <w:pPr>
      <w:spacing w:after="0" w:line="480" w:lineRule="auto"/>
      <w:ind w:left="720" w:hanging="720"/>
      <w:jc w:val="both"/>
    </w:pPr>
    <w:rPr>
      <w:rFonts w:ascii="Times New Roman" w:eastAsia="Times New Roman" w:hAnsi="Times New Roman" w:cs="Times New Roman"/>
      <w:szCs w:val="24"/>
      <w:lang w:val="en-GB"/>
    </w:rPr>
  </w:style>
  <w:style w:type="character" w:customStyle="1" w:styleId="Textkrper-ZeileneinzugZchn">
    <w:name w:val="Textkörper-Zeileneinzug Zchn"/>
    <w:basedOn w:val="Absatz-Standardschriftart"/>
    <w:link w:val="Textkrper-Zeileneinzug"/>
    <w:rsid w:val="002F22CC"/>
    <w:rPr>
      <w:rFonts w:ascii="Times New Roman" w:eastAsia="Times New Roman" w:hAnsi="Times New Roman" w:cs="Times New Roman"/>
      <w:szCs w:val="24"/>
      <w:lang w:val="en-GB"/>
    </w:rPr>
  </w:style>
  <w:style w:type="paragraph" w:styleId="Textkrper">
    <w:name w:val="Body Text"/>
    <w:basedOn w:val="Standard"/>
    <w:link w:val="TextkrperZchn"/>
    <w:uiPriority w:val="99"/>
    <w:semiHidden/>
    <w:unhideWhenUsed/>
    <w:rsid w:val="002F22CC"/>
    <w:pPr>
      <w:spacing w:after="120" w:line="240" w:lineRule="auto"/>
    </w:pPr>
    <w:rPr>
      <w:rFonts w:ascii="Times New Roman" w:eastAsia="Times New Roman" w:hAnsi="Times New Roman" w:cs="Times New Roman"/>
      <w:sz w:val="24"/>
      <w:szCs w:val="24"/>
      <w:lang w:val="en-US"/>
    </w:rPr>
  </w:style>
  <w:style w:type="character" w:customStyle="1" w:styleId="TextkrperZchn">
    <w:name w:val="Textkörper Zchn"/>
    <w:basedOn w:val="Absatz-Standardschriftart"/>
    <w:link w:val="Textkrper"/>
    <w:uiPriority w:val="99"/>
    <w:semiHidden/>
    <w:rsid w:val="002F22CC"/>
    <w:rPr>
      <w:rFonts w:ascii="Times New Roman" w:eastAsia="Times New Roman" w:hAnsi="Times New Roman" w:cs="Times New Roman"/>
      <w:sz w:val="24"/>
      <w:szCs w:val="24"/>
      <w:lang w:val="en-US"/>
    </w:rPr>
  </w:style>
  <w:style w:type="table" w:styleId="Tabellenraster">
    <w:name w:val="Table Grid"/>
    <w:basedOn w:val="NormaleTabelle"/>
    <w:uiPriority w:val="59"/>
    <w:rsid w:val="002F2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73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7386"/>
    <w:rPr>
      <w:rFonts w:ascii="Tahoma" w:hAnsi="Tahoma" w:cs="Tahoma"/>
      <w:sz w:val="16"/>
      <w:szCs w:val="16"/>
    </w:rPr>
  </w:style>
  <w:style w:type="paragraph" w:styleId="Textkrper-Einzug2">
    <w:name w:val="Body Text Indent 2"/>
    <w:basedOn w:val="Standard"/>
    <w:link w:val="Textkrper-Einzug2Zchn"/>
    <w:uiPriority w:val="99"/>
    <w:semiHidden/>
    <w:unhideWhenUsed/>
    <w:rsid w:val="00243910"/>
    <w:pPr>
      <w:spacing w:after="120" w:line="480" w:lineRule="auto"/>
      <w:ind w:left="283"/>
    </w:pPr>
    <w:rPr>
      <w:rFonts w:ascii="Times New Roman" w:eastAsia="Times New Roman" w:hAnsi="Times New Roman" w:cs="Times New Roman"/>
      <w:sz w:val="24"/>
      <w:szCs w:val="24"/>
      <w:lang w:val="en-US"/>
    </w:rPr>
  </w:style>
  <w:style w:type="character" w:customStyle="1" w:styleId="Textkrper-Einzug2Zchn">
    <w:name w:val="Textkörper-Einzug 2 Zchn"/>
    <w:basedOn w:val="Absatz-Standardschriftart"/>
    <w:link w:val="Textkrper-Einzug2"/>
    <w:uiPriority w:val="99"/>
    <w:semiHidden/>
    <w:rsid w:val="00243910"/>
    <w:rPr>
      <w:rFonts w:ascii="Times New Roman" w:eastAsia="Times New Roman" w:hAnsi="Times New Roman" w:cs="Times New Roman"/>
      <w:sz w:val="24"/>
      <w:szCs w:val="24"/>
      <w:lang w:val="en-US"/>
    </w:rPr>
  </w:style>
  <w:style w:type="character" w:styleId="Hyperlink">
    <w:name w:val="Hyperlink"/>
    <w:basedOn w:val="Absatz-Standardschriftart"/>
    <w:uiPriority w:val="99"/>
    <w:unhideWhenUsed/>
    <w:rsid w:val="00243910"/>
    <w:rPr>
      <w:color w:val="0000FF" w:themeColor="hyperlink"/>
      <w:u w:val="single"/>
    </w:rPr>
  </w:style>
  <w:style w:type="character" w:customStyle="1" w:styleId="highlight">
    <w:name w:val="highlight"/>
    <w:basedOn w:val="Absatz-Standardschriftart"/>
    <w:rsid w:val="00243910"/>
  </w:style>
  <w:style w:type="character" w:styleId="Kommentarzeichen">
    <w:name w:val="annotation reference"/>
    <w:basedOn w:val="Absatz-Standardschriftart"/>
    <w:uiPriority w:val="99"/>
    <w:semiHidden/>
    <w:unhideWhenUsed/>
    <w:rsid w:val="003D7F9E"/>
    <w:rPr>
      <w:sz w:val="16"/>
      <w:szCs w:val="16"/>
    </w:rPr>
  </w:style>
  <w:style w:type="paragraph" w:styleId="Kommentartext">
    <w:name w:val="annotation text"/>
    <w:basedOn w:val="Standard"/>
    <w:link w:val="KommentartextZchn"/>
    <w:uiPriority w:val="99"/>
    <w:semiHidden/>
    <w:unhideWhenUsed/>
    <w:rsid w:val="003D7F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7F9E"/>
    <w:rPr>
      <w:sz w:val="20"/>
      <w:szCs w:val="20"/>
    </w:rPr>
  </w:style>
  <w:style w:type="paragraph" w:styleId="Kommentarthema">
    <w:name w:val="annotation subject"/>
    <w:basedOn w:val="Kommentartext"/>
    <w:next w:val="Kommentartext"/>
    <w:link w:val="KommentarthemaZchn"/>
    <w:uiPriority w:val="99"/>
    <w:semiHidden/>
    <w:unhideWhenUsed/>
    <w:rsid w:val="003D7F9E"/>
    <w:rPr>
      <w:b/>
      <w:bCs/>
    </w:rPr>
  </w:style>
  <w:style w:type="character" w:customStyle="1" w:styleId="KommentarthemaZchn">
    <w:name w:val="Kommentarthema Zchn"/>
    <w:basedOn w:val="KommentartextZchn"/>
    <w:link w:val="Kommentarthema"/>
    <w:uiPriority w:val="99"/>
    <w:semiHidden/>
    <w:rsid w:val="003D7F9E"/>
    <w:rPr>
      <w:b/>
      <w:bCs/>
      <w:sz w:val="20"/>
      <w:szCs w:val="20"/>
    </w:rPr>
  </w:style>
  <w:style w:type="paragraph" w:styleId="Kopfzeile">
    <w:name w:val="header"/>
    <w:basedOn w:val="Standard"/>
    <w:link w:val="KopfzeileZchn"/>
    <w:uiPriority w:val="99"/>
    <w:unhideWhenUsed/>
    <w:rsid w:val="00CB2B7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B2B73"/>
  </w:style>
  <w:style w:type="paragraph" w:styleId="Fuzeile">
    <w:name w:val="footer"/>
    <w:basedOn w:val="Standard"/>
    <w:link w:val="FuzeileZchn"/>
    <w:uiPriority w:val="99"/>
    <w:unhideWhenUsed/>
    <w:rsid w:val="00CB2B7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B2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s://www.ncbi.nlm.nih.gov/pubmed/?term=Bancher%20C%5BAuthor%5D&amp;cauthor=true&amp;cauthor_uid=9330987"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22893C-0B3C-40FD-9146-AE3C18ADB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1542</Words>
  <Characters>9719</Characters>
  <Application>Microsoft Office Word</Application>
  <DocSecurity>0</DocSecurity>
  <Lines>80</Lines>
  <Paragraphs>22</Paragraphs>
  <ScaleCrop>false</ScaleCrop>
  <HeadingPairs>
    <vt:vector size="6" baseType="variant">
      <vt:variant>
        <vt:lpstr>Titel</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Ишунина</dc:creator>
  <cp:lastModifiedBy>Franziska Stalder</cp:lastModifiedBy>
  <cp:revision>2</cp:revision>
  <dcterms:created xsi:type="dcterms:W3CDTF">2019-04-09T07:56:00Z</dcterms:created>
  <dcterms:modified xsi:type="dcterms:W3CDTF">2019-04-09T07:56:00Z</dcterms:modified>
</cp:coreProperties>
</file>