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1D" w:rsidRPr="00810EC1" w:rsidRDefault="00EE721D" w:rsidP="00EE721D">
      <w:pPr>
        <w:spacing w:line="480" w:lineRule="auto"/>
        <w:rPr>
          <w:rFonts w:eastAsia="等线"/>
          <w:color w:val="FF0000"/>
          <w:lang w:eastAsia="en-US"/>
        </w:rPr>
      </w:pPr>
      <w:r w:rsidRPr="00810EC1"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  <w:t>Table</w:t>
      </w:r>
      <w:r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  <w:t>-</w:t>
      </w:r>
      <w:r w:rsidRPr="00810EC1"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  <w:t>S1</w:t>
      </w:r>
      <w:r w:rsidRPr="006D4775">
        <w:t xml:space="preserve"> 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  <w:lang w:eastAsia="en-US"/>
        </w:rPr>
        <w:t>M</w:t>
      </w:r>
      <w:r w:rsidRPr="006D4775">
        <w:rPr>
          <w:rFonts w:ascii="Times New Roman" w:eastAsia="等线" w:hAnsi="Times New Roman" w:cs="Times New Roman"/>
          <w:color w:val="FF0000"/>
          <w:kern w:val="0"/>
          <w:sz w:val="20"/>
          <w:szCs w:val="24"/>
          <w:lang w:eastAsia="en-US"/>
        </w:rPr>
        <w:t xml:space="preserve">odified 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  <w:lang w:eastAsia="en-US"/>
        </w:rPr>
        <w:t>c</w:t>
      </w:r>
      <w:r w:rsidRPr="00810EC1">
        <w:rPr>
          <w:rFonts w:ascii="Times New Roman" w:eastAsia="等线" w:hAnsi="Times New Roman" w:cs="Times New Roman"/>
          <w:color w:val="FF0000"/>
          <w:kern w:val="0"/>
          <w:sz w:val="20"/>
          <w:szCs w:val="24"/>
          <w:lang w:eastAsia="en-US"/>
        </w:rPr>
        <w:t>riteria for defining cases of invasive aspergillosis</w:t>
      </w:r>
      <w:r w:rsidRPr="006D4775">
        <w:rPr>
          <w:rFonts w:ascii="Times New Roman" w:eastAsia="等线" w:hAnsi="Times New Roman" w:cs="Times New Roman"/>
          <w:color w:val="FF0000"/>
          <w:kern w:val="0"/>
          <w:sz w:val="20"/>
          <w:szCs w:val="24"/>
          <w:vertAlign w:val="superscript"/>
          <w:lang w:eastAsia="en-US"/>
        </w:rPr>
        <w:t>#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8"/>
      </w:tblGrid>
      <w:tr w:rsidR="00EE721D" w:rsidTr="004F66FA">
        <w:tc>
          <w:tcPr>
            <w:tcW w:w="12428" w:type="dxa"/>
            <w:tcBorders>
              <w:top w:val="single" w:sz="4" w:space="0" w:color="auto"/>
              <w:bottom w:val="single" w:sz="4" w:space="0" w:color="auto"/>
            </w:tcBorders>
          </w:tcPr>
          <w:p w:rsidR="00EE721D" w:rsidRPr="00810EC1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r w:rsidRPr="00810EC1">
              <w:rPr>
                <w:color w:val="FF0000"/>
                <w:lang w:eastAsia="en-US"/>
              </w:rPr>
              <w:t>Classification, criteria</w:t>
            </w:r>
          </w:p>
        </w:tc>
      </w:tr>
      <w:tr w:rsidR="00EE721D" w:rsidTr="004F66FA">
        <w:tc>
          <w:tcPr>
            <w:tcW w:w="12428" w:type="dxa"/>
            <w:tcBorders>
              <w:top w:val="single" w:sz="4" w:space="0" w:color="auto"/>
              <w:bottom w:val="single" w:sz="4" w:space="0" w:color="auto"/>
            </w:tcBorders>
          </w:tcPr>
          <w:p w:rsidR="00EE721D" w:rsidRPr="00810EC1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r w:rsidRPr="00810EC1">
              <w:rPr>
                <w:rFonts w:eastAsia="等线"/>
                <w:color w:val="FF0000"/>
                <w:lang w:eastAsia="en-US"/>
              </w:rPr>
              <w:t>Proven</w:t>
            </w:r>
          </w:p>
          <w:p w:rsidR="00EE721D" w:rsidRPr="00810EC1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bookmarkStart w:id="0" w:name="OLE_LINK3"/>
            <w:r w:rsidRPr="00810EC1">
              <w:rPr>
                <w:rFonts w:eastAsia="等线"/>
                <w:color w:val="FF0000"/>
                <w:lang w:eastAsia="en-US"/>
              </w:rPr>
              <w:t xml:space="preserve">A. </w:t>
            </w:r>
            <w:bookmarkEnd w:id="0"/>
            <w:r w:rsidRPr="00810EC1">
              <w:rPr>
                <w:rFonts w:eastAsia="等线"/>
                <w:color w:val="FF0000"/>
                <w:lang w:eastAsia="en-US"/>
              </w:rPr>
              <w:t>Positive result of histologic testing and positive result of culture of a specimen from the same site</w:t>
            </w:r>
            <w:r>
              <w:rPr>
                <w:rFonts w:eastAsia="等线"/>
                <w:color w:val="FF0000"/>
                <w:lang w:eastAsia="en-US"/>
              </w:rPr>
              <w:t xml:space="preserve"> </w:t>
            </w:r>
            <w:r>
              <w:rPr>
                <w:rFonts w:eastAsia="等线" w:hint="eastAsia"/>
                <w:color w:val="FF0000"/>
              </w:rPr>
              <w:t>or</w:t>
            </w:r>
          </w:p>
          <w:p w:rsidR="00EE721D" w:rsidRPr="00810EC1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bookmarkStart w:id="1" w:name="OLE_LINK1"/>
            <w:bookmarkStart w:id="2" w:name="OLE_LINK2"/>
            <w:r w:rsidRPr="00810EC1">
              <w:rPr>
                <w:rFonts w:eastAsia="等线"/>
                <w:color w:val="FF0000"/>
                <w:lang w:eastAsia="en-US"/>
              </w:rPr>
              <w:t xml:space="preserve">B. </w:t>
            </w:r>
            <w:bookmarkEnd w:id="1"/>
            <w:bookmarkEnd w:id="2"/>
            <w:r w:rsidRPr="00810EC1">
              <w:rPr>
                <w:rFonts w:eastAsia="等线"/>
                <w:color w:val="FF0000"/>
                <w:lang w:eastAsia="en-US"/>
              </w:rPr>
              <w:t>Negative results of histologic testing or positive results of culture of a specimen obtained from a sterile site by use of invasive</w:t>
            </w:r>
            <w:r>
              <w:rPr>
                <w:rFonts w:eastAsia="等线"/>
                <w:color w:val="FF0000"/>
                <w:lang w:eastAsia="en-US"/>
              </w:rPr>
              <w:t xml:space="preserve"> </w:t>
            </w:r>
            <w:r w:rsidRPr="00810EC1">
              <w:rPr>
                <w:rFonts w:eastAsia="等线"/>
                <w:color w:val="FF0000"/>
              </w:rPr>
              <w:t>t</w:t>
            </w:r>
            <w:r w:rsidRPr="00810EC1">
              <w:rPr>
                <w:rFonts w:eastAsia="等线"/>
                <w:color w:val="FF0000"/>
                <w:lang w:eastAsia="en-US"/>
              </w:rPr>
              <w:t>echniques</w:t>
            </w:r>
            <w:r w:rsidRPr="00810EC1">
              <w:rPr>
                <w:rFonts w:eastAsia="等线" w:hint="eastAsia"/>
                <w:color w:val="FF0000"/>
              </w:rPr>
              <w:t>.</w:t>
            </w:r>
          </w:p>
        </w:tc>
      </w:tr>
      <w:tr w:rsidR="00EE721D" w:rsidTr="004F66FA">
        <w:tc>
          <w:tcPr>
            <w:tcW w:w="12428" w:type="dxa"/>
            <w:tcBorders>
              <w:top w:val="single" w:sz="4" w:space="0" w:color="auto"/>
              <w:bottom w:val="single" w:sz="4" w:space="0" w:color="auto"/>
            </w:tcBorders>
          </w:tcPr>
          <w:p w:rsidR="00EE721D" w:rsidRPr="00810EC1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r w:rsidRPr="00810EC1">
              <w:rPr>
                <w:rFonts w:eastAsia="等线"/>
                <w:color w:val="FF0000"/>
                <w:lang w:eastAsia="en-US"/>
              </w:rPr>
              <w:t>Probable</w:t>
            </w:r>
          </w:p>
          <w:p w:rsidR="00EE721D" w:rsidRPr="00810EC1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r w:rsidRPr="00810EC1">
              <w:rPr>
                <w:rFonts w:eastAsia="等线"/>
                <w:color w:val="FF0000"/>
                <w:lang w:eastAsia="en-US"/>
              </w:rPr>
              <w:t xml:space="preserve">A. </w:t>
            </w:r>
            <w:r w:rsidRPr="00810EC1">
              <w:rPr>
                <w:rFonts w:eastAsia="等线" w:hint="eastAsia"/>
                <w:color w:val="FF0000"/>
                <w:lang w:eastAsia="en-US"/>
              </w:rPr>
              <w:t>R</w:t>
            </w:r>
            <w:r w:rsidRPr="00810EC1">
              <w:rPr>
                <w:rFonts w:eastAsia="等线"/>
                <w:color w:val="FF0000"/>
                <w:lang w:eastAsia="en-US"/>
              </w:rPr>
              <w:t>isk factor (</w:t>
            </w:r>
            <w:r w:rsidRPr="00B63E6F">
              <w:rPr>
                <w:rFonts w:eastAsia="等线"/>
                <w:color w:val="FF0000"/>
                <w:lang w:eastAsia="en-US"/>
              </w:rPr>
              <w:t xml:space="preserve">Presence of </w:t>
            </w:r>
            <w:r>
              <w:rPr>
                <w:rFonts w:eastAsia="等线" w:hint="eastAsia"/>
                <w:color w:val="FF0000"/>
              </w:rPr>
              <w:t>≥</w:t>
            </w:r>
            <w:r>
              <w:rPr>
                <w:rFonts w:eastAsia="等线" w:hint="eastAsia"/>
                <w:color w:val="FF0000"/>
              </w:rPr>
              <w:t>1</w:t>
            </w:r>
            <w:r>
              <w:rPr>
                <w:rFonts w:eastAsia="等线"/>
                <w:color w:val="FF0000"/>
              </w:rPr>
              <w:t xml:space="preserve"> </w:t>
            </w:r>
            <w:r w:rsidRPr="00B63E6F">
              <w:rPr>
                <w:rFonts w:eastAsia="等线"/>
                <w:color w:val="FF0000"/>
                <w:lang w:eastAsia="en-US"/>
              </w:rPr>
              <w:t>of the following criteria</w:t>
            </w:r>
            <w:r w:rsidRPr="00810EC1">
              <w:rPr>
                <w:rFonts w:eastAsia="等线"/>
                <w:color w:val="FF0000"/>
                <w:lang w:eastAsia="en-US"/>
              </w:rPr>
              <w:t>)</w:t>
            </w:r>
          </w:p>
          <w:p w:rsidR="00EE721D" w:rsidRPr="00810EC1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r w:rsidRPr="00810EC1">
              <w:rPr>
                <w:rFonts w:eastAsia="等线"/>
                <w:color w:val="FF0000"/>
                <w:lang w:eastAsia="en-US"/>
              </w:rPr>
              <w:t>1. Recent history of neutropenia (&lt;0.5 × 109 neutrophils/L [&lt;500 neutrophils/mm3] for &gt;10 days</w:t>
            </w:r>
            <w:r>
              <w:rPr>
                <w:rFonts w:eastAsia="等线"/>
                <w:color w:val="FF0000"/>
                <w:lang w:eastAsia="en-US"/>
              </w:rPr>
              <w:t>.</w:t>
            </w:r>
          </w:p>
          <w:p w:rsidR="00EE721D" w:rsidRPr="00810EC1" w:rsidRDefault="00EE721D" w:rsidP="004F66FA">
            <w:pPr>
              <w:spacing w:line="480" w:lineRule="auto"/>
              <w:rPr>
                <w:rFonts w:eastAsia="等线"/>
                <w:color w:val="FF0000"/>
              </w:rPr>
            </w:pPr>
            <w:r w:rsidRPr="00810EC1">
              <w:rPr>
                <w:rFonts w:eastAsia="等线" w:hint="eastAsia"/>
                <w:color w:val="FF0000"/>
              </w:rPr>
              <w:t>2</w:t>
            </w:r>
            <w:r w:rsidRPr="00810EC1">
              <w:rPr>
                <w:rFonts w:eastAsia="等线"/>
                <w:color w:val="FF0000"/>
              </w:rPr>
              <w:t xml:space="preserve">.Temperature </w:t>
            </w:r>
            <w:r w:rsidRPr="00810EC1">
              <w:rPr>
                <w:rFonts w:eastAsia="等线" w:hint="eastAsia"/>
                <w:color w:val="FF0000"/>
              </w:rPr>
              <w:t>≥</w:t>
            </w:r>
            <w:r w:rsidRPr="00810EC1">
              <w:rPr>
                <w:rFonts w:eastAsia="等线"/>
                <w:color w:val="FF0000"/>
              </w:rPr>
              <w:t>38</w:t>
            </w:r>
            <w:r w:rsidRPr="00810EC1">
              <w:rPr>
                <w:rFonts w:eastAsia="等线" w:hint="eastAsia"/>
                <w:color w:val="FF0000"/>
              </w:rPr>
              <w:t>℃</w:t>
            </w:r>
            <w:r w:rsidRPr="00810EC1">
              <w:rPr>
                <w:rFonts w:eastAsia="等线" w:hint="eastAsia"/>
                <w:color w:val="FF0000"/>
              </w:rPr>
              <w:t xml:space="preserve"> or</w:t>
            </w:r>
            <w:r w:rsidRPr="00810EC1">
              <w:rPr>
                <w:rFonts w:eastAsia="等线" w:hint="eastAsia"/>
                <w:color w:val="FF0000"/>
              </w:rPr>
              <w:t>≤</w:t>
            </w:r>
            <w:r w:rsidRPr="00810EC1">
              <w:rPr>
                <w:rFonts w:eastAsia="等线" w:hint="eastAsia"/>
                <w:color w:val="FF0000"/>
              </w:rPr>
              <w:t>36</w:t>
            </w:r>
            <w:r w:rsidRPr="00810EC1">
              <w:rPr>
                <w:rFonts w:eastAsia="等线" w:hint="eastAsia"/>
                <w:color w:val="FF0000"/>
              </w:rPr>
              <w:t>℃</w:t>
            </w:r>
            <w:r w:rsidRPr="00810EC1">
              <w:rPr>
                <w:rFonts w:eastAsia="等线"/>
                <w:color w:val="FF0000"/>
              </w:rPr>
              <w:t xml:space="preserve"> at admission</w:t>
            </w:r>
            <w:r w:rsidRPr="00810EC1">
              <w:rPr>
                <w:rFonts w:eastAsia="等线" w:hint="eastAsia"/>
                <w:color w:val="FF0000"/>
              </w:rPr>
              <w:t>,</w:t>
            </w:r>
            <w:r w:rsidRPr="00810EC1">
              <w:rPr>
                <w:rFonts w:eastAsia="等线"/>
                <w:color w:val="FF0000"/>
              </w:rPr>
              <w:t xml:space="preserve"> along with the following situation including immunosuppressive therapy </w:t>
            </w:r>
            <w:r>
              <w:rPr>
                <w:rFonts w:eastAsia="等线"/>
                <w:color w:val="FF0000"/>
              </w:rPr>
              <w:t>within 30 days, or g</w:t>
            </w:r>
            <w:r w:rsidRPr="00810EC1">
              <w:rPr>
                <w:rFonts w:eastAsia="等线"/>
                <w:color w:val="FF0000"/>
              </w:rPr>
              <w:t>lucocorticoid therapy</w:t>
            </w:r>
            <w:r>
              <w:rPr>
                <w:rFonts w:eastAsia="等线"/>
                <w:color w:val="FF0000"/>
              </w:rPr>
              <w:t xml:space="preserve">, or history of </w:t>
            </w:r>
            <w:r w:rsidRPr="00810EC1">
              <w:rPr>
                <w:rFonts w:eastAsia="等线"/>
                <w:color w:val="FF0000"/>
              </w:rPr>
              <w:t>invasive aspergillosis</w:t>
            </w:r>
            <w:r>
              <w:rPr>
                <w:rFonts w:eastAsia="等线"/>
                <w:color w:val="FF0000"/>
              </w:rPr>
              <w:t>, or c</w:t>
            </w:r>
            <w:r w:rsidRPr="00810EC1">
              <w:rPr>
                <w:rFonts w:eastAsia="等线"/>
                <w:color w:val="FF0000"/>
              </w:rPr>
              <w:t>ongenital or acquired immunodeficiency</w:t>
            </w:r>
            <w:r>
              <w:rPr>
                <w:rFonts w:eastAsia="等线"/>
                <w:color w:val="FF0000"/>
              </w:rPr>
              <w:t xml:space="preserve">, or history of </w:t>
            </w:r>
            <w:r w:rsidRPr="00810EC1">
              <w:rPr>
                <w:rFonts w:eastAsia="等线"/>
                <w:color w:val="FF0000"/>
              </w:rPr>
              <w:t>chronic</w:t>
            </w:r>
            <w:r>
              <w:rPr>
                <w:rFonts w:eastAsia="等线"/>
                <w:color w:val="FF0000"/>
              </w:rPr>
              <w:t xml:space="preserve"> disease.</w:t>
            </w:r>
          </w:p>
          <w:p w:rsidR="00EE721D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r w:rsidRPr="00810EC1">
              <w:rPr>
                <w:rFonts w:eastAsia="等线"/>
                <w:color w:val="FF0000"/>
                <w:lang w:eastAsia="en-US"/>
              </w:rPr>
              <w:t>B. Clinical criteria</w:t>
            </w:r>
            <w:r>
              <w:rPr>
                <w:rFonts w:eastAsia="等线"/>
                <w:color w:val="FF0000"/>
                <w:lang w:eastAsia="en-US"/>
              </w:rPr>
              <w:t xml:space="preserve"> </w:t>
            </w:r>
            <w:r>
              <w:rPr>
                <w:rFonts w:eastAsia="等线" w:hint="eastAsia"/>
                <w:color w:val="FF0000"/>
              </w:rPr>
              <w:t>(</w:t>
            </w:r>
            <w:r w:rsidRPr="00B63E6F">
              <w:rPr>
                <w:rFonts w:eastAsia="等线"/>
                <w:color w:val="FF0000"/>
                <w:lang w:eastAsia="en-US"/>
              </w:rPr>
              <w:t xml:space="preserve">Presence of </w:t>
            </w:r>
            <w:r>
              <w:rPr>
                <w:rFonts w:eastAsia="等线" w:hint="eastAsia"/>
                <w:color w:val="FF0000"/>
              </w:rPr>
              <w:t>≥</w:t>
            </w:r>
            <w:r>
              <w:rPr>
                <w:rFonts w:eastAsia="等线" w:hint="eastAsia"/>
                <w:color w:val="FF0000"/>
              </w:rPr>
              <w:t>1</w:t>
            </w:r>
            <w:r w:rsidRPr="00B63E6F">
              <w:rPr>
                <w:rFonts w:eastAsia="等线"/>
                <w:color w:val="FF0000"/>
                <w:lang w:eastAsia="en-US"/>
              </w:rPr>
              <w:t xml:space="preserve">of the </w:t>
            </w:r>
            <w:r>
              <w:rPr>
                <w:rFonts w:eastAsia="等线"/>
                <w:color w:val="FF0000"/>
                <w:lang w:eastAsia="en-US"/>
              </w:rPr>
              <w:t>main</w:t>
            </w:r>
            <w:r w:rsidRPr="00B63E6F">
              <w:rPr>
                <w:rFonts w:eastAsia="等线"/>
                <w:color w:val="FF0000"/>
                <w:lang w:eastAsia="en-US"/>
              </w:rPr>
              <w:t xml:space="preserve"> criteria</w:t>
            </w:r>
            <w:r>
              <w:rPr>
                <w:rFonts w:eastAsia="等线"/>
                <w:color w:val="FF0000"/>
                <w:lang w:eastAsia="en-US"/>
              </w:rPr>
              <w:t xml:space="preserve"> or p</w:t>
            </w:r>
            <w:r w:rsidRPr="00B63E6F">
              <w:rPr>
                <w:rFonts w:eastAsia="等线"/>
                <w:color w:val="FF0000"/>
                <w:lang w:eastAsia="en-US"/>
              </w:rPr>
              <w:t xml:space="preserve">resence of </w:t>
            </w:r>
            <w:r>
              <w:rPr>
                <w:rFonts w:eastAsia="等线" w:hint="eastAsia"/>
                <w:color w:val="FF0000"/>
              </w:rPr>
              <w:t>≥</w:t>
            </w:r>
            <w:r>
              <w:rPr>
                <w:rFonts w:eastAsia="等线" w:hint="eastAsia"/>
                <w:color w:val="FF0000"/>
              </w:rPr>
              <w:t>2</w:t>
            </w:r>
            <w:r>
              <w:rPr>
                <w:rFonts w:eastAsia="等线"/>
                <w:color w:val="FF0000"/>
              </w:rPr>
              <w:t xml:space="preserve"> </w:t>
            </w:r>
            <w:r w:rsidRPr="00B63E6F">
              <w:rPr>
                <w:rFonts w:eastAsia="等线"/>
                <w:color w:val="FF0000"/>
                <w:lang w:eastAsia="en-US"/>
              </w:rPr>
              <w:t xml:space="preserve">of the </w:t>
            </w:r>
            <w:r>
              <w:rPr>
                <w:rFonts w:eastAsia="等线"/>
                <w:color w:val="FF0000"/>
                <w:lang w:eastAsia="en-US"/>
              </w:rPr>
              <w:t>s</w:t>
            </w:r>
            <w:r w:rsidRPr="00B63E6F">
              <w:rPr>
                <w:rFonts w:eastAsia="等线"/>
                <w:color w:val="FF0000"/>
              </w:rPr>
              <w:t>econdary</w:t>
            </w:r>
            <w:r>
              <w:rPr>
                <w:rFonts w:eastAsia="等线"/>
                <w:color w:val="FF0000"/>
              </w:rPr>
              <w:t xml:space="preserve"> </w:t>
            </w:r>
            <w:r w:rsidRPr="00B63E6F">
              <w:rPr>
                <w:rFonts w:eastAsia="等线"/>
                <w:color w:val="FF0000"/>
                <w:lang w:eastAsia="en-US"/>
              </w:rPr>
              <w:t>criteria</w:t>
            </w:r>
            <w:r w:rsidRPr="00810EC1">
              <w:rPr>
                <w:rFonts w:eastAsia="等线"/>
                <w:color w:val="FF0000"/>
                <w:lang w:eastAsia="en-US"/>
              </w:rPr>
              <w:t>)</w:t>
            </w:r>
          </w:p>
          <w:p w:rsidR="00EE721D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r>
              <w:rPr>
                <w:rFonts w:eastAsia="等线" w:hint="eastAsia"/>
                <w:color w:val="FF0000"/>
              </w:rPr>
              <w:t>1</w:t>
            </w:r>
            <w:r>
              <w:rPr>
                <w:rFonts w:eastAsia="等线"/>
                <w:color w:val="FF0000"/>
                <w:lang w:eastAsia="en-US"/>
              </w:rPr>
              <w:t>.</w:t>
            </w:r>
            <w:r w:rsidRPr="00B63E6F">
              <w:rPr>
                <w:rFonts w:eastAsia="等线"/>
                <w:color w:val="FF0000"/>
                <w:lang w:eastAsia="en-US"/>
              </w:rPr>
              <w:t xml:space="preserve">Main </w:t>
            </w:r>
            <w:r w:rsidRPr="00810EC1">
              <w:rPr>
                <w:rFonts w:eastAsia="等线"/>
                <w:color w:val="FF0000"/>
                <w:lang w:eastAsia="en-US"/>
              </w:rPr>
              <w:t>criteria</w:t>
            </w:r>
            <w:r>
              <w:rPr>
                <w:rFonts w:eastAsia="等线"/>
                <w:color w:val="FF0000"/>
                <w:lang w:eastAsia="en-US"/>
              </w:rPr>
              <w:t xml:space="preserve">: </w:t>
            </w:r>
            <w:r w:rsidRPr="00101697">
              <w:rPr>
                <w:rFonts w:eastAsia="等线"/>
                <w:color w:val="FF0000"/>
                <w:lang w:eastAsia="en-US"/>
              </w:rPr>
              <w:t>Che</w:t>
            </w:r>
            <w:r w:rsidRPr="00101697">
              <w:rPr>
                <w:rFonts w:eastAsia="等线"/>
                <w:color w:val="FF0000"/>
              </w:rPr>
              <w:t xml:space="preserve">st radiograph </w:t>
            </w:r>
            <w:r>
              <w:rPr>
                <w:rFonts w:eastAsia="等线"/>
                <w:color w:val="FF0000"/>
              </w:rPr>
              <w:t xml:space="preserve">or </w:t>
            </w:r>
            <w:r w:rsidRPr="00101697">
              <w:rPr>
                <w:rFonts w:eastAsia="等线"/>
                <w:color w:val="FF0000"/>
              </w:rPr>
              <w:t xml:space="preserve">computed tomography </w:t>
            </w:r>
            <w:r>
              <w:rPr>
                <w:rFonts w:eastAsia="等线"/>
                <w:color w:val="FF0000"/>
              </w:rPr>
              <w:t>shows d</w:t>
            </w:r>
            <w:r w:rsidRPr="00B63E6F">
              <w:rPr>
                <w:rFonts w:eastAsia="等线"/>
                <w:color w:val="FF0000"/>
                <w:lang w:eastAsia="en-US"/>
              </w:rPr>
              <w:t>ense, well-circumscribed lesions(s) with or a halo sign</w:t>
            </w:r>
            <w:r>
              <w:rPr>
                <w:rFonts w:eastAsia="等线"/>
                <w:color w:val="FF0000"/>
              </w:rPr>
              <w:t>or a</w:t>
            </w:r>
            <w:r w:rsidRPr="00B63E6F">
              <w:rPr>
                <w:rFonts w:eastAsia="等线"/>
                <w:color w:val="FF0000"/>
                <w:lang w:eastAsia="en-US"/>
              </w:rPr>
              <w:t>ir-crescent sign</w:t>
            </w:r>
            <w:r>
              <w:rPr>
                <w:rFonts w:eastAsia="等线"/>
                <w:color w:val="FF0000"/>
              </w:rPr>
              <w:t>or c</w:t>
            </w:r>
            <w:r w:rsidRPr="00B63E6F">
              <w:rPr>
                <w:rFonts w:eastAsia="等线"/>
                <w:color w:val="FF0000"/>
                <w:lang w:eastAsia="en-US"/>
              </w:rPr>
              <w:t>avity</w:t>
            </w:r>
            <w:r>
              <w:rPr>
                <w:rFonts w:eastAsia="等线"/>
                <w:color w:val="FF0000"/>
                <w:lang w:eastAsia="en-US"/>
              </w:rPr>
              <w:t>.</w:t>
            </w:r>
          </w:p>
          <w:p w:rsidR="00EE721D" w:rsidRDefault="00EE721D" w:rsidP="004F66FA">
            <w:pPr>
              <w:spacing w:line="480" w:lineRule="auto"/>
              <w:rPr>
                <w:rFonts w:eastAsia="等线"/>
                <w:color w:val="FF0000"/>
                <w:lang w:eastAsia="en-US"/>
              </w:rPr>
            </w:pPr>
            <w:r>
              <w:rPr>
                <w:rFonts w:eastAsia="等线" w:hint="eastAsia"/>
                <w:color w:val="FF0000"/>
              </w:rPr>
              <w:t>2</w:t>
            </w:r>
            <w:r>
              <w:rPr>
                <w:rFonts w:eastAsia="等线"/>
                <w:color w:val="FF0000"/>
              </w:rPr>
              <w:t xml:space="preserve">. </w:t>
            </w:r>
            <w:bookmarkStart w:id="3" w:name="OLE_LINK4"/>
            <w:bookmarkStart w:id="4" w:name="OLE_LINK5"/>
            <w:r w:rsidRPr="00B63E6F">
              <w:rPr>
                <w:rFonts w:eastAsia="等线"/>
                <w:color w:val="FF0000"/>
              </w:rPr>
              <w:t>Secondary</w:t>
            </w:r>
            <w:bookmarkEnd w:id="3"/>
            <w:bookmarkEnd w:id="4"/>
            <w:r>
              <w:rPr>
                <w:rFonts w:eastAsia="等线"/>
                <w:color w:val="FF0000"/>
              </w:rPr>
              <w:t xml:space="preserve"> c</w:t>
            </w:r>
            <w:r w:rsidRPr="00B63E6F">
              <w:rPr>
                <w:rFonts w:eastAsia="等线"/>
                <w:color w:val="FF0000"/>
              </w:rPr>
              <w:t>riteria</w:t>
            </w:r>
            <w:r>
              <w:rPr>
                <w:rFonts w:eastAsia="等线"/>
                <w:color w:val="FF0000"/>
              </w:rPr>
              <w:t xml:space="preserve">: Fever </w:t>
            </w:r>
            <w:r w:rsidRPr="00810EC1">
              <w:rPr>
                <w:rFonts w:eastAsia="等线" w:hint="eastAsia"/>
                <w:color w:val="FF0000"/>
              </w:rPr>
              <w:t>≥</w:t>
            </w:r>
            <w:r>
              <w:rPr>
                <w:rFonts w:eastAsia="等线"/>
                <w:color w:val="FF0000"/>
              </w:rPr>
              <w:t xml:space="preserve">96 hours </w:t>
            </w:r>
            <w:r w:rsidRPr="00B63E6F">
              <w:rPr>
                <w:rFonts w:eastAsia="等线"/>
                <w:color w:val="FF0000"/>
                <w:lang w:eastAsia="en-US"/>
              </w:rPr>
              <w:t>while receiving antibacterial</w:t>
            </w:r>
            <w:r>
              <w:rPr>
                <w:rFonts w:eastAsia="等线"/>
                <w:color w:val="FF0000"/>
                <w:lang w:eastAsia="en-US"/>
              </w:rPr>
              <w:t xml:space="preserve">, or sigh of pulmonary infection, or new </w:t>
            </w:r>
            <w:r>
              <w:rPr>
                <w:rFonts w:eastAsia="等线"/>
                <w:color w:val="FF0000"/>
              </w:rPr>
              <w:t>p</w:t>
            </w:r>
            <w:r w:rsidRPr="00101697">
              <w:rPr>
                <w:rFonts w:eastAsia="等线"/>
                <w:color w:val="FF0000"/>
              </w:rPr>
              <w:t xml:space="preserve">ulmonary infiltrate </w:t>
            </w:r>
            <w:r>
              <w:rPr>
                <w:rFonts w:eastAsia="等线"/>
                <w:color w:val="FF0000"/>
              </w:rPr>
              <w:t xml:space="preserve">or </w:t>
            </w:r>
            <w:r w:rsidRPr="00101697">
              <w:rPr>
                <w:rFonts w:eastAsia="等线"/>
                <w:color w:val="FF0000"/>
              </w:rPr>
              <w:t xml:space="preserve">nodules </w:t>
            </w:r>
            <w:r w:rsidRPr="00101697">
              <w:rPr>
                <w:rFonts w:eastAsia="等线"/>
                <w:color w:val="FF0000"/>
                <w:lang w:eastAsia="en-US"/>
              </w:rPr>
              <w:t>resistant to broad-spectrum antibiotics</w:t>
            </w:r>
            <w:r>
              <w:rPr>
                <w:rFonts w:eastAsia="等线"/>
                <w:color w:val="FF0000"/>
                <w:lang w:eastAsia="en-US"/>
              </w:rPr>
              <w:t>.</w:t>
            </w:r>
          </w:p>
          <w:p w:rsidR="00EE721D" w:rsidRDefault="00EE721D" w:rsidP="004F66FA">
            <w:pPr>
              <w:spacing w:line="480" w:lineRule="auto"/>
              <w:rPr>
                <w:rFonts w:eastAsia="等线"/>
                <w:color w:val="FF0000"/>
              </w:rPr>
            </w:pPr>
            <w:r>
              <w:rPr>
                <w:rFonts w:eastAsia="等线" w:hint="eastAsia"/>
                <w:color w:val="FF0000"/>
              </w:rPr>
              <w:t>C</w:t>
            </w:r>
            <w:r>
              <w:rPr>
                <w:rFonts w:eastAsia="等线"/>
                <w:color w:val="FF0000"/>
              </w:rPr>
              <w:t xml:space="preserve">. </w:t>
            </w:r>
            <w:r w:rsidRPr="005A7E95">
              <w:rPr>
                <w:rFonts w:eastAsia="等线"/>
                <w:color w:val="FF0000"/>
              </w:rPr>
              <w:t>Mycological criteria</w:t>
            </w:r>
            <w:r>
              <w:rPr>
                <w:rFonts w:eastAsia="等线"/>
                <w:color w:val="FF0000"/>
              </w:rPr>
              <w:t xml:space="preserve"> (</w:t>
            </w:r>
            <w:r w:rsidRPr="00B63E6F">
              <w:rPr>
                <w:rFonts w:eastAsia="等线"/>
                <w:color w:val="FF0000"/>
                <w:lang w:eastAsia="en-US"/>
              </w:rPr>
              <w:t xml:space="preserve">Presence of </w:t>
            </w:r>
            <w:r>
              <w:rPr>
                <w:rFonts w:eastAsia="等线" w:hint="eastAsia"/>
                <w:color w:val="FF0000"/>
              </w:rPr>
              <w:t>≥</w:t>
            </w:r>
            <w:r>
              <w:rPr>
                <w:rFonts w:eastAsia="等线" w:hint="eastAsia"/>
                <w:color w:val="FF0000"/>
              </w:rPr>
              <w:t>1</w:t>
            </w:r>
            <w:r w:rsidRPr="00B63E6F">
              <w:rPr>
                <w:rFonts w:eastAsia="等线"/>
                <w:color w:val="FF0000"/>
                <w:lang w:eastAsia="en-US"/>
              </w:rPr>
              <w:t>of the following criteria</w:t>
            </w:r>
            <w:r>
              <w:rPr>
                <w:rFonts w:eastAsia="等线"/>
                <w:color w:val="FF0000"/>
              </w:rPr>
              <w:t>)</w:t>
            </w:r>
          </w:p>
          <w:p w:rsidR="00EE721D" w:rsidRDefault="00EE721D" w:rsidP="004F66FA">
            <w:pPr>
              <w:spacing w:line="480" w:lineRule="auto"/>
              <w:rPr>
                <w:rFonts w:eastAsia="等线"/>
                <w:color w:val="FF0000"/>
              </w:rPr>
            </w:pPr>
            <w:r>
              <w:rPr>
                <w:rFonts w:eastAsia="等线"/>
                <w:color w:val="FF0000"/>
              </w:rPr>
              <w:t xml:space="preserve">1. </w:t>
            </w:r>
            <w:r w:rsidRPr="005A7E95">
              <w:rPr>
                <w:rFonts w:eastAsia="等线"/>
                <w:color w:val="FF0000"/>
              </w:rPr>
              <w:t xml:space="preserve">2 positive </w:t>
            </w:r>
            <w:r>
              <w:rPr>
                <w:rFonts w:eastAsia="等线"/>
                <w:color w:val="FF0000"/>
              </w:rPr>
              <w:t>culture</w:t>
            </w:r>
            <w:r w:rsidRPr="005A7E95">
              <w:rPr>
                <w:rFonts w:eastAsia="等线"/>
                <w:color w:val="FF0000"/>
              </w:rPr>
              <w:t xml:space="preserve"> of in sputum, bronchoalveolar lavage fluid, bronchial brush, or sinus aspirate samples</w:t>
            </w:r>
            <w:r>
              <w:rPr>
                <w:rFonts w:eastAsia="等线"/>
                <w:color w:val="FF0000"/>
              </w:rPr>
              <w:t>.</w:t>
            </w:r>
          </w:p>
          <w:p w:rsidR="00EE721D" w:rsidRPr="00810EC1" w:rsidRDefault="00EE721D" w:rsidP="004F66FA">
            <w:pPr>
              <w:spacing w:line="480" w:lineRule="auto"/>
              <w:rPr>
                <w:rFonts w:eastAsia="等线"/>
                <w:color w:val="FF0000"/>
              </w:rPr>
            </w:pPr>
            <w:r>
              <w:rPr>
                <w:rFonts w:eastAsia="等线" w:hint="eastAsia"/>
                <w:color w:val="FF0000"/>
              </w:rPr>
              <w:t>2</w:t>
            </w:r>
            <w:r>
              <w:rPr>
                <w:rFonts w:eastAsia="等线"/>
                <w:color w:val="FF0000"/>
              </w:rPr>
              <w:t>.</w:t>
            </w:r>
            <w:r w:rsidRPr="005A7E95">
              <w:rPr>
                <w:rFonts w:eastAsia="等线"/>
                <w:color w:val="FF0000"/>
              </w:rPr>
              <w:t xml:space="preserve">Galactomannan antigen detected in plasma, serum, </w:t>
            </w:r>
            <w:r>
              <w:rPr>
                <w:rFonts w:eastAsia="等线"/>
                <w:color w:val="FF0000"/>
              </w:rPr>
              <w:t xml:space="preserve">or </w:t>
            </w:r>
            <w:r w:rsidRPr="005A7E95">
              <w:rPr>
                <w:rFonts w:eastAsia="等线"/>
                <w:color w:val="FF0000"/>
              </w:rPr>
              <w:t>bronchoalveolar lavage fluid</w:t>
            </w:r>
            <w:r>
              <w:rPr>
                <w:rFonts w:eastAsia="等线"/>
                <w:color w:val="FF0000"/>
              </w:rPr>
              <w:t>.</w:t>
            </w:r>
          </w:p>
        </w:tc>
      </w:tr>
    </w:tbl>
    <w:p w:rsidR="00EE721D" w:rsidRDefault="00EE721D" w:rsidP="00EE721D">
      <w:pPr>
        <w:spacing w:line="480" w:lineRule="auto"/>
        <w:rPr>
          <w:rFonts w:eastAsia="等线"/>
          <w:lang w:eastAsia="en-US"/>
        </w:rPr>
      </w:pPr>
    </w:p>
    <w:p w:rsidR="00EE721D" w:rsidRPr="005D07A2" w:rsidRDefault="00EE721D" w:rsidP="00EE721D">
      <w:pPr>
        <w:spacing w:line="480" w:lineRule="auto"/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</w:pPr>
      <w:r w:rsidRPr="005D07A2"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  <w:lastRenderedPageBreak/>
        <w:t>Table-S1 Continued</w:t>
      </w:r>
    </w:p>
    <w:p w:rsidR="00EE721D" w:rsidRPr="005D07A2" w:rsidRDefault="00EE721D" w:rsidP="00EE721D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</w:pPr>
      <w:r w:rsidRPr="005D07A2"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  <w:t>Possible</w:t>
      </w:r>
    </w:p>
    <w:p w:rsidR="00EE721D" w:rsidRPr="005D07A2" w:rsidRDefault="00EE721D" w:rsidP="00EE721D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</w:pPr>
      <w:r w:rsidRPr="005D07A2"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  <w:t xml:space="preserve">A. </w:t>
      </w:r>
      <w:r w:rsidRPr="005D07A2">
        <w:rPr>
          <w:rFonts w:ascii="Times New Roman" w:eastAsia="等线" w:hAnsi="Times New Roman" w:cs="Times New Roman" w:hint="eastAsia"/>
          <w:color w:val="FF0000"/>
          <w:kern w:val="0"/>
          <w:sz w:val="20"/>
          <w:szCs w:val="20"/>
        </w:rPr>
        <w:t>R</w:t>
      </w:r>
      <w:r w:rsidRPr="005D07A2"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  <w:t xml:space="preserve">isk factor (as defined above, presence of </w:t>
      </w:r>
      <w:r w:rsidRPr="005D07A2">
        <w:rPr>
          <w:rFonts w:ascii="Times New Roman" w:eastAsia="等线" w:hAnsi="Times New Roman" w:cs="Times New Roman" w:hint="eastAsia"/>
          <w:color w:val="FF0000"/>
          <w:kern w:val="0"/>
          <w:sz w:val="20"/>
          <w:szCs w:val="20"/>
        </w:rPr>
        <w:t>≥</w:t>
      </w:r>
      <w:r w:rsidRPr="005D07A2">
        <w:rPr>
          <w:rFonts w:ascii="Times New Roman" w:eastAsia="等线" w:hAnsi="Times New Roman" w:cs="Times New Roman" w:hint="eastAsia"/>
          <w:color w:val="FF0000"/>
          <w:kern w:val="0"/>
          <w:sz w:val="20"/>
          <w:szCs w:val="20"/>
        </w:rPr>
        <w:t>1</w:t>
      </w:r>
      <w:r w:rsidRPr="005D07A2"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  <w:t xml:space="preserve"> of criteria)</w:t>
      </w:r>
    </w:p>
    <w:p w:rsidR="00EE721D" w:rsidRPr="005D07A2" w:rsidRDefault="00EE721D" w:rsidP="00EE721D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</w:pPr>
      <w:r w:rsidRPr="005D07A2"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  <w:t xml:space="preserve">B. Clinical criteria </w:t>
      </w:r>
      <w:r w:rsidRPr="005D07A2">
        <w:rPr>
          <w:rFonts w:ascii="Times New Roman" w:eastAsia="等线" w:hAnsi="Times New Roman" w:cs="Times New Roman" w:hint="eastAsia"/>
          <w:color w:val="FF0000"/>
          <w:kern w:val="0"/>
          <w:sz w:val="20"/>
          <w:szCs w:val="20"/>
        </w:rPr>
        <w:t>(</w:t>
      </w:r>
      <w:r w:rsidRPr="005D07A2"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  <w:t xml:space="preserve">as defined above, presence of </w:t>
      </w:r>
      <w:r w:rsidRPr="005D07A2">
        <w:rPr>
          <w:rFonts w:ascii="Times New Roman" w:eastAsia="等线" w:hAnsi="Times New Roman" w:cs="Times New Roman" w:hint="eastAsia"/>
          <w:color w:val="FF0000"/>
          <w:kern w:val="0"/>
          <w:sz w:val="20"/>
          <w:szCs w:val="20"/>
        </w:rPr>
        <w:t>≥</w:t>
      </w:r>
      <w:r w:rsidRPr="005D07A2">
        <w:rPr>
          <w:rFonts w:ascii="Times New Roman" w:eastAsia="等线" w:hAnsi="Times New Roman" w:cs="Times New Roman" w:hint="eastAsia"/>
          <w:color w:val="FF0000"/>
          <w:kern w:val="0"/>
          <w:sz w:val="20"/>
          <w:szCs w:val="20"/>
        </w:rPr>
        <w:t>1</w:t>
      </w:r>
      <w:r w:rsidRPr="005D07A2"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  <w:t xml:space="preserve"> of the main criteria or presence of </w:t>
      </w:r>
      <w:r w:rsidRPr="005D07A2">
        <w:rPr>
          <w:rFonts w:ascii="Times New Roman" w:eastAsia="等线" w:hAnsi="Times New Roman" w:cs="Times New Roman" w:hint="eastAsia"/>
          <w:color w:val="FF0000"/>
          <w:kern w:val="0"/>
          <w:sz w:val="20"/>
          <w:szCs w:val="20"/>
        </w:rPr>
        <w:t>≥</w:t>
      </w:r>
      <w:r w:rsidRPr="005D07A2">
        <w:rPr>
          <w:rFonts w:ascii="Times New Roman" w:eastAsia="等线" w:hAnsi="Times New Roman" w:cs="Times New Roman" w:hint="eastAsia"/>
          <w:color w:val="FF0000"/>
          <w:kern w:val="0"/>
          <w:sz w:val="20"/>
          <w:szCs w:val="20"/>
        </w:rPr>
        <w:t>2</w:t>
      </w:r>
      <w:r w:rsidRPr="005D07A2">
        <w:rPr>
          <w:rFonts w:ascii="Times New Roman" w:eastAsia="等线" w:hAnsi="Times New Roman" w:cs="Times New Roman"/>
          <w:color w:val="FF0000"/>
          <w:kern w:val="0"/>
          <w:sz w:val="20"/>
          <w:szCs w:val="20"/>
        </w:rPr>
        <w:t xml:space="preserve"> of the secondary criteria)</w:t>
      </w:r>
    </w:p>
    <w:p w:rsidR="00EE721D" w:rsidRPr="006D4775" w:rsidRDefault="00EE721D" w:rsidP="00EE721D">
      <w:pPr>
        <w:spacing w:line="480" w:lineRule="auto"/>
        <w:rPr>
          <w:rFonts w:ascii="Times New Roman" w:eastAsia="宋体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</w:rPr>
        <w:t xml:space="preserve">Note: </w:t>
      </w:r>
      <w:r w:rsidRPr="006D4775">
        <w:rPr>
          <w:rFonts w:ascii="Times New Roman" w:eastAsia="宋体" w:hAnsi="Times New Roman" w:cs="Times New Roman" w:hint="eastAsia"/>
          <w:b/>
          <w:color w:val="FF0000"/>
          <w:kern w:val="0"/>
          <w:sz w:val="20"/>
          <w:szCs w:val="20"/>
          <w:vertAlign w:val="superscript"/>
        </w:rPr>
        <w:t>#</w:t>
      </w:r>
      <w:r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FF0000"/>
          <w:kern w:val="0"/>
          <w:sz w:val="20"/>
          <w:szCs w:val="20"/>
        </w:rPr>
        <w:t>M</w:t>
      </w:r>
      <w:r w:rsidRPr="006D4775">
        <w:rPr>
          <w:rFonts w:ascii="Times New Roman" w:eastAsia="宋体" w:hAnsi="Times New Roman" w:cs="Times New Roman"/>
          <w:color w:val="FF0000"/>
          <w:kern w:val="0"/>
          <w:sz w:val="20"/>
          <w:szCs w:val="20"/>
        </w:rPr>
        <w:t xml:space="preserve">odified criteria based </w:t>
      </w:r>
      <w:r>
        <w:rPr>
          <w:rFonts w:ascii="Times New Roman" w:eastAsia="宋体" w:hAnsi="Times New Roman" w:cs="Times New Roman" w:hint="eastAsia"/>
          <w:color w:val="FF0000"/>
          <w:kern w:val="0"/>
          <w:sz w:val="20"/>
          <w:szCs w:val="20"/>
        </w:rPr>
        <w:t>on</w:t>
      </w:r>
      <w:r w:rsidRPr="006D4775">
        <w:rPr>
          <w:rFonts w:ascii="Times New Roman" w:eastAsia="宋体" w:hAnsi="Times New Roman" w:cs="Times New Roman"/>
          <w:color w:val="FF0000"/>
          <w:kern w:val="0"/>
          <w:sz w:val="20"/>
          <w:szCs w:val="20"/>
        </w:rPr>
        <w:t xml:space="preserve"> EORTC/MSG Consensus Group and expert consensus from China</w:t>
      </w:r>
      <w:r>
        <w:rPr>
          <w:rFonts w:ascii="Times New Roman" w:eastAsia="宋体" w:hAnsi="Times New Roman" w:cs="Times New Roman" w:hint="eastAsia"/>
          <w:color w:val="FF0000"/>
          <w:kern w:val="0"/>
          <w:sz w:val="20"/>
          <w:szCs w:val="20"/>
        </w:rPr>
        <w:t>.</w:t>
      </w: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Default="00EE721D" w:rsidP="00EE721D">
      <w:pPr>
        <w:spacing w:line="480" w:lineRule="auto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</w:pPr>
    </w:p>
    <w:p w:rsidR="00EE721D" w:rsidRPr="00810EC1" w:rsidRDefault="00EE721D" w:rsidP="00EE721D">
      <w:pPr>
        <w:spacing w:line="480" w:lineRule="auto"/>
        <w:rPr>
          <w:rFonts w:eastAsia="等线"/>
          <w:color w:val="FF0000"/>
          <w:lang w:eastAsia="en-US"/>
        </w:rPr>
      </w:pPr>
      <w:r w:rsidRPr="00810EC1"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  <w:lastRenderedPageBreak/>
        <w:t>Table</w:t>
      </w:r>
      <w:r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  <w:t>-</w:t>
      </w:r>
      <w:r w:rsidRPr="00810EC1"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  <w:lang w:eastAsia="en-US"/>
        </w:rPr>
        <w:t>S</w:t>
      </w:r>
      <w:r>
        <w:rPr>
          <w:rFonts w:ascii="Times New Roman" w:eastAsia="宋体" w:hAnsi="Times New Roman" w:cs="Times New Roman" w:hint="eastAsia"/>
          <w:b/>
          <w:color w:val="FF0000"/>
          <w:kern w:val="0"/>
          <w:sz w:val="20"/>
          <w:szCs w:val="20"/>
        </w:rPr>
        <w:t>2</w:t>
      </w:r>
      <w:r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</w:rPr>
        <w:t xml:space="preserve"> </w:t>
      </w:r>
      <w:r w:rsidRPr="006726D8">
        <w:rPr>
          <w:rFonts w:ascii="Times New Roman" w:eastAsia="等线" w:hAnsi="Times New Roman" w:cs="Times New Roman"/>
          <w:color w:val="FF0000"/>
          <w:kern w:val="0"/>
          <w:sz w:val="20"/>
          <w:szCs w:val="24"/>
          <w:lang w:eastAsia="en-US"/>
        </w:rPr>
        <w:t>Comparison of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  <w:lang w:eastAsia="en-US"/>
        </w:rPr>
        <w:t xml:space="preserve"> </w:t>
      </w:r>
      <w:r w:rsidRPr="006726D8">
        <w:rPr>
          <w:rFonts w:ascii="Times New Roman" w:eastAsia="等线" w:hAnsi="Times New Roman" w:cs="Times New Roman"/>
          <w:color w:val="FF0000"/>
          <w:kern w:val="0"/>
          <w:sz w:val="20"/>
          <w:szCs w:val="24"/>
          <w:lang w:eastAsia="en-US"/>
        </w:rPr>
        <w:t>characteristics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  <w:lang w:eastAsia="en-US"/>
        </w:rPr>
        <w:t xml:space="preserve"> </w:t>
      </w:r>
      <w:r>
        <w:rPr>
          <w:rFonts w:ascii="Times New Roman" w:eastAsia="等线" w:hAnsi="Times New Roman" w:cs="Times New Roman" w:hint="eastAsia"/>
          <w:color w:val="FF0000"/>
          <w:kern w:val="0"/>
          <w:sz w:val="20"/>
          <w:szCs w:val="24"/>
        </w:rPr>
        <w:t>between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</w:rPr>
        <w:t xml:space="preserve"> </w:t>
      </w:r>
      <w:r>
        <w:rPr>
          <w:rFonts w:ascii="Times New Roman" w:eastAsia="等线" w:hAnsi="Times New Roman" w:cs="Times New Roman" w:hint="eastAsia"/>
          <w:color w:val="FF0000"/>
          <w:kern w:val="0"/>
          <w:sz w:val="20"/>
          <w:szCs w:val="24"/>
        </w:rPr>
        <w:t>patients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</w:rPr>
        <w:t xml:space="preserve"> </w:t>
      </w:r>
      <w:r>
        <w:rPr>
          <w:rFonts w:ascii="Times New Roman" w:eastAsia="等线" w:hAnsi="Times New Roman" w:cs="Times New Roman" w:hint="eastAsia"/>
          <w:color w:val="FF0000"/>
          <w:kern w:val="0"/>
          <w:sz w:val="20"/>
          <w:szCs w:val="24"/>
        </w:rPr>
        <w:t>with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</w:rPr>
        <w:t xml:space="preserve"> </w:t>
      </w:r>
      <w:r>
        <w:rPr>
          <w:rFonts w:ascii="Times New Roman" w:eastAsia="等线" w:hAnsi="Times New Roman" w:cs="Times New Roman" w:hint="eastAsia"/>
          <w:color w:val="FF0000"/>
          <w:kern w:val="0"/>
          <w:sz w:val="20"/>
          <w:szCs w:val="24"/>
        </w:rPr>
        <w:t>p</w:t>
      </w:r>
      <w:r w:rsidRPr="006726D8">
        <w:rPr>
          <w:rFonts w:ascii="Times New Roman" w:eastAsia="等线" w:hAnsi="Times New Roman" w:cs="Times New Roman"/>
          <w:color w:val="FF0000"/>
          <w:kern w:val="0"/>
          <w:sz w:val="20"/>
          <w:szCs w:val="24"/>
        </w:rPr>
        <w:t>ositive fungal culture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</w:rPr>
        <w:t xml:space="preserve"> </w:t>
      </w:r>
      <w:r>
        <w:rPr>
          <w:rFonts w:ascii="Times New Roman" w:eastAsia="等线" w:hAnsi="Times New Roman" w:cs="Times New Roman" w:hint="eastAsia"/>
          <w:color w:val="FF0000"/>
          <w:kern w:val="0"/>
          <w:sz w:val="20"/>
          <w:szCs w:val="24"/>
        </w:rPr>
        <w:t>and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</w:rPr>
        <w:t xml:space="preserve"> </w:t>
      </w:r>
      <w:r>
        <w:rPr>
          <w:rFonts w:ascii="Times New Roman" w:eastAsia="等线" w:hAnsi="Times New Roman" w:cs="Times New Roman" w:hint="eastAsia"/>
          <w:color w:val="FF0000"/>
          <w:kern w:val="0"/>
          <w:sz w:val="20"/>
          <w:szCs w:val="24"/>
        </w:rPr>
        <w:t>those</w:t>
      </w:r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</w:rPr>
        <w:t xml:space="preserve"> with</w:t>
      </w:r>
      <w:bookmarkStart w:id="5" w:name="OLE_LINK6"/>
      <w:r>
        <w:rPr>
          <w:rFonts w:ascii="Times New Roman" w:eastAsia="等线" w:hAnsi="Times New Roman" w:cs="Times New Roman"/>
          <w:color w:val="FF0000"/>
          <w:kern w:val="0"/>
          <w:sz w:val="20"/>
          <w:szCs w:val="24"/>
        </w:rPr>
        <w:t xml:space="preserve"> </w:t>
      </w:r>
      <w:r w:rsidRPr="006726D8">
        <w:rPr>
          <w:rFonts w:ascii="Times New Roman" w:eastAsia="等线" w:hAnsi="Times New Roman" w:cs="Times New Roman"/>
          <w:color w:val="FF0000"/>
          <w:kern w:val="0"/>
          <w:sz w:val="20"/>
          <w:szCs w:val="24"/>
        </w:rPr>
        <w:t>negative</w:t>
      </w:r>
      <w:bookmarkEnd w:id="5"/>
    </w:p>
    <w:tbl>
      <w:tblPr>
        <w:tblW w:w="1219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585"/>
        <w:gridCol w:w="3402"/>
        <w:gridCol w:w="1559"/>
      </w:tblGrid>
      <w:tr w:rsidR="00EE721D" w:rsidRPr="007A71FD" w:rsidTr="004F66FA"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21D" w:rsidRPr="000F7E38" w:rsidRDefault="00EE721D" w:rsidP="004F66FA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Characteristics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21D" w:rsidRPr="000F7E38" w:rsidRDefault="00EE721D" w:rsidP="004F66F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Patients with positive fungal culture</w:t>
            </w:r>
          </w:p>
          <w:p w:rsidR="00EE721D" w:rsidRPr="000F7E38" w:rsidRDefault="00EE721D" w:rsidP="004F66F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(n = 32)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21D" w:rsidRPr="000F7E38" w:rsidRDefault="00EE721D" w:rsidP="004F66F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Patients with negative fungal culture</w:t>
            </w:r>
          </w:p>
          <w:p w:rsidR="00EE721D" w:rsidRPr="000F7E38" w:rsidRDefault="00EE721D" w:rsidP="004F66F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(n = 246)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21D" w:rsidRPr="000F7E38" w:rsidRDefault="00EE721D" w:rsidP="004F66FA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P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>-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value</w:t>
            </w:r>
          </w:p>
        </w:tc>
      </w:tr>
      <w:tr w:rsidR="00EE721D" w:rsidRPr="007A71FD" w:rsidTr="004F66FA"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Age, mean ± SD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66.93 ± 13.23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60.99 ± 18.59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0F7E38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0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.028</w:t>
            </w:r>
          </w:p>
        </w:tc>
      </w:tr>
      <w:tr w:rsidR="00EE721D" w:rsidRPr="007A71FD" w:rsidTr="004F66FA">
        <w:tc>
          <w:tcPr>
            <w:tcW w:w="364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Men, n (%)</w:t>
            </w:r>
          </w:p>
        </w:tc>
        <w:tc>
          <w:tcPr>
            <w:tcW w:w="358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28 (87.5)</w:t>
            </w:r>
          </w:p>
        </w:tc>
        <w:tc>
          <w:tcPr>
            <w:tcW w:w="3402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157 (63.8) </w:t>
            </w:r>
          </w:p>
        </w:tc>
        <w:tc>
          <w:tcPr>
            <w:tcW w:w="1559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0.013</w:t>
            </w:r>
          </w:p>
        </w:tc>
      </w:tr>
      <w:tr w:rsidR="00EE721D" w:rsidRPr="007A71FD" w:rsidTr="004F66FA">
        <w:tc>
          <w:tcPr>
            <w:tcW w:w="364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WBC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 xml:space="preserve"> count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>g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iga/L)</w:t>
            </w:r>
          </w:p>
        </w:tc>
        <w:tc>
          <w:tcPr>
            <w:tcW w:w="358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12.27± 10.86</w:t>
            </w:r>
          </w:p>
        </w:tc>
        <w:tc>
          <w:tcPr>
            <w:tcW w:w="3402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8.67 ± 5.16</w:t>
            </w:r>
          </w:p>
        </w:tc>
        <w:tc>
          <w:tcPr>
            <w:tcW w:w="1559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0.074</w:t>
            </w:r>
          </w:p>
        </w:tc>
      </w:tr>
      <w:tr w:rsidR="00EE721D" w:rsidRPr="007A71FD" w:rsidTr="004F66FA">
        <w:tc>
          <w:tcPr>
            <w:tcW w:w="364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Neutr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>ophil count</w:t>
            </w:r>
            <w:r w:rsidRPr="006E2682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(giga/L)</w:t>
            </w:r>
          </w:p>
        </w:tc>
        <w:tc>
          <w:tcPr>
            <w:tcW w:w="358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 xml:space="preserve">10.77 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±10.47</w:t>
            </w:r>
          </w:p>
        </w:tc>
        <w:tc>
          <w:tcPr>
            <w:tcW w:w="3402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6.97±4.76</w:t>
            </w:r>
          </w:p>
        </w:tc>
        <w:tc>
          <w:tcPr>
            <w:tcW w:w="1559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0.051</w:t>
            </w:r>
          </w:p>
        </w:tc>
      </w:tr>
      <w:tr w:rsidR="00EE721D" w:rsidRPr="007A71FD" w:rsidTr="004F66FA">
        <w:tc>
          <w:tcPr>
            <w:tcW w:w="364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Antibiotic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>s</w:t>
            </w:r>
          </w:p>
        </w:tc>
        <w:tc>
          <w:tcPr>
            <w:tcW w:w="358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31 (96.9)</w:t>
            </w:r>
          </w:p>
        </w:tc>
        <w:tc>
          <w:tcPr>
            <w:tcW w:w="3402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235 (95.5)</w:t>
            </w:r>
          </w:p>
        </w:tc>
        <w:tc>
          <w:tcPr>
            <w:tcW w:w="1559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1.000</w:t>
            </w:r>
          </w:p>
        </w:tc>
      </w:tr>
      <w:tr w:rsidR="00EE721D" w:rsidRPr="007A71FD" w:rsidTr="004F66FA">
        <w:tc>
          <w:tcPr>
            <w:tcW w:w="364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Systemic hormone</w:t>
            </w: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>s</w:t>
            </w:r>
          </w:p>
        </w:tc>
        <w:tc>
          <w:tcPr>
            <w:tcW w:w="358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19 (59.4)</w:t>
            </w:r>
          </w:p>
        </w:tc>
        <w:tc>
          <w:tcPr>
            <w:tcW w:w="3402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88 (35.8) </w:t>
            </w:r>
          </w:p>
        </w:tc>
        <w:tc>
          <w:tcPr>
            <w:tcW w:w="1559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0.017</w:t>
            </w:r>
          </w:p>
        </w:tc>
      </w:tr>
      <w:tr w:rsidR="00EE721D" w:rsidRPr="007A71FD" w:rsidTr="004F66FA">
        <w:tc>
          <w:tcPr>
            <w:tcW w:w="364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>M</w:t>
            </w:r>
            <w:r w:rsidRPr="00B63DB0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>echanical ventilation</w:t>
            </w:r>
          </w:p>
        </w:tc>
        <w:tc>
          <w:tcPr>
            <w:tcW w:w="358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9 (59.4)</w:t>
            </w:r>
          </w:p>
        </w:tc>
        <w:tc>
          <w:tcPr>
            <w:tcW w:w="3402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7 (31.3)</w:t>
            </w:r>
          </w:p>
        </w:tc>
        <w:tc>
          <w:tcPr>
            <w:tcW w:w="1559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.003</w:t>
            </w:r>
          </w:p>
        </w:tc>
      </w:tr>
      <w:tr w:rsidR="00EE721D" w:rsidRPr="007A71FD" w:rsidTr="004F66FA">
        <w:tc>
          <w:tcPr>
            <w:tcW w:w="364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Liver damage</w:t>
            </w:r>
          </w:p>
        </w:tc>
        <w:tc>
          <w:tcPr>
            <w:tcW w:w="3585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10(31.3)</w:t>
            </w:r>
          </w:p>
        </w:tc>
        <w:tc>
          <w:tcPr>
            <w:tcW w:w="3402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53 (21.5)</w:t>
            </w:r>
          </w:p>
        </w:tc>
        <w:tc>
          <w:tcPr>
            <w:tcW w:w="1559" w:type="dxa"/>
            <w:shd w:val="clear" w:color="auto" w:fill="auto"/>
          </w:tcPr>
          <w:p w:rsidR="00EE721D" w:rsidRPr="000F7E38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0F7E3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0.313</w:t>
            </w:r>
          </w:p>
        </w:tc>
      </w:tr>
      <w:tr w:rsidR="00EE721D" w:rsidRPr="005A6B25" w:rsidTr="004F66FA">
        <w:tc>
          <w:tcPr>
            <w:tcW w:w="3645" w:type="dxa"/>
            <w:shd w:val="clear" w:color="auto" w:fill="auto"/>
          </w:tcPr>
          <w:p w:rsidR="00EE721D" w:rsidRPr="005A6B25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5A6B25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Renal </w:t>
            </w:r>
            <w:r w:rsidRPr="005A6B25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val="en-IN" w:eastAsia="en-US"/>
              </w:rPr>
              <w:t>f</w:t>
            </w:r>
            <w:r w:rsidRPr="005A6B25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ailure</w:t>
            </w:r>
          </w:p>
        </w:tc>
        <w:tc>
          <w:tcPr>
            <w:tcW w:w="3585" w:type="dxa"/>
            <w:shd w:val="clear" w:color="auto" w:fill="auto"/>
          </w:tcPr>
          <w:p w:rsidR="00EE721D" w:rsidRPr="005A6B25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5A6B25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4 (12.5)</w:t>
            </w:r>
          </w:p>
        </w:tc>
        <w:tc>
          <w:tcPr>
            <w:tcW w:w="3402" w:type="dxa"/>
            <w:shd w:val="clear" w:color="auto" w:fill="auto"/>
          </w:tcPr>
          <w:p w:rsidR="00EE721D" w:rsidRPr="005A6B25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5A6B25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35 (14.2)</w:t>
            </w:r>
          </w:p>
        </w:tc>
        <w:tc>
          <w:tcPr>
            <w:tcW w:w="1559" w:type="dxa"/>
            <w:shd w:val="clear" w:color="auto" w:fill="auto"/>
          </w:tcPr>
          <w:p w:rsidR="00EE721D" w:rsidRPr="005A6B25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5A6B25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1.000</w:t>
            </w:r>
          </w:p>
        </w:tc>
      </w:tr>
      <w:tr w:rsidR="00EE721D" w:rsidRPr="005A6B25" w:rsidTr="004F66FA">
        <w:tc>
          <w:tcPr>
            <w:tcW w:w="3645" w:type="dxa"/>
            <w:shd w:val="clear" w:color="auto" w:fill="auto"/>
          </w:tcPr>
          <w:p w:rsidR="00EE721D" w:rsidRPr="00B63DB0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B63DB0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Death</w:t>
            </w:r>
          </w:p>
        </w:tc>
        <w:tc>
          <w:tcPr>
            <w:tcW w:w="3585" w:type="dxa"/>
            <w:shd w:val="clear" w:color="auto" w:fill="auto"/>
          </w:tcPr>
          <w:p w:rsidR="00EE721D" w:rsidRPr="00B63DB0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8</w:t>
            </w:r>
            <w:r w:rsidRPr="00B63DB0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(2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5</w:t>
            </w:r>
            <w:r w:rsidRPr="00B63DB0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0</w:t>
            </w:r>
            <w:r w:rsidRPr="00B63DB0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E721D" w:rsidRPr="00B63DB0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38</w:t>
            </w:r>
            <w:r w:rsidRPr="00B63DB0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(1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5</w:t>
            </w:r>
            <w:r w:rsidRPr="00B63DB0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4</w:t>
            </w:r>
            <w:r w:rsidRPr="00B63DB0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EE721D" w:rsidRPr="00B63DB0" w:rsidRDefault="00EE721D" w:rsidP="004F66FA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0.265</w:t>
            </w:r>
          </w:p>
        </w:tc>
      </w:tr>
    </w:tbl>
    <w:p w:rsidR="00EE721D" w:rsidRPr="00C8112E" w:rsidRDefault="00EE721D" w:rsidP="00EE721D">
      <w:pPr>
        <w:spacing w:line="480" w:lineRule="auto"/>
        <w:rPr>
          <w:rFonts w:ascii="Times New Roman" w:eastAsia="宋体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FF0000"/>
          <w:kern w:val="0"/>
          <w:sz w:val="20"/>
          <w:szCs w:val="20"/>
        </w:rPr>
        <w:t xml:space="preserve">Note: </w:t>
      </w:r>
      <w:r w:rsidRPr="00C8112E">
        <w:rPr>
          <w:rFonts w:ascii="Times New Roman" w:eastAsia="宋体" w:hAnsi="Times New Roman" w:cs="Times New Roman"/>
          <w:color w:val="FF0000"/>
          <w:kern w:val="0"/>
          <w:sz w:val="20"/>
          <w:szCs w:val="20"/>
        </w:rPr>
        <w:t>Systemic hormone refers to Methylprednisolone Sodium Succinate for Injection</w:t>
      </w:r>
      <w:r>
        <w:rPr>
          <w:rFonts w:ascii="Times New Roman" w:eastAsia="宋体" w:hAnsi="Times New Roman" w:cs="Times New Roman"/>
          <w:color w:val="FF0000"/>
          <w:kern w:val="0"/>
          <w:sz w:val="20"/>
          <w:szCs w:val="20"/>
        </w:rPr>
        <w:t>.</w:t>
      </w:r>
    </w:p>
    <w:p w:rsidR="00B10FCA" w:rsidRPr="00EE721D" w:rsidRDefault="00EE721D" w:rsidP="00EE721D">
      <w:pPr>
        <w:spacing w:line="480" w:lineRule="auto"/>
        <w:rPr>
          <w:rFonts w:ascii="Times New Roman" w:eastAsia="宋体" w:hAnsi="Times New Roman" w:cs="Times New Roman"/>
          <w:color w:val="FF0000"/>
          <w:kern w:val="0"/>
          <w:sz w:val="20"/>
          <w:szCs w:val="20"/>
          <w:lang w:eastAsia="en-US"/>
        </w:rPr>
      </w:pPr>
      <w:r w:rsidRPr="00B63DB0">
        <w:rPr>
          <w:rFonts w:ascii="Times New Roman" w:eastAsia="宋体" w:hAnsi="Times New Roman" w:cs="Times New Roman"/>
          <w:color w:val="FF0000"/>
          <w:kern w:val="0"/>
          <w:sz w:val="20"/>
          <w:szCs w:val="20"/>
          <w:lang w:eastAsia="en-US"/>
        </w:rPr>
        <w:t>Abbreviations: WBC, white blood cell.</w:t>
      </w:r>
      <w:bookmarkStart w:id="6" w:name="_GoBack"/>
      <w:bookmarkEnd w:id="6"/>
    </w:p>
    <w:sectPr w:rsidR="00B10FCA" w:rsidRPr="00EE721D" w:rsidSect="00AE6589">
      <w:footerReference w:type="even" r:id="rId4"/>
      <w:footerReference w:type="default" r:id="rId5"/>
      <w:pgSz w:w="15840" w:h="12240" w:orient="landscape"/>
      <w:pgMar w:top="1701" w:right="1701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75" w:rsidRDefault="00EE721D" w:rsidP="00AE6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775" w:rsidRDefault="00EE72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326990"/>
      <w:docPartObj>
        <w:docPartGallery w:val="Page Numbers (Bottom of Page)"/>
        <w:docPartUnique/>
      </w:docPartObj>
    </w:sdtPr>
    <w:sdtEndPr/>
    <w:sdtContent>
      <w:p w:rsidR="006D4775" w:rsidRDefault="00EE721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4240">
          <w:rPr>
            <w:noProof/>
            <w:lang w:val="zh-CN" w:eastAsia="zh-CN"/>
          </w:rPr>
          <w:t>12</w:t>
        </w:r>
        <w:r>
          <w:fldChar w:fldCharType="end"/>
        </w:r>
      </w:p>
    </w:sdtContent>
  </w:sdt>
  <w:p w:rsidR="006D4775" w:rsidRDefault="00EE721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CA"/>
    <w:rsid w:val="00B10FCA"/>
    <w:rsid w:val="00E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3C73"/>
  <w15:chartTrackingRefBased/>
  <w15:docId w15:val="{012FF59B-8A66-481A-A3E5-8973845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721D"/>
    <w:pPr>
      <w:widowControl/>
      <w:tabs>
        <w:tab w:val="center" w:pos="4320"/>
        <w:tab w:val="right" w:pos="8640"/>
      </w:tabs>
      <w:spacing w:line="480" w:lineRule="auto"/>
      <w:jc w:val="left"/>
    </w:pPr>
    <w:rPr>
      <w:rFonts w:ascii="Arial" w:eastAsia="等线" w:hAnsi="Arial" w:cs="Times New Roman"/>
      <w:kern w:val="0"/>
      <w:sz w:val="20"/>
      <w:szCs w:val="24"/>
      <w:lang w:eastAsia="en-US"/>
    </w:rPr>
  </w:style>
  <w:style w:type="character" w:customStyle="1" w:styleId="a4">
    <w:name w:val="页脚 字符"/>
    <w:basedOn w:val="a0"/>
    <w:link w:val="a3"/>
    <w:uiPriority w:val="99"/>
    <w:rsid w:val="00EE721D"/>
    <w:rPr>
      <w:rFonts w:ascii="Arial" w:eastAsia="等线" w:hAnsi="Arial" w:cs="Times New Roman"/>
      <w:kern w:val="0"/>
      <w:sz w:val="20"/>
      <w:szCs w:val="24"/>
      <w:lang w:eastAsia="en-US"/>
    </w:rPr>
  </w:style>
  <w:style w:type="character" w:styleId="a5">
    <w:name w:val="page number"/>
    <w:basedOn w:val="a0"/>
    <w:rsid w:val="00EE721D"/>
  </w:style>
  <w:style w:type="table" w:styleId="a6">
    <w:name w:val="Table Grid"/>
    <w:basedOn w:val="a1"/>
    <w:qFormat/>
    <w:rsid w:val="00EE721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linrui xu</dc:creator>
  <cp:keywords/>
  <dc:description/>
  <cp:lastModifiedBy>linrui xu</cp:lastModifiedBy>
  <cp:revision>2</cp:revision>
  <dcterms:created xsi:type="dcterms:W3CDTF">2019-06-02T08:40:00Z</dcterms:created>
  <dcterms:modified xsi:type="dcterms:W3CDTF">2019-06-02T08:40:00Z</dcterms:modified>
</cp:coreProperties>
</file>