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8E" w:rsidRPr="007B3218" w:rsidRDefault="0058178E" w:rsidP="0058178E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lang w:val="en-GB"/>
        </w:rPr>
      </w:pPr>
      <w:r w:rsidRPr="007B3218">
        <w:rPr>
          <w:noProof/>
          <w:color w:val="000000" w:themeColor="text1"/>
          <w:lang w:eastAsia="en-US"/>
        </w:rPr>
        <w:drawing>
          <wp:inline distT="0" distB="0" distL="0" distR="0" wp14:anchorId="1E6EBE62" wp14:editId="198A8A59">
            <wp:extent cx="4787257" cy="265583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97" cy="268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218">
        <w:rPr>
          <w:noProof/>
          <w:color w:val="000000" w:themeColor="text1"/>
          <w:lang w:eastAsia="en-US"/>
        </w:rPr>
        <w:drawing>
          <wp:inline distT="0" distB="0" distL="0" distR="0" wp14:anchorId="72EA3C84" wp14:editId="1F207909">
            <wp:extent cx="4192860" cy="2475287"/>
            <wp:effectExtent l="0" t="0" r="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29" cy="24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78E" w:rsidRPr="007B3218" w:rsidRDefault="0058178E" w:rsidP="0058178E">
      <w:pPr>
        <w:spacing w:line="480" w:lineRule="auto"/>
        <w:jc w:val="center"/>
        <w:rPr>
          <w:rFonts w:asciiTheme="majorHAnsi" w:hAnsiTheme="majorHAnsi" w:cstheme="majorHAnsi"/>
          <w:color w:val="000000" w:themeColor="text1"/>
          <w:lang w:val="en-GB"/>
        </w:rPr>
      </w:pPr>
      <w:r w:rsidRPr="007B3218">
        <w:rPr>
          <w:noProof/>
          <w:color w:val="000000" w:themeColor="text1"/>
          <w:lang w:eastAsia="en-US"/>
        </w:rPr>
        <w:drawing>
          <wp:inline distT="0" distB="0" distL="0" distR="0" wp14:anchorId="3BD00318" wp14:editId="36138BBB">
            <wp:extent cx="4503358" cy="2900454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93" cy="2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DA" w:rsidRPr="007B3218" w:rsidRDefault="00E030DA" w:rsidP="00E030DA">
      <w:pPr>
        <w:spacing w:line="480" w:lineRule="auto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7B3218">
        <w:rPr>
          <w:rFonts w:asciiTheme="majorHAnsi" w:hAnsiTheme="majorHAnsi" w:cstheme="majorHAnsi"/>
          <w:b/>
          <w:color w:val="000000" w:themeColor="text1"/>
          <w:lang w:val="en-GB"/>
        </w:rPr>
        <w:t>Supplementary figure 1</w:t>
      </w:r>
      <w:r w:rsidRPr="007B3218">
        <w:rPr>
          <w:rFonts w:asciiTheme="majorHAnsi" w:hAnsiTheme="majorHAnsi" w:cstheme="majorHAnsi"/>
          <w:color w:val="000000" w:themeColor="text1"/>
          <w:lang w:val="en-GB"/>
        </w:rPr>
        <w:t>: (A) Correlation between LMR and NLR, (B) LMR and PLR, (C) LMR and PNI.</w:t>
      </w:r>
    </w:p>
    <w:tbl>
      <w:tblPr>
        <w:tblW w:w="520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9"/>
        <w:gridCol w:w="921"/>
        <w:gridCol w:w="921"/>
        <w:gridCol w:w="921"/>
        <w:gridCol w:w="1449"/>
        <w:gridCol w:w="2112"/>
        <w:gridCol w:w="1149"/>
      </w:tblGrid>
      <w:tr w:rsidR="0058178E" w:rsidRPr="00BD03E8" w:rsidTr="0058178E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b/>
                <w:bCs/>
                <w:color w:val="000000" w:themeColor="text1"/>
                <w:kern w:val="0"/>
              </w:rPr>
              <w:lastRenderedPageBreak/>
              <w:t>Supplementary table 1</w:t>
            </w: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. Univariate and multivariate analysis in 165 patients with resected pancreatic head carcinoma (NLR).</w:t>
            </w: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No. of patients</w:t>
            </w:r>
          </w:p>
        </w:tc>
        <w:tc>
          <w:tcPr>
            <w:tcW w:w="9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Survival (%)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p</w:t>
            </w:r>
          </w:p>
        </w:tc>
        <w:tc>
          <w:tcPr>
            <w:tcW w:w="163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Multivariate</w:t>
            </w: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Variable</w:t>
            </w: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1-year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2-year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(Log-rank test)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Hazard ratio (95% CI)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  <w:r w:rsidRPr="004F15C3"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  <w:t>p</w:t>
            </w: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NLR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0.046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kern w:val="0"/>
              </w:rPr>
            </w:pPr>
            <w:r w:rsidRPr="004F15C3">
              <w:rPr>
                <w:rFonts w:asciiTheme="majorHAnsi" w:eastAsia="MS Mincho" w:hAnsiTheme="majorHAnsi" w:cstheme="majorHAnsi"/>
                <w:i/>
                <w:color w:val="000000" w:themeColor="text1"/>
                <w:kern w:val="0"/>
              </w:rPr>
              <w:t>0.020</w:t>
            </w: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66.1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39.8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3.2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51.5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1.64 (1.08-2.49)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CEA (ng/dl)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0.120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5.0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34.3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19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5.0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71.1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43.3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CA19-9 (U/ml)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0.057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74.7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46.1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Portal vein resection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None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80.4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Resected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51.3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26.0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Size (cm)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0.069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94.4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57.6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Lymphatic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  <w:r w:rsidRPr="004F15C3"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  <w:t>0.015</w:t>
            </w: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31.9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3.23 (1.25-8.32)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Venous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  <w:r w:rsidRPr="004F15C3"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  <w:t>0.011</w:t>
            </w: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76.1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51.0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1.78 (1.14-2.79)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Perineural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100.0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90.0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Anterior serosal infiltration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0.003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52.0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28.3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Retroperitoneal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78.4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61.3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26.5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Bile duct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0.135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68.6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Duodenal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0.428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42.6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Plexus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47.5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48.4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20.5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PV/SMV invasion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 node metastasis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0.002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53.9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29.4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Times New Roman" w:hAnsiTheme="majorHAnsi" w:cstheme="majorHAnsi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47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Surgical margin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F15C3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</w:pPr>
            <w:r w:rsidRPr="004F15C3"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</w:rPr>
              <w:t>&lt;0.001</w:t>
            </w:r>
          </w:p>
        </w:tc>
      </w:tr>
      <w:tr w:rsidR="0058178E" w:rsidRPr="00BD03E8" w:rsidTr="0058178E">
        <w:trPr>
          <w:trHeight w:val="24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Negative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73.5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8178E" w:rsidRPr="00BD03E8" w:rsidTr="0058178E">
        <w:trPr>
          <w:trHeight w:val="260"/>
        </w:trPr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left"/>
              <w:rPr>
                <w:rFonts w:asciiTheme="majorHAnsi" w:eastAsia="MS PGothic" w:hAnsiTheme="majorHAnsi" w:cstheme="majorHAnsi"/>
                <w:color w:val="000000" w:themeColor="text1"/>
                <w:kern w:val="0"/>
                <w:sz w:val="16"/>
                <w:szCs w:val="16"/>
              </w:rPr>
            </w:pPr>
            <w:r w:rsidRPr="00BE6D12">
              <w:rPr>
                <w:rFonts w:asciiTheme="majorHAnsi" w:eastAsia="MS PGothic" w:hAnsiTheme="majorHAnsi" w:cstheme="majorHAnsi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Positive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7.8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3.01 (1.90-4.77)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BE6D12" w:rsidRDefault="0058178E" w:rsidP="0058178E">
            <w:pPr>
              <w:widowControl/>
              <w:spacing w:line="240" w:lineRule="atLeast"/>
              <w:jc w:val="center"/>
              <w:rPr>
                <w:rFonts w:asciiTheme="majorHAnsi" w:eastAsia="MS PGothic" w:hAnsiTheme="majorHAnsi" w:cstheme="majorHAnsi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BE6D12">
              <w:rPr>
                <w:rFonts w:asciiTheme="majorHAnsi" w:eastAsia="MS PGothic" w:hAnsiTheme="majorHAnsi" w:cstheme="majorHAnsi" w:hint="eastAsia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58178E" w:rsidRPr="00BD03E8" w:rsidTr="0058178E">
        <w:trPr>
          <w:trHeight w:val="2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Expressed as N (%) or median (range), NLR: neutrophil-to-lymphocyte ratio,</w:t>
            </w:r>
            <w:r w:rsidRPr="004C17AF">
              <w:rPr>
                <w:rFonts w:asciiTheme="majorBidi" w:hAnsiTheme="majorBidi" w:cstheme="majorBidi"/>
                <w:i/>
                <w:color w:val="000000" w:themeColor="text1"/>
              </w:rPr>
              <w:t xml:space="preserve"> PV: portal vein, SMV: superior mesenteric vein</w:t>
            </w:r>
          </w:p>
        </w:tc>
      </w:tr>
    </w:tbl>
    <w:p w:rsidR="0058178E" w:rsidRDefault="0058178E" w:rsidP="0058178E">
      <w:pPr>
        <w:rPr>
          <w:color w:val="000000" w:themeColor="text1"/>
        </w:rPr>
        <w:sectPr w:rsidR="0058178E" w:rsidSect="004C17AF">
          <w:headerReference w:type="default" r:id="rId11"/>
          <w:pgSz w:w="11906" w:h="16838" w:code="9"/>
          <w:pgMar w:top="1152" w:right="1152" w:bottom="1152" w:left="1152" w:header="850" w:footer="994" w:gutter="0"/>
          <w:cols w:space="425"/>
          <w:docGrid w:type="linesAndChar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"/>
        <w:gridCol w:w="2084"/>
        <w:gridCol w:w="910"/>
        <w:gridCol w:w="910"/>
        <w:gridCol w:w="910"/>
        <w:gridCol w:w="1431"/>
        <w:gridCol w:w="2082"/>
        <w:gridCol w:w="883"/>
      </w:tblGrid>
      <w:tr w:rsidR="0058178E" w:rsidRPr="00BD03E8" w:rsidTr="0058178E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b/>
                <w:bCs/>
                <w:color w:val="000000" w:themeColor="text1"/>
                <w:kern w:val="0"/>
              </w:rPr>
              <w:lastRenderedPageBreak/>
              <w:t>Supplementary table 2</w:t>
            </w: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. Univariate and multivariate analysis in 165 patients with resected pancreatic head carcinoma (PLR).</w:t>
            </w: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No. of patients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Survival (%)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p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Multivariate</w:t>
            </w: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Variable</w:t>
            </w:r>
          </w:p>
        </w:tc>
        <w:tc>
          <w:tcPr>
            <w:tcW w:w="4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1-year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2-year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(Log-rank test)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Hazard ratio (95% CI)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p</w:t>
            </w: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PLR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0.014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250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65.1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39.1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250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49.0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30.8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2.33 (1.48-3.66)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CEA (ng/dl)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0.120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5.0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34.3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18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5.0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43.3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CA19-9 (U/ml)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0.057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37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74.7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46.1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37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Portal vein resection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None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80.4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Resected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51.3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26.0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Size (cm)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0.069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2.0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94.4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2.0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57.6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Lymphatic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0.019</w:t>
            </w: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31.9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3.08 (1.21-7.85)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Venous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0.008</w:t>
            </w: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76.1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51.0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1.82 (1.17-2.84)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Perineural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100.0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90.0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Anterior serosal infiltration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0.003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45.1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52.0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28.3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Retroperitoneal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78.4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61.3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26.5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lastRenderedPageBreak/>
              <w:t>Bile duct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0.135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68.6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33.2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Duodenal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0.428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42.6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32.2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Plexus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47.5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48.4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20.5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PV/SMV invasion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45.6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23.2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 node metastasis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0.002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53.9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29.4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7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Surgical margin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</w:tr>
      <w:tr w:rsidR="0058178E" w:rsidRPr="00BD03E8" w:rsidTr="0058178E">
        <w:trPr>
          <w:trHeight w:val="27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Negative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73.5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45.5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BD03E8" w:rsidTr="0058178E">
        <w:trPr>
          <w:trHeight w:val="285"/>
        </w:trPr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Positive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7.8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3.53 (2.21-5.64)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　</w:t>
            </w:r>
          </w:p>
        </w:tc>
      </w:tr>
      <w:tr w:rsidR="0058178E" w:rsidRPr="00BD03E8" w:rsidTr="0058178E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Expressed as N (%) or median (range), </w:t>
            </w:r>
            <w:r w:rsidRPr="004C17AF">
              <w:rPr>
                <w:rFonts w:asciiTheme="majorBidi" w:hAnsiTheme="majorBidi" w:cstheme="majorBidi"/>
                <w:i/>
                <w:color w:val="000000" w:themeColor="text1"/>
              </w:rPr>
              <w:t>PLR: platelet-to-lymphocyte ratio, PV: portal vein, SMV: superior mesenteric vein</w:t>
            </w:r>
          </w:p>
        </w:tc>
      </w:tr>
    </w:tbl>
    <w:p w:rsidR="0058178E" w:rsidRDefault="0058178E" w:rsidP="0058178E">
      <w:pPr>
        <w:rPr>
          <w:color w:val="000000" w:themeColor="text1"/>
        </w:rPr>
        <w:sectPr w:rsidR="0058178E" w:rsidSect="004C17AF">
          <w:pgSz w:w="11906" w:h="16838" w:code="9"/>
          <w:pgMar w:top="1152" w:right="1152" w:bottom="1152" w:left="1152" w:header="850" w:footer="994" w:gutter="0"/>
          <w:cols w:space="425"/>
          <w:docGrid w:type="linesAndChars" w:linePitch="360"/>
        </w:sect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272"/>
        <w:gridCol w:w="908"/>
        <w:gridCol w:w="908"/>
        <w:gridCol w:w="908"/>
        <w:gridCol w:w="1429"/>
        <w:gridCol w:w="2080"/>
        <w:gridCol w:w="878"/>
      </w:tblGrid>
      <w:tr w:rsidR="0058178E" w:rsidRPr="007B3218" w:rsidTr="0058178E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b/>
                <w:bCs/>
                <w:color w:val="000000" w:themeColor="text1"/>
                <w:kern w:val="0"/>
              </w:rPr>
              <w:lastRenderedPageBreak/>
              <w:t>Supplementary table 3</w:t>
            </w: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. Univariate and multivariate analysis in 165 patients with resected pancreatic head carcinoma (PNI).</w:t>
            </w: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No. of patients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Survival (%)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p</w:t>
            </w:r>
          </w:p>
        </w:tc>
        <w:tc>
          <w:tcPr>
            <w:tcW w:w="154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Multivariate</w:t>
            </w: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Variable</w:t>
            </w:r>
          </w:p>
        </w:tc>
        <w:tc>
          <w:tcPr>
            <w:tcW w:w="4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1-year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2-year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(Log-rank test)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Hazard ratio (95% CI)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p</w:t>
            </w: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PNI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0.008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0.047</w:t>
            </w: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38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48.5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1.80 (1.01-3.22)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38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40.8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CEA (ng/dl)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0.120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5.0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34.3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1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5.0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71.1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43.3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CA19-9 (U/ml)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0.057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&lt; 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74.7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46.1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≥ 37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120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Portal vein resection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None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80.4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56.7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Resected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51.3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Theme="minorEastAsia" w:hAnsiTheme="majorBidi" w:cstheme="majorBidi"/>
                <w:color w:val="000000" w:themeColor="text1"/>
                <w:kern w:val="0"/>
              </w:rPr>
              <w:t>26.0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Size (cm)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0.069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≤ 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94.4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63.8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&gt; 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57.6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Lymphatic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0.024</w:t>
            </w: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92.3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31.9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2.94 (1.15-7.49)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Venous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0.019</w:t>
            </w: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76.1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51.0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1.73 (1.10-2.72)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Perineural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100.0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90.0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151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Anterior serosal infiltration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0.003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52.0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28.3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Retroperitoneal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78.4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26.5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Bile duct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0.135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68.6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44.7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58.2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33.2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Duodenal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0.428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63.5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42.6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85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60.4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32.2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Plexus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70.4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47.5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61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48.4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20.5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PV/SMV invasion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106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44.3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23.2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Lymph node metastasis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0.002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Absent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72.5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53.9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Present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111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56.8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29.4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7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Surgical margin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&lt;0.001</w:t>
            </w:r>
          </w:p>
        </w:tc>
      </w:tr>
      <w:tr w:rsidR="0058178E" w:rsidRPr="007B3218" w:rsidTr="0058178E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Negative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130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73.5 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45.5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1.00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</w:p>
        </w:tc>
      </w:tr>
      <w:tr w:rsidR="0058178E" w:rsidRPr="007B3218" w:rsidTr="0058178E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Positive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19.5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color w:val="000000" w:themeColor="text1"/>
                <w:kern w:val="0"/>
              </w:rPr>
              <w:t>7.8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>2.98 (1.89-4.71)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8178E" w:rsidRPr="004C17AF" w:rsidRDefault="0058178E" w:rsidP="0058178E">
            <w:pPr>
              <w:widowControl/>
              <w:jc w:val="center"/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　</w:t>
            </w:r>
          </w:p>
        </w:tc>
      </w:tr>
      <w:tr w:rsidR="0058178E" w:rsidRPr="007B3218" w:rsidTr="0058178E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8178E" w:rsidRPr="004C17AF" w:rsidRDefault="0058178E" w:rsidP="0058178E">
            <w:pPr>
              <w:widowControl/>
              <w:jc w:val="left"/>
              <w:rPr>
                <w:rFonts w:asciiTheme="majorBidi" w:eastAsia="Times New Roman" w:hAnsiTheme="majorBidi" w:cstheme="majorBidi"/>
                <w:color w:val="000000" w:themeColor="text1"/>
                <w:kern w:val="0"/>
              </w:rPr>
            </w:pPr>
            <w:r w:rsidRPr="004C17AF">
              <w:rPr>
                <w:rFonts w:asciiTheme="majorBidi" w:eastAsia="MS PGothic" w:hAnsiTheme="majorBidi" w:cstheme="majorBidi"/>
                <w:i/>
                <w:iCs/>
                <w:color w:val="000000" w:themeColor="text1"/>
                <w:kern w:val="0"/>
              </w:rPr>
              <w:t xml:space="preserve">Expressed as N (%) or median (range), </w:t>
            </w:r>
            <w:r w:rsidRPr="004C17AF">
              <w:rPr>
                <w:rFonts w:asciiTheme="majorBidi" w:hAnsiTheme="majorBidi" w:cstheme="majorBidi"/>
                <w:i/>
                <w:color w:val="000000" w:themeColor="text1"/>
              </w:rPr>
              <w:t>PNI: prognostic nutritional index, PV: portal vein, SMV: superior mesenteric vein</w:t>
            </w:r>
          </w:p>
        </w:tc>
      </w:tr>
    </w:tbl>
    <w:p w:rsidR="00E368CE" w:rsidRPr="007B3218" w:rsidRDefault="00E368CE" w:rsidP="0058178E">
      <w:pPr>
        <w:rPr>
          <w:color w:val="000000" w:themeColor="text1"/>
        </w:rPr>
      </w:pPr>
    </w:p>
    <w:sectPr w:rsidR="00E368CE" w:rsidRPr="007B3218" w:rsidSect="00BD03E8">
      <w:pgSz w:w="11906" w:h="16838" w:code="9"/>
      <w:pgMar w:top="1152" w:right="1152" w:bottom="1152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8E" w:rsidRDefault="0058178E">
      <w:r>
        <w:separator/>
      </w:r>
    </w:p>
  </w:endnote>
  <w:endnote w:type="continuationSeparator" w:id="0">
    <w:p w:rsidR="0058178E" w:rsidRDefault="0058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8E" w:rsidRDefault="0058178E">
      <w:r>
        <w:separator/>
      </w:r>
    </w:p>
  </w:footnote>
  <w:footnote w:type="continuationSeparator" w:id="0">
    <w:p w:rsidR="0058178E" w:rsidRDefault="0058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665248"/>
      <w:docPartObj>
        <w:docPartGallery w:val="Page Numbers (Top of Page)"/>
        <w:docPartUnique/>
      </w:docPartObj>
    </w:sdtPr>
    <w:sdtEndPr/>
    <w:sdtContent>
      <w:p w:rsidR="0058178E" w:rsidRDefault="0058178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16" w:rsidRPr="00473916">
          <w:rPr>
            <w:noProof/>
            <w:lang w:val="ja-JP"/>
          </w:rPr>
          <w:t>2</w:t>
        </w:r>
        <w:r w:rsidR="00473916" w:rsidRPr="00473916">
          <w:rPr>
            <w:noProof/>
            <w:lang w:val="ja-JP"/>
          </w:rPr>
          <w:t>4</w:t>
        </w:r>
        <w:r>
          <w:fldChar w:fldCharType="end"/>
        </w:r>
      </w:p>
    </w:sdtContent>
  </w:sdt>
  <w:p w:rsidR="0058178E" w:rsidRDefault="005817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279"/>
    <w:multiLevelType w:val="hybridMultilevel"/>
    <w:tmpl w:val="14543908"/>
    <w:lvl w:ilvl="0" w:tplc="2E8C273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551EE"/>
    <w:multiLevelType w:val="hybridMultilevel"/>
    <w:tmpl w:val="DED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573F"/>
    <w:rsid w:val="000015CE"/>
    <w:rsid w:val="00001F8C"/>
    <w:rsid w:val="00003E44"/>
    <w:rsid w:val="00004E6D"/>
    <w:rsid w:val="00005A31"/>
    <w:rsid w:val="00010F3C"/>
    <w:rsid w:val="00012E65"/>
    <w:rsid w:val="00015F9C"/>
    <w:rsid w:val="00021246"/>
    <w:rsid w:val="000232C1"/>
    <w:rsid w:val="00024FDA"/>
    <w:rsid w:val="000323B6"/>
    <w:rsid w:val="000328B6"/>
    <w:rsid w:val="00033267"/>
    <w:rsid w:val="00037542"/>
    <w:rsid w:val="00037FB7"/>
    <w:rsid w:val="000401CE"/>
    <w:rsid w:val="00042C7C"/>
    <w:rsid w:val="0004341A"/>
    <w:rsid w:val="0004354D"/>
    <w:rsid w:val="0004774B"/>
    <w:rsid w:val="00050379"/>
    <w:rsid w:val="00052812"/>
    <w:rsid w:val="00053457"/>
    <w:rsid w:val="00053A8D"/>
    <w:rsid w:val="00057165"/>
    <w:rsid w:val="000643BF"/>
    <w:rsid w:val="0006731E"/>
    <w:rsid w:val="0006782D"/>
    <w:rsid w:val="00067FD2"/>
    <w:rsid w:val="00073031"/>
    <w:rsid w:val="00073868"/>
    <w:rsid w:val="00073AF7"/>
    <w:rsid w:val="000746AB"/>
    <w:rsid w:val="000776C0"/>
    <w:rsid w:val="00077860"/>
    <w:rsid w:val="00080833"/>
    <w:rsid w:val="000810FD"/>
    <w:rsid w:val="000873E5"/>
    <w:rsid w:val="000929B1"/>
    <w:rsid w:val="00094AB3"/>
    <w:rsid w:val="00095A67"/>
    <w:rsid w:val="00096CE2"/>
    <w:rsid w:val="000A2AA3"/>
    <w:rsid w:val="000A514E"/>
    <w:rsid w:val="000A7DAC"/>
    <w:rsid w:val="000B14C5"/>
    <w:rsid w:val="000B1E01"/>
    <w:rsid w:val="000B1FB4"/>
    <w:rsid w:val="000B30B8"/>
    <w:rsid w:val="000B5265"/>
    <w:rsid w:val="000B5389"/>
    <w:rsid w:val="000B607E"/>
    <w:rsid w:val="000B6769"/>
    <w:rsid w:val="000B798D"/>
    <w:rsid w:val="000C3AA8"/>
    <w:rsid w:val="000C726E"/>
    <w:rsid w:val="000D40AF"/>
    <w:rsid w:val="000D6576"/>
    <w:rsid w:val="000D710A"/>
    <w:rsid w:val="000E2819"/>
    <w:rsid w:val="000E28FB"/>
    <w:rsid w:val="000E3495"/>
    <w:rsid w:val="000E3D40"/>
    <w:rsid w:val="000E4A63"/>
    <w:rsid w:val="000E4FF4"/>
    <w:rsid w:val="000F0B98"/>
    <w:rsid w:val="000F3718"/>
    <w:rsid w:val="000F3A65"/>
    <w:rsid w:val="000F56BD"/>
    <w:rsid w:val="001009C2"/>
    <w:rsid w:val="00100EAF"/>
    <w:rsid w:val="00102231"/>
    <w:rsid w:val="00102A81"/>
    <w:rsid w:val="00105078"/>
    <w:rsid w:val="001072D7"/>
    <w:rsid w:val="0011037A"/>
    <w:rsid w:val="00113834"/>
    <w:rsid w:val="001146C0"/>
    <w:rsid w:val="00114C4F"/>
    <w:rsid w:val="001164B9"/>
    <w:rsid w:val="00116FC3"/>
    <w:rsid w:val="00121CA9"/>
    <w:rsid w:val="00125F7C"/>
    <w:rsid w:val="001300E3"/>
    <w:rsid w:val="001307D6"/>
    <w:rsid w:val="00131715"/>
    <w:rsid w:val="001335B0"/>
    <w:rsid w:val="00137AB2"/>
    <w:rsid w:val="00141A59"/>
    <w:rsid w:val="00142F4A"/>
    <w:rsid w:val="001475EA"/>
    <w:rsid w:val="001501A9"/>
    <w:rsid w:val="001518BC"/>
    <w:rsid w:val="00157E8D"/>
    <w:rsid w:val="001613F3"/>
    <w:rsid w:val="0016154F"/>
    <w:rsid w:val="00161E08"/>
    <w:rsid w:val="001636C0"/>
    <w:rsid w:val="001747D7"/>
    <w:rsid w:val="00177102"/>
    <w:rsid w:val="00180815"/>
    <w:rsid w:val="00181CF4"/>
    <w:rsid w:val="001832CF"/>
    <w:rsid w:val="001838C7"/>
    <w:rsid w:val="001845BE"/>
    <w:rsid w:val="00185D32"/>
    <w:rsid w:val="001862AA"/>
    <w:rsid w:val="001866F8"/>
    <w:rsid w:val="00186731"/>
    <w:rsid w:val="00190C54"/>
    <w:rsid w:val="00192F05"/>
    <w:rsid w:val="001948FD"/>
    <w:rsid w:val="00194EF3"/>
    <w:rsid w:val="00195854"/>
    <w:rsid w:val="001A077C"/>
    <w:rsid w:val="001A35C5"/>
    <w:rsid w:val="001A37B7"/>
    <w:rsid w:val="001A56BD"/>
    <w:rsid w:val="001A575C"/>
    <w:rsid w:val="001B4284"/>
    <w:rsid w:val="001B7689"/>
    <w:rsid w:val="001B7B6C"/>
    <w:rsid w:val="001C0547"/>
    <w:rsid w:val="001C0DDB"/>
    <w:rsid w:val="001C1CBC"/>
    <w:rsid w:val="001C330A"/>
    <w:rsid w:val="001C6723"/>
    <w:rsid w:val="001C72B7"/>
    <w:rsid w:val="001D157B"/>
    <w:rsid w:val="001D630C"/>
    <w:rsid w:val="001E2492"/>
    <w:rsid w:val="001E57A9"/>
    <w:rsid w:val="001E6284"/>
    <w:rsid w:val="001E64DB"/>
    <w:rsid w:val="001E762E"/>
    <w:rsid w:val="001F02EB"/>
    <w:rsid w:val="001F5621"/>
    <w:rsid w:val="001F6480"/>
    <w:rsid w:val="001F6D5C"/>
    <w:rsid w:val="0020043D"/>
    <w:rsid w:val="00200E6B"/>
    <w:rsid w:val="00201878"/>
    <w:rsid w:val="00204539"/>
    <w:rsid w:val="00206F1F"/>
    <w:rsid w:val="00207936"/>
    <w:rsid w:val="00210076"/>
    <w:rsid w:val="00211C04"/>
    <w:rsid w:val="0021218A"/>
    <w:rsid w:val="00212ACA"/>
    <w:rsid w:val="00213E8A"/>
    <w:rsid w:val="00217253"/>
    <w:rsid w:val="00217E24"/>
    <w:rsid w:val="0022441A"/>
    <w:rsid w:val="002257E0"/>
    <w:rsid w:val="002301E0"/>
    <w:rsid w:val="00230A28"/>
    <w:rsid w:val="002403F4"/>
    <w:rsid w:val="002456D9"/>
    <w:rsid w:val="0024656A"/>
    <w:rsid w:val="00246B42"/>
    <w:rsid w:val="00255CA6"/>
    <w:rsid w:val="00262282"/>
    <w:rsid w:val="00263831"/>
    <w:rsid w:val="00263D78"/>
    <w:rsid w:val="00264E05"/>
    <w:rsid w:val="00265DEB"/>
    <w:rsid w:val="00270F54"/>
    <w:rsid w:val="00270F77"/>
    <w:rsid w:val="00272F8C"/>
    <w:rsid w:val="00273B96"/>
    <w:rsid w:val="002768F5"/>
    <w:rsid w:val="00276B50"/>
    <w:rsid w:val="002806D0"/>
    <w:rsid w:val="0028373A"/>
    <w:rsid w:val="002842FE"/>
    <w:rsid w:val="00291F5E"/>
    <w:rsid w:val="00292D38"/>
    <w:rsid w:val="00293044"/>
    <w:rsid w:val="00293252"/>
    <w:rsid w:val="00293867"/>
    <w:rsid w:val="00293C9E"/>
    <w:rsid w:val="0029634E"/>
    <w:rsid w:val="002A0B09"/>
    <w:rsid w:val="002A0F0B"/>
    <w:rsid w:val="002A248F"/>
    <w:rsid w:val="002A2F7A"/>
    <w:rsid w:val="002A4B5F"/>
    <w:rsid w:val="002A4CDD"/>
    <w:rsid w:val="002A6807"/>
    <w:rsid w:val="002B010C"/>
    <w:rsid w:val="002B107C"/>
    <w:rsid w:val="002B5182"/>
    <w:rsid w:val="002B5A09"/>
    <w:rsid w:val="002B7785"/>
    <w:rsid w:val="002C60D7"/>
    <w:rsid w:val="002C6742"/>
    <w:rsid w:val="002D7581"/>
    <w:rsid w:val="002D79DB"/>
    <w:rsid w:val="002E0657"/>
    <w:rsid w:val="002E1DE5"/>
    <w:rsid w:val="002E2411"/>
    <w:rsid w:val="002E3659"/>
    <w:rsid w:val="002E5573"/>
    <w:rsid w:val="002E5A1D"/>
    <w:rsid w:val="002E5C6C"/>
    <w:rsid w:val="002E7AD7"/>
    <w:rsid w:val="002F0206"/>
    <w:rsid w:val="002F102B"/>
    <w:rsid w:val="002F1941"/>
    <w:rsid w:val="002F2113"/>
    <w:rsid w:val="002F654A"/>
    <w:rsid w:val="0030108B"/>
    <w:rsid w:val="00301434"/>
    <w:rsid w:val="00310271"/>
    <w:rsid w:val="00310AE0"/>
    <w:rsid w:val="00311BCB"/>
    <w:rsid w:val="00313B2D"/>
    <w:rsid w:val="00317434"/>
    <w:rsid w:val="003200E0"/>
    <w:rsid w:val="00324656"/>
    <w:rsid w:val="00332348"/>
    <w:rsid w:val="00333E48"/>
    <w:rsid w:val="00333EAD"/>
    <w:rsid w:val="00341711"/>
    <w:rsid w:val="003419F7"/>
    <w:rsid w:val="003477B5"/>
    <w:rsid w:val="00352DBE"/>
    <w:rsid w:val="00353D66"/>
    <w:rsid w:val="003602EE"/>
    <w:rsid w:val="00361964"/>
    <w:rsid w:val="00362B61"/>
    <w:rsid w:val="0036598A"/>
    <w:rsid w:val="00366330"/>
    <w:rsid w:val="0036713C"/>
    <w:rsid w:val="00367A53"/>
    <w:rsid w:val="00367F4A"/>
    <w:rsid w:val="00372B90"/>
    <w:rsid w:val="00373709"/>
    <w:rsid w:val="00373C8D"/>
    <w:rsid w:val="00376D20"/>
    <w:rsid w:val="00380A36"/>
    <w:rsid w:val="00385FB8"/>
    <w:rsid w:val="003917ED"/>
    <w:rsid w:val="00393038"/>
    <w:rsid w:val="003936D1"/>
    <w:rsid w:val="003969C4"/>
    <w:rsid w:val="003A05F0"/>
    <w:rsid w:val="003A0EFC"/>
    <w:rsid w:val="003A1E99"/>
    <w:rsid w:val="003A35DB"/>
    <w:rsid w:val="003A465C"/>
    <w:rsid w:val="003A6A53"/>
    <w:rsid w:val="003A6F0A"/>
    <w:rsid w:val="003B10C2"/>
    <w:rsid w:val="003B2309"/>
    <w:rsid w:val="003B2447"/>
    <w:rsid w:val="003B5BB9"/>
    <w:rsid w:val="003B7BA9"/>
    <w:rsid w:val="003C313B"/>
    <w:rsid w:val="003C731C"/>
    <w:rsid w:val="003D1FB6"/>
    <w:rsid w:val="003D2727"/>
    <w:rsid w:val="003D3298"/>
    <w:rsid w:val="003D5BC2"/>
    <w:rsid w:val="003D615F"/>
    <w:rsid w:val="003D65D4"/>
    <w:rsid w:val="003D7D2D"/>
    <w:rsid w:val="003E779F"/>
    <w:rsid w:val="003E78AC"/>
    <w:rsid w:val="003F49A2"/>
    <w:rsid w:val="003F503E"/>
    <w:rsid w:val="003F6FF8"/>
    <w:rsid w:val="00400382"/>
    <w:rsid w:val="0040597B"/>
    <w:rsid w:val="0042182B"/>
    <w:rsid w:val="00421B69"/>
    <w:rsid w:val="00425294"/>
    <w:rsid w:val="0042665B"/>
    <w:rsid w:val="00427EF4"/>
    <w:rsid w:val="0043100E"/>
    <w:rsid w:val="004328B1"/>
    <w:rsid w:val="004334D6"/>
    <w:rsid w:val="00433E04"/>
    <w:rsid w:val="00437190"/>
    <w:rsid w:val="00441DE7"/>
    <w:rsid w:val="00443DE4"/>
    <w:rsid w:val="00451960"/>
    <w:rsid w:val="00454B5F"/>
    <w:rsid w:val="004572E5"/>
    <w:rsid w:val="004577EA"/>
    <w:rsid w:val="00460AF5"/>
    <w:rsid w:val="00460E17"/>
    <w:rsid w:val="00470D64"/>
    <w:rsid w:val="00470E06"/>
    <w:rsid w:val="00473916"/>
    <w:rsid w:val="004763F8"/>
    <w:rsid w:val="00482E92"/>
    <w:rsid w:val="00486B33"/>
    <w:rsid w:val="00487FBF"/>
    <w:rsid w:val="00491FD2"/>
    <w:rsid w:val="00493748"/>
    <w:rsid w:val="00493C56"/>
    <w:rsid w:val="004965F4"/>
    <w:rsid w:val="004A0CFE"/>
    <w:rsid w:val="004A4799"/>
    <w:rsid w:val="004A4B19"/>
    <w:rsid w:val="004A5DB5"/>
    <w:rsid w:val="004A73F8"/>
    <w:rsid w:val="004A7687"/>
    <w:rsid w:val="004B3F5B"/>
    <w:rsid w:val="004B5653"/>
    <w:rsid w:val="004C0889"/>
    <w:rsid w:val="004C17AF"/>
    <w:rsid w:val="004C2F9F"/>
    <w:rsid w:val="004C37C3"/>
    <w:rsid w:val="004C6DF6"/>
    <w:rsid w:val="004D4A19"/>
    <w:rsid w:val="004D5714"/>
    <w:rsid w:val="004D5D29"/>
    <w:rsid w:val="004D6218"/>
    <w:rsid w:val="004E3D73"/>
    <w:rsid w:val="004E7196"/>
    <w:rsid w:val="004F0B15"/>
    <w:rsid w:val="004F15C3"/>
    <w:rsid w:val="004F278B"/>
    <w:rsid w:val="004F296F"/>
    <w:rsid w:val="004F3E3D"/>
    <w:rsid w:val="004F3E94"/>
    <w:rsid w:val="004F444A"/>
    <w:rsid w:val="004F4833"/>
    <w:rsid w:val="004F56CB"/>
    <w:rsid w:val="004F6775"/>
    <w:rsid w:val="004F79D2"/>
    <w:rsid w:val="00503C4C"/>
    <w:rsid w:val="00503E7D"/>
    <w:rsid w:val="0050731B"/>
    <w:rsid w:val="00510F57"/>
    <w:rsid w:val="005163D9"/>
    <w:rsid w:val="005166B5"/>
    <w:rsid w:val="00521D52"/>
    <w:rsid w:val="005224E5"/>
    <w:rsid w:val="005253E0"/>
    <w:rsid w:val="005262F7"/>
    <w:rsid w:val="00526AA5"/>
    <w:rsid w:val="0053069C"/>
    <w:rsid w:val="005328CD"/>
    <w:rsid w:val="0053361A"/>
    <w:rsid w:val="005346D0"/>
    <w:rsid w:val="005356F4"/>
    <w:rsid w:val="00541528"/>
    <w:rsid w:val="0054180D"/>
    <w:rsid w:val="00543036"/>
    <w:rsid w:val="00545D4B"/>
    <w:rsid w:val="00546345"/>
    <w:rsid w:val="00553E73"/>
    <w:rsid w:val="005540EC"/>
    <w:rsid w:val="00554615"/>
    <w:rsid w:val="005576CE"/>
    <w:rsid w:val="00561742"/>
    <w:rsid w:val="00562A81"/>
    <w:rsid w:val="005630A6"/>
    <w:rsid w:val="005643AF"/>
    <w:rsid w:val="0056456B"/>
    <w:rsid w:val="005645F9"/>
    <w:rsid w:val="00564A8C"/>
    <w:rsid w:val="00573CF0"/>
    <w:rsid w:val="0057474F"/>
    <w:rsid w:val="00580012"/>
    <w:rsid w:val="00580103"/>
    <w:rsid w:val="00580B39"/>
    <w:rsid w:val="00580DC5"/>
    <w:rsid w:val="0058178E"/>
    <w:rsid w:val="005840B2"/>
    <w:rsid w:val="005853BC"/>
    <w:rsid w:val="00587D73"/>
    <w:rsid w:val="00591151"/>
    <w:rsid w:val="005911AB"/>
    <w:rsid w:val="005917B4"/>
    <w:rsid w:val="00596331"/>
    <w:rsid w:val="00596652"/>
    <w:rsid w:val="005A0865"/>
    <w:rsid w:val="005B1487"/>
    <w:rsid w:val="005B25BD"/>
    <w:rsid w:val="005B58B7"/>
    <w:rsid w:val="005C0F80"/>
    <w:rsid w:val="005C20BD"/>
    <w:rsid w:val="005C3041"/>
    <w:rsid w:val="005D1BE7"/>
    <w:rsid w:val="005D7274"/>
    <w:rsid w:val="005E0B6F"/>
    <w:rsid w:val="005E21EF"/>
    <w:rsid w:val="005E5FA7"/>
    <w:rsid w:val="005F1A2E"/>
    <w:rsid w:val="005F22E2"/>
    <w:rsid w:val="005F3321"/>
    <w:rsid w:val="005F3E69"/>
    <w:rsid w:val="00604F61"/>
    <w:rsid w:val="0060662A"/>
    <w:rsid w:val="00607A4D"/>
    <w:rsid w:val="00607FCE"/>
    <w:rsid w:val="00612F90"/>
    <w:rsid w:val="00613202"/>
    <w:rsid w:val="006144D4"/>
    <w:rsid w:val="006152AE"/>
    <w:rsid w:val="00620EAD"/>
    <w:rsid w:val="0062379D"/>
    <w:rsid w:val="006237BD"/>
    <w:rsid w:val="006308EA"/>
    <w:rsid w:val="00632E5A"/>
    <w:rsid w:val="0063440F"/>
    <w:rsid w:val="00635658"/>
    <w:rsid w:val="00635939"/>
    <w:rsid w:val="00636574"/>
    <w:rsid w:val="0063744E"/>
    <w:rsid w:val="00637D93"/>
    <w:rsid w:val="00637EAD"/>
    <w:rsid w:val="00641537"/>
    <w:rsid w:val="0064244A"/>
    <w:rsid w:val="00643CCB"/>
    <w:rsid w:val="00647A03"/>
    <w:rsid w:val="00650096"/>
    <w:rsid w:val="00650106"/>
    <w:rsid w:val="00653434"/>
    <w:rsid w:val="00654A81"/>
    <w:rsid w:val="00656A3C"/>
    <w:rsid w:val="00656CD2"/>
    <w:rsid w:val="00660EB2"/>
    <w:rsid w:val="0066200B"/>
    <w:rsid w:val="006636F9"/>
    <w:rsid w:val="006646F3"/>
    <w:rsid w:val="00665F06"/>
    <w:rsid w:val="00670357"/>
    <w:rsid w:val="006719A5"/>
    <w:rsid w:val="006757A9"/>
    <w:rsid w:val="006809C8"/>
    <w:rsid w:val="00682910"/>
    <w:rsid w:val="00693CE2"/>
    <w:rsid w:val="00693FA5"/>
    <w:rsid w:val="0069423D"/>
    <w:rsid w:val="00694525"/>
    <w:rsid w:val="00695EF6"/>
    <w:rsid w:val="0069615A"/>
    <w:rsid w:val="0069684A"/>
    <w:rsid w:val="006B7B28"/>
    <w:rsid w:val="006C2A03"/>
    <w:rsid w:val="006C53A9"/>
    <w:rsid w:val="006D377E"/>
    <w:rsid w:val="006D3F8B"/>
    <w:rsid w:val="006D55B4"/>
    <w:rsid w:val="006E10BF"/>
    <w:rsid w:val="006E37CB"/>
    <w:rsid w:val="006E3AFB"/>
    <w:rsid w:val="006E67B0"/>
    <w:rsid w:val="006E7AF2"/>
    <w:rsid w:val="00700CED"/>
    <w:rsid w:val="007041D6"/>
    <w:rsid w:val="00710143"/>
    <w:rsid w:val="00710702"/>
    <w:rsid w:val="0071287A"/>
    <w:rsid w:val="00713108"/>
    <w:rsid w:val="00713E63"/>
    <w:rsid w:val="007217DB"/>
    <w:rsid w:val="00724B2A"/>
    <w:rsid w:val="007267CB"/>
    <w:rsid w:val="00727FFA"/>
    <w:rsid w:val="007318E9"/>
    <w:rsid w:val="007326BB"/>
    <w:rsid w:val="0073544E"/>
    <w:rsid w:val="00735BD4"/>
    <w:rsid w:val="00735E43"/>
    <w:rsid w:val="00737AF9"/>
    <w:rsid w:val="00742232"/>
    <w:rsid w:val="0074301F"/>
    <w:rsid w:val="00743A31"/>
    <w:rsid w:val="0075068A"/>
    <w:rsid w:val="00753DD3"/>
    <w:rsid w:val="00754666"/>
    <w:rsid w:val="00755C02"/>
    <w:rsid w:val="00756BA0"/>
    <w:rsid w:val="00760679"/>
    <w:rsid w:val="007666A8"/>
    <w:rsid w:val="007669A3"/>
    <w:rsid w:val="0077023D"/>
    <w:rsid w:val="00773E95"/>
    <w:rsid w:val="007757C6"/>
    <w:rsid w:val="007802EE"/>
    <w:rsid w:val="00782ABB"/>
    <w:rsid w:val="00784001"/>
    <w:rsid w:val="00791EDA"/>
    <w:rsid w:val="00792B81"/>
    <w:rsid w:val="00792E2C"/>
    <w:rsid w:val="007968BD"/>
    <w:rsid w:val="00796D94"/>
    <w:rsid w:val="0079797D"/>
    <w:rsid w:val="007A5E81"/>
    <w:rsid w:val="007B04DC"/>
    <w:rsid w:val="007B285C"/>
    <w:rsid w:val="007B2A4F"/>
    <w:rsid w:val="007B3218"/>
    <w:rsid w:val="007B36B8"/>
    <w:rsid w:val="007B6DB1"/>
    <w:rsid w:val="007C13F6"/>
    <w:rsid w:val="007C706F"/>
    <w:rsid w:val="007D1BE5"/>
    <w:rsid w:val="007D23B1"/>
    <w:rsid w:val="007D2422"/>
    <w:rsid w:val="007D2A2E"/>
    <w:rsid w:val="007D2B1C"/>
    <w:rsid w:val="007D2C3E"/>
    <w:rsid w:val="007D3B4B"/>
    <w:rsid w:val="007D45C1"/>
    <w:rsid w:val="007D5082"/>
    <w:rsid w:val="007D66C1"/>
    <w:rsid w:val="007E0412"/>
    <w:rsid w:val="007E043E"/>
    <w:rsid w:val="007E0788"/>
    <w:rsid w:val="007E4237"/>
    <w:rsid w:val="007E43BA"/>
    <w:rsid w:val="007E7076"/>
    <w:rsid w:val="007F08DA"/>
    <w:rsid w:val="007F0F51"/>
    <w:rsid w:val="007F22A4"/>
    <w:rsid w:val="007F3523"/>
    <w:rsid w:val="007F72B5"/>
    <w:rsid w:val="0080448B"/>
    <w:rsid w:val="00804B70"/>
    <w:rsid w:val="0080635E"/>
    <w:rsid w:val="0080796E"/>
    <w:rsid w:val="008124B9"/>
    <w:rsid w:val="00812A0C"/>
    <w:rsid w:val="00812A9B"/>
    <w:rsid w:val="00815286"/>
    <w:rsid w:val="00815BBD"/>
    <w:rsid w:val="00817555"/>
    <w:rsid w:val="008175AF"/>
    <w:rsid w:val="008176D7"/>
    <w:rsid w:val="00820288"/>
    <w:rsid w:val="008211FB"/>
    <w:rsid w:val="008215D6"/>
    <w:rsid w:val="00821D52"/>
    <w:rsid w:val="0082681F"/>
    <w:rsid w:val="00827200"/>
    <w:rsid w:val="008341C3"/>
    <w:rsid w:val="00836AA7"/>
    <w:rsid w:val="0084102D"/>
    <w:rsid w:val="00841838"/>
    <w:rsid w:val="00841CCC"/>
    <w:rsid w:val="00841FBB"/>
    <w:rsid w:val="008432DB"/>
    <w:rsid w:val="00846DED"/>
    <w:rsid w:val="00846F8C"/>
    <w:rsid w:val="00847915"/>
    <w:rsid w:val="00854A4B"/>
    <w:rsid w:val="00856D90"/>
    <w:rsid w:val="00861A1B"/>
    <w:rsid w:val="00862BFE"/>
    <w:rsid w:val="00863415"/>
    <w:rsid w:val="0086571B"/>
    <w:rsid w:val="0086576B"/>
    <w:rsid w:val="00867AF9"/>
    <w:rsid w:val="00871051"/>
    <w:rsid w:val="00871325"/>
    <w:rsid w:val="008764A4"/>
    <w:rsid w:val="00876599"/>
    <w:rsid w:val="00880B4E"/>
    <w:rsid w:val="00880EB6"/>
    <w:rsid w:val="00883F2B"/>
    <w:rsid w:val="00884B25"/>
    <w:rsid w:val="00885D09"/>
    <w:rsid w:val="008904A3"/>
    <w:rsid w:val="008907B1"/>
    <w:rsid w:val="00890F92"/>
    <w:rsid w:val="00892E81"/>
    <w:rsid w:val="00893355"/>
    <w:rsid w:val="00895584"/>
    <w:rsid w:val="008971CC"/>
    <w:rsid w:val="008974FD"/>
    <w:rsid w:val="008A12B3"/>
    <w:rsid w:val="008A5663"/>
    <w:rsid w:val="008B1AC1"/>
    <w:rsid w:val="008C004E"/>
    <w:rsid w:val="008C0515"/>
    <w:rsid w:val="008C207A"/>
    <w:rsid w:val="008C3768"/>
    <w:rsid w:val="008C516A"/>
    <w:rsid w:val="008D0405"/>
    <w:rsid w:val="008D114C"/>
    <w:rsid w:val="008D1F03"/>
    <w:rsid w:val="008E12E5"/>
    <w:rsid w:val="008E5469"/>
    <w:rsid w:val="008E5713"/>
    <w:rsid w:val="008F079D"/>
    <w:rsid w:val="008F16BA"/>
    <w:rsid w:val="008F4CAD"/>
    <w:rsid w:val="008F4EE0"/>
    <w:rsid w:val="008F5CFB"/>
    <w:rsid w:val="00902744"/>
    <w:rsid w:val="00903347"/>
    <w:rsid w:val="0090380C"/>
    <w:rsid w:val="009067E5"/>
    <w:rsid w:val="0091031A"/>
    <w:rsid w:val="009109E2"/>
    <w:rsid w:val="00913208"/>
    <w:rsid w:val="0091504E"/>
    <w:rsid w:val="00920633"/>
    <w:rsid w:val="009216F1"/>
    <w:rsid w:val="00922E97"/>
    <w:rsid w:val="009233C0"/>
    <w:rsid w:val="00926998"/>
    <w:rsid w:val="00926D1D"/>
    <w:rsid w:val="009326B1"/>
    <w:rsid w:val="0094153C"/>
    <w:rsid w:val="00944E59"/>
    <w:rsid w:val="00947D94"/>
    <w:rsid w:val="00954B31"/>
    <w:rsid w:val="00954CBD"/>
    <w:rsid w:val="00962066"/>
    <w:rsid w:val="009637B6"/>
    <w:rsid w:val="00964FCD"/>
    <w:rsid w:val="00965E96"/>
    <w:rsid w:val="00966DFB"/>
    <w:rsid w:val="00967CD9"/>
    <w:rsid w:val="00973273"/>
    <w:rsid w:val="00974CD0"/>
    <w:rsid w:val="0097627C"/>
    <w:rsid w:val="009867CB"/>
    <w:rsid w:val="00990C45"/>
    <w:rsid w:val="00992083"/>
    <w:rsid w:val="00993E8E"/>
    <w:rsid w:val="00995FA1"/>
    <w:rsid w:val="009A0224"/>
    <w:rsid w:val="009A2299"/>
    <w:rsid w:val="009A2570"/>
    <w:rsid w:val="009A2F2E"/>
    <w:rsid w:val="009A44C7"/>
    <w:rsid w:val="009A47F2"/>
    <w:rsid w:val="009A4940"/>
    <w:rsid w:val="009A53D7"/>
    <w:rsid w:val="009B08EC"/>
    <w:rsid w:val="009B27A4"/>
    <w:rsid w:val="009B31C3"/>
    <w:rsid w:val="009B4CD0"/>
    <w:rsid w:val="009B4F74"/>
    <w:rsid w:val="009B59D7"/>
    <w:rsid w:val="009B6EBA"/>
    <w:rsid w:val="009B74A4"/>
    <w:rsid w:val="009C1756"/>
    <w:rsid w:val="009C2DD9"/>
    <w:rsid w:val="009C380A"/>
    <w:rsid w:val="009C4E2B"/>
    <w:rsid w:val="009C6AB4"/>
    <w:rsid w:val="009D0654"/>
    <w:rsid w:val="009D071D"/>
    <w:rsid w:val="009D10E6"/>
    <w:rsid w:val="009D273F"/>
    <w:rsid w:val="009D29A2"/>
    <w:rsid w:val="009D3046"/>
    <w:rsid w:val="009D3080"/>
    <w:rsid w:val="009D6991"/>
    <w:rsid w:val="009D7692"/>
    <w:rsid w:val="009D77E8"/>
    <w:rsid w:val="009E1642"/>
    <w:rsid w:val="009E5CC0"/>
    <w:rsid w:val="009F02F2"/>
    <w:rsid w:val="009F1024"/>
    <w:rsid w:val="009F146A"/>
    <w:rsid w:val="009F15A5"/>
    <w:rsid w:val="009F1F40"/>
    <w:rsid w:val="009F2482"/>
    <w:rsid w:val="009F2727"/>
    <w:rsid w:val="00A05089"/>
    <w:rsid w:val="00A0576D"/>
    <w:rsid w:val="00A3204B"/>
    <w:rsid w:val="00A32CB3"/>
    <w:rsid w:val="00A3319F"/>
    <w:rsid w:val="00A34344"/>
    <w:rsid w:val="00A3746F"/>
    <w:rsid w:val="00A37986"/>
    <w:rsid w:val="00A41FC0"/>
    <w:rsid w:val="00A42761"/>
    <w:rsid w:val="00A432BD"/>
    <w:rsid w:val="00A501C7"/>
    <w:rsid w:val="00A5034C"/>
    <w:rsid w:val="00A516AB"/>
    <w:rsid w:val="00A51A18"/>
    <w:rsid w:val="00A51B5F"/>
    <w:rsid w:val="00A56764"/>
    <w:rsid w:val="00A6280A"/>
    <w:rsid w:val="00A6360C"/>
    <w:rsid w:val="00A734CE"/>
    <w:rsid w:val="00A739F5"/>
    <w:rsid w:val="00A73DDE"/>
    <w:rsid w:val="00A73EBD"/>
    <w:rsid w:val="00A75A3D"/>
    <w:rsid w:val="00A77F6E"/>
    <w:rsid w:val="00A829D2"/>
    <w:rsid w:val="00A84075"/>
    <w:rsid w:val="00A86EDC"/>
    <w:rsid w:val="00A90FC2"/>
    <w:rsid w:val="00A91B99"/>
    <w:rsid w:val="00A93959"/>
    <w:rsid w:val="00A957A1"/>
    <w:rsid w:val="00A95832"/>
    <w:rsid w:val="00A95C90"/>
    <w:rsid w:val="00A97370"/>
    <w:rsid w:val="00AA108B"/>
    <w:rsid w:val="00AA1696"/>
    <w:rsid w:val="00AA234D"/>
    <w:rsid w:val="00AA27BB"/>
    <w:rsid w:val="00AA34AF"/>
    <w:rsid w:val="00AA5410"/>
    <w:rsid w:val="00AA6A27"/>
    <w:rsid w:val="00AA6DD8"/>
    <w:rsid w:val="00AA753A"/>
    <w:rsid w:val="00AA7F2C"/>
    <w:rsid w:val="00AB1A82"/>
    <w:rsid w:val="00AB26B1"/>
    <w:rsid w:val="00AC002E"/>
    <w:rsid w:val="00AC0590"/>
    <w:rsid w:val="00AC1BC1"/>
    <w:rsid w:val="00AC2100"/>
    <w:rsid w:val="00AC5193"/>
    <w:rsid w:val="00AC5D96"/>
    <w:rsid w:val="00AC65CC"/>
    <w:rsid w:val="00AC72C5"/>
    <w:rsid w:val="00AD0091"/>
    <w:rsid w:val="00AD1A77"/>
    <w:rsid w:val="00AD3A6E"/>
    <w:rsid w:val="00AD6137"/>
    <w:rsid w:val="00AD7E87"/>
    <w:rsid w:val="00AE06D5"/>
    <w:rsid w:val="00AE45E8"/>
    <w:rsid w:val="00AE4BF1"/>
    <w:rsid w:val="00AE6791"/>
    <w:rsid w:val="00AF05B7"/>
    <w:rsid w:val="00AF2431"/>
    <w:rsid w:val="00AF6952"/>
    <w:rsid w:val="00AF6EE5"/>
    <w:rsid w:val="00AF7D34"/>
    <w:rsid w:val="00B000B4"/>
    <w:rsid w:val="00B00230"/>
    <w:rsid w:val="00B00908"/>
    <w:rsid w:val="00B00F6F"/>
    <w:rsid w:val="00B01C1B"/>
    <w:rsid w:val="00B04188"/>
    <w:rsid w:val="00B05242"/>
    <w:rsid w:val="00B066F9"/>
    <w:rsid w:val="00B06D67"/>
    <w:rsid w:val="00B10CB4"/>
    <w:rsid w:val="00B14138"/>
    <w:rsid w:val="00B145F1"/>
    <w:rsid w:val="00B148F1"/>
    <w:rsid w:val="00B165CB"/>
    <w:rsid w:val="00B166DB"/>
    <w:rsid w:val="00B24E3A"/>
    <w:rsid w:val="00B403B9"/>
    <w:rsid w:val="00B4149C"/>
    <w:rsid w:val="00B41DAB"/>
    <w:rsid w:val="00B42D57"/>
    <w:rsid w:val="00B43F26"/>
    <w:rsid w:val="00B4405D"/>
    <w:rsid w:val="00B46D49"/>
    <w:rsid w:val="00B47C9E"/>
    <w:rsid w:val="00B50C3B"/>
    <w:rsid w:val="00B52036"/>
    <w:rsid w:val="00B52BB5"/>
    <w:rsid w:val="00B54377"/>
    <w:rsid w:val="00B54BC7"/>
    <w:rsid w:val="00B56A98"/>
    <w:rsid w:val="00B57951"/>
    <w:rsid w:val="00B6277B"/>
    <w:rsid w:val="00B6378D"/>
    <w:rsid w:val="00B65F0E"/>
    <w:rsid w:val="00B671E4"/>
    <w:rsid w:val="00B7252C"/>
    <w:rsid w:val="00B72A0C"/>
    <w:rsid w:val="00B72DD9"/>
    <w:rsid w:val="00B74737"/>
    <w:rsid w:val="00B8115D"/>
    <w:rsid w:val="00B8216E"/>
    <w:rsid w:val="00B82E99"/>
    <w:rsid w:val="00B8760A"/>
    <w:rsid w:val="00B87729"/>
    <w:rsid w:val="00B90748"/>
    <w:rsid w:val="00B9514E"/>
    <w:rsid w:val="00B9590E"/>
    <w:rsid w:val="00B97641"/>
    <w:rsid w:val="00BA1A92"/>
    <w:rsid w:val="00BA548C"/>
    <w:rsid w:val="00BA59C9"/>
    <w:rsid w:val="00BA77B2"/>
    <w:rsid w:val="00BB0B0F"/>
    <w:rsid w:val="00BB275C"/>
    <w:rsid w:val="00BB367D"/>
    <w:rsid w:val="00BB36D3"/>
    <w:rsid w:val="00BC563D"/>
    <w:rsid w:val="00BD03E8"/>
    <w:rsid w:val="00BD25D2"/>
    <w:rsid w:val="00BD4B2E"/>
    <w:rsid w:val="00BD75ED"/>
    <w:rsid w:val="00BE0843"/>
    <w:rsid w:val="00BE2D73"/>
    <w:rsid w:val="00BE2DFE"/>
    <w:rsid w:val="00BE63FD"/>
    <w:rsid w:val="00BE6D12"/>
    <w:rsid w:val="00BF0859"/>
    <w:rsid w:val="00BF29B2"/>
    <w:rsid w:val="00BF4650"/>
    <w:rsid w:val="00BF47C6"/>
    <w:rsid w:val="00BF4BA0"/>
    <w:rsid w:val="00BF5225"/>
    <w:rsid w:val="00BF7BFD"/>
    <w:rsid w:val="00C03047"/>
    <w:rsid w:val="00C047F5"/>
    <w:rsid w:val="00C05153"/>
    <w:rsid w:val="00C063E3"/>
    <w:rsid w:val="00C06C5C"/>
    <w:rsid w:val="00C10CA2"/>
    <w:rsid w:val="00C1172D"/>
    <w:rsid w:val="00C14106"/>
    <w:rsid w:val="00C144EE"/>
    <w:rsid w:val="00C15342"/>
    <w:rsid w:val="00C17D35"/>
    <w:rsid w:val="00C20014"/>
    <w:rsid w:val="00C2180E"/>
    <w:rsid w:val="00C23621"/>
    <w:rsid w:val="00C36817"/>
    <w:rsid w:val="00C379B5"/>
    <w:rsid w:val="00C444A3"/>
    <w:rsid w:val="00C44A44"/>
    <w:rsid w:val="00C45B8B"/>
    <w:rsid w:val="00C465F4"/>
    <w:rsid w:val="00C50EC4"/>
    <w:rsid w:val="00C51DE1"/>
    <w:rsid w:val="00C53E8E"/>
    <w:rsid w:val="00C53EB2"/>
    <w:rsid w:val="00C5477E"/>
    <w:rsid w:val="00C56E83"/>
    <w:rsid w:val="00C615AF"/>
    <w:rsid w:val="00C74FEB"/>
    <w:rsid w:val="00C77936"/>
    <w:rsid w:val="00C838C1"/>
    <w:rsid w:val="00C846E8"/>
    <w:rsid w:val="00C863F6"/>
    <w:rsid w:val="00C95D37"/>
    <w:rsid w:val="00C96316"/>
    <w:rsid w:val="00CA44D6"/>
    <w:rsid w:val="00CA57AC"/>
    <w:rsid w:val="00CA774B"/>
    <w:rsid w:val="00CA7AE2"/>
    <w:rsid w:val="00CA7D72"/>
    <w:rsid w:val="00CB0A27"/>
    <w:rsid w:val="00CB1FDF"/>
    <w:rsid w:val="00CB1FE8"/>
    <w:rsid w:val="00CB2D72"/>
    <w:rsid w:val="00CB3485"/>
    <w:rsid w:val="00CB6123"/>
    <w:rsid w:val="00CC047E"/>
    <w:rsid w:val="00CC206F"/>
    <w:rsid w:val="00CC2181"/>
    <w:rsid w:val="00CC548E"/>
    <w:rsid w:val="00CC58AD"/>
    <w:rsid w:val="00CC6C5C"/>
    <w:rsid w:val="00CD2360"/>
    <w:rsid w:val="00CD4236"/>
    <w:rsid w:val="00CD5145"/>
    <w:rsid w:val="00CD6ACD"/>
    <w:rsid w:val="00CD75DE"/>
    <w:rsid w:val="00CE0ACE"/>
    <w:rsid w:val="00CE15DA"/>
    <w:rsid w:val="00CF130B"/>
    <w:rsid w:val="00CF520B"/>
    <w:rsid w:val="00CF5A01"/>
    <w:rsid w:val="00CF7A5B"/>
    <w:rsid w:val="00CF7AF2"/>
    <w:rsid w:val="00D0054A"/>
    <w:rsid w:val="00D0299F"/>
    <w:rsid w:val="00D169F9"/>
    <w:rsid w:val="00D17216"/>
    <w:rsid w:val="00D17F25"/>
    <w:rsid w:val="00D2011B"/>
    <w:rsid w:val="00D25CB0"/>
    <w:rsid w:val="00D30BC0"/>
    <w:rsid w:val="00D354F0"/>
    <w:rsid w:val="00D37DB6"/>
    <w:rsid w:val="00D41073"/>
    <w:rsid w:val="00D42258"/>
    <w:rsid w:val="00D432BA"/>
    <w:rsid w:val="00D4454D"/>
    <w:rsid w:val="00D445A3"/>
    <w:rsid w:val="00D513E0"/>
    <w:rsid w:val="00D5335B"/>
    <w:rsid w:val="00D533B2"/>
    <w:rsid w:val="00D53CB0"/>
    <w:rsid w:val="00D5596C"/>
    <w:rsid w:val="00D57E74"/>
    <w:rsid w:val="00D60900"/>
    <w:rsid w:val="00D60A75"/>
    <w:rsid w:val="00D61BE7"/>
    <w:rsid w:val="00D621BB"/>
    <w:rsid w:val="00D6353A"/>
    <w:rsid w:val="00D6356A"/>
    <w:rsid w:val="00D64C5F"/>
    <w:rsid w:val="00D64F41"/>
    <w:rsid w:val="00D655BE"/>
    <w:rsid w:val="00D6573F"/>
    <w:rsid w:val="00D747DF"/>
    <w:rsid w:val="00D77519"/>
    <w:rsid w:val="00D77E8D"/>
    <w:rsid w:val="00D816D5"/>
    <w:rsid w:val="00D8412F"/>
    <w:rsid w:val="00D92BE3"/>
    <w:rsid w:val="00D939BF"/>
    <w:rsid w:val="00D944F2"/>
    <w:rsid w:val="00D95F3F"/>
    <w:rsid w:val="00DA059F"/>
    <w:rsid w:val="00DA175F"/>
    <w:rsid w:val="00DA29A5"/>
    <w:rsid w:val="00DA2F18"/>
    <w:rsid w:val="00DB1491"/>
    <w:rsid w:val="00DB18FB"/>
    <w:rsid w:val="00DB2025"/>
    <w:rsid w:val="00DB2DE1"/>
    <w:rsid w:val="00DB5312"/>
    <w:rsid w:val="00DB6794"/>
    <w:rsid w:val="00DC2BF1"/>
    <w:rsid w:val="00DC33E5"/>
    <w:rsid w:val="00DC4D81"/>
    <w:rsid w:val="00DD13C4"/>
    <w:rsid w:val="00DD3832"/>
    <w:rsid w:val="00DD65F5"/>
    <w:rsid w:val="00DE0E51"/>
    <w:rsid w:val="00DE365E"/>
    <w:rsid w:val="00DE45DF"/>
    <w:rsid w:val="00DE52D5"/>
    <w:rsid w:val="00DE690F"/>
    <w:rsid w:val="00DF1EE7"/>
    <w:rsid w:val="00DF6EBF"/>
    <w:rsid w:val="00DF7BEC"/>
    <w:rsid w:val="00E023D7"/>
    <w:rsid w:val="00E030DA"/>
    <w:rsid w:val="00E11D31"/>
    <w:rsid w:val="00E12A30"/>
    <w:rsid w:val="00E142BC"/>
    <w:rsid w:val="00E144A1"/>
    <w:rsid w:val="00E15FBC"/>
    <w:rsid w:val="00E163D8"/>
    <w:rsid w:val="00E204C3"/>
    <w:rsid w:val="00E221AE"/>
    <w:rsid w:val="00E31E3C"/>
    <w:rsid w:val="00E338BF"/>
    <w:rsid w:val="00E368CE"/>
    <w:rsid w:val="00E37C7A"/>
    <w:rsid w:val="00E44D2E"/>
    <w:rsid w:val="00E45D93"/>
    <w:rsid w:val="00E5194F"/>
    <w:rsid w:val="00E53981"/>
    <w:rsid w:val="00E55309"/>
    <w:rsid w:val="00E567BF"/>
    <w:rsid w:val="00E62542"/>
    <w:rsid w:val="00E64E85"/>
    <w:rsid w:val="00E71F60"/>
    <w:rsid w:val="00E72A07"/>
    <w:rsid w:val="00E72A43"/>
    <w:rsid w:val="00E72B2B"/>
    <w:rsid w:val="00E73314"/>
    <w:rsid w:val="00E7372E"/>
    <w:rsid w:val="00E741C0"/>
    <w:rsid w:val="00E75BDE"/>
    <w:rsid w:val="00E81089"/>
    <w:rsid w:val="00E862AF"/>
    <w:rsid w:val="00E90073"/>
    <w:rsid w:val="00E91410"/>
    <w:rsid w:val="00E93B73"/>
    <w:rsid w:val="00EA0011"/>
    <w:rsid w:val="00EB1BF9"/>
    <w:rsid w:val="00EB3FE0"/>
    <w:rsid w:val="00EC0614"/>
    <w:rsid w:val="00EC16FB"/>
    <w:rsid w:val="00EC5664"/>
    <w:rsid w:val="00EC6E33"/>
    <w:rsid w:val="00EC7207"/>
    <w:rsid w:val="00EC7249"/>
    <w:rsid w:val="00ED0AD8"/>
    <w:rsid w:val="00ED1F44"/>
    <w:rsid w:val="00ED33FA"/>
    <w:rsid w:val="00ED5611"/>
    <w:rsid w:val="00ED7DF8"/>
    <w:rsid w:val="00EE0409"/>
    <w:rsid w:val="00EE0AE3"/>
    <w:rsid w:val="00EE34CB"/>
    <w:rsid w:val="00EE3D26"/>
    <w:rsid w:val="00EE426C"/>
    <w:rsid w:val="00EE4EC3"/>
    <w:rsid w:val="00EE6163"/>
    <w:rsid w:val="00EE6684"/>
    <w:rsid w:val="00EE6700"/>
    <w:rsid w:val="00EF1ECC"/>
    <w:rsid w:val="00EF27CA"/>
    <w:rsid w:val="00EF2E6B"/>
    <w:rsid w:val="00F00B48"/>
    <w:rsid w:val="00F06786"/>
    <w:rsid w:val="00F10440"/>
    <w:rsid w:val="00F11C2F"/>
    <w:rsid w:val="00F120C1"/>
    <w:rsid w:val="00F13534"/>
    <w:rsid w:val="00F135A6"/>
    <w:rsid w:val="00F22A6B"/>
    <w:rsid w:val="00F239D9"/>
    <w:rsid w:val="00F26BAF"/>
    <w:rsid w:val="00F30727"/>
    <w:rsid w:val="00F34905"/>
    <w:rsid w:val="00F3563E"/>
    <w:rsid w:val="00F438F4"/>
    <w:rsid w:val="00F44CA1"/>
    <w:rsid w:val="00F46811"/>
    <w:rsid w:val="00F50015"/>
    <w:rsid w:val="00F51F85"/>
    <w:rsid w:val="00F52FD8"/>
    <w:rsid w:val="00F5446B"/>
    <w:rsid w:val="00F54B57"/>
    <w:rsid w:val="00F54C2D"/>
    <w:rsid w:val="00F5555A"/>
    <w:rsid w:val="00F56B53"/>
    <w:rsid w:val="00F63C63"/>
    <w:rsid w:val="00F6566F"/>
    <w:rsid w:val="00F70FD3"/>
    <w:rsid w:val="00F8104A"/>
    <w:rsid w:val="00F816DD"/>
    <w:rsid w:val="00F82214"/>
    <w:rsid w:val="00F85103"/>
    <w:rsid w:val="00F85D97"/>
    <w:rsid w:val="00F9316C"/>
    <w:rsid w:val="00F93276"/>
    <w:rsid w:val="00F97AFB"/>
    <w:rsid w:val="00FA28F9"/>
    <w:rsid w:val="00FA5828"/>
    <w:rsid w:val="00FB1EB0"/>
    <w:rsid w:val="00FB29D6"/>
    <w:rsid w:val="00FB7AB7"/>
    <w:rsid w:val="00FC0077"/>
    <w:rsid w:val="00FC4D4C"/>
    <w:rsid w:val="00FC7248"/>
    <w:rsid w:val="00FC7751"/>
    <w:rsid w:val="00FD17A0"/>
    <w:rsid w:val="00FD1E56"/>
    <w:rsid w:val="00FD3BBA"/>
    <w:rsid w:val="00FD43FE"/>
    <w:rsid w:val="00FD4823"/>
    <w:rsid w:val="00FD6863"/>
    <w:rsid w:val="00FD7112"/>
    <w:rsid w:val="00FE1218"/>
    <w:rsid w:val="00FE3A2A"/>
    <w:rsid w:val="00FE4D2F"/>
    <w:rsid w:val="00FF14FF"/>
    <w:rsid w:val="00FF2D9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5:chartTrackingRefBased/>
  <w15:docId w15:val="{92BE5FA8-4B91-462B-AFC4-85F7396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573F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73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73F"/>
  </w:style>
  <w:style w:type="paragraph" w:styleId="Fuzeile">
    <w:name w:val="footer"/>
    <w:basedOn w:val="Standard"/>
    <w:link w:val="FuzeileZchn"/>
    <w:uiPriority w:val="99"/>
    <w:unhideWhenUsed/>
    <w:rsid w:val="00D6573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D6573F"/>
  </w:style>
  <w:style w:type="character" w:styleId="Hyperlink">
    <w:name w:val="Hyperlink"/>
    <w:basedOn w:val="Absatz-Standardschriftart"/>
    <w:uiPriority w:val="99"/>
    <w:unhideWhenUsed/>
    <w:rsid w:val="00D6573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73F"/>
    <w:pPr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73F"/>
    <w:rPr>
      <w:rFonts w:ascii="Tahoma" w:eastAsiaTheme="majorEastAsia" w:hAnsi="Tahoma" w:cs="Tahoma"/>
      <w:sz w:val="16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73F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D6573F"/>
    <w:pPr>
      <w:jc w:val="left"/>
    </w:pPr>
    <w:rPr>
      <w:rFonts w:ascii="Tahoma" w:hAnsi="Tahoma" w:cs="Tahoma"/>
      <w:sz w:val="16"/>
    </w:rPr>
  </w:style>
  <w:style w:type="character" w:customStyle="1" w:styleId="KommentartextZchn">
    <w:name w:val="Kommentartext Zchn"/>
    <w:basedOn w:val="Absatz-Standardschriftart"/>
    <w:link w:val="Kommentartext"/>
    <w:rsid w:val="00D6573F"/>
    <w:rPr>
      <w:rFonts w:ascii="Tahoma" w:hAnsi="Tahoma" w:cs="Tahoma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73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73F"/>
    <w:rPr>
      <w:rFonts w:ascii="Tahoma" w:hAnsi="Tahoma" w:cs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6573F"/>
  </w:style>
  <w:style w:type="character" w:customStyle="1" w:styleId="1">
    <w:name w:val="メンション1"/>
    <w:basedOn w:val="Absatz-Standardschriftart"/>
    <w:uiPriority w:val="99"/>
    <w:semiHidden/>
    <w:unhideWhenUsed/>
    <w:rsid w:val="00D6573F"/>
    <w:rPr>
      <w:color w:val="2B579A"/>
      <w:shd w:val="clear" w:color="auto" w:fill="E6E6E6"/>
    </w:rPr>
  </w:style>
  <w:style w:type="character" w:customStyle="1" w:styleId="10">
    <w:name w:val="未解決のメンション1"/>
    <w:basedOn w:val="Absatz-Standardschriftart"/>
    <w:uiPriority w:val="99"/>
    <w:semiHidden/>
    <w:unhideWhenUsed/>
    <w:rsid w:val="00D6573F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D6573F"/>
    <w:pPr>
      <w:jc w:val="left"/>
    </w:pPr>
    <w:rPr>
      <w:rFonts w:asciiTheme="minorEastAsia" w:eastAsiaTheme="minorEastAsia" w:hAnsi="Courier New" w:cs="Courier New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6573F"/>
    <w:rPr>
      <w:rFonts w:asciiTheme="minorEastAsia" w:eastAsiaTheme="minorEastAsia" w:hAnsi="Courier New" w:cs="Courier New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6573F"/>
  </w:style>
  <w:style w:type="paragraph" w:styleId="Listenabsatz">
    <w:name w:val="List Paragraph"/>
    <w:basedOn w:val="Standard"/>
    <w:uiPriority w:val="34"/>
    <w:qFormat/>
    <w:rsid w:val="00D65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F04F-1CE8-45F5-A0E4-59F8CE33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738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Onoe</dc:creator>
  <cp:keywords/>
  <dc:description/>
  <cp:lastModifiedBy>Patrick Näf</cp:lastModifiedBy>
  <cp:revision>9</cp:revision>
  <cp:lastPrinted>2019-04-03T08:59:00Z</cp:lastPrinted>
  <dcterms:created xsi:type="dcterms:W3CDTF">2019-05-19T07:33:00Z</dcterms:created>
  <dcterms:modified xsi:type="dcterms:W3CDTF">2019-05-20T07:23:00Z</dcterms:modified>
</cp:coreProperties>
</file>