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C4" w:rsidRPr="006B5B93" w:rsidRDefault="006B5B93">
      <w:pPr>
        <w:rPr>
          <w:lang w:val="en-US"/>
        </w:rPr>
      </w:pPr>
      <w:r w:rsidRPr="006B5B93">
        <w:rPr>
          <w:b/>
          <w:bCs/>
          <w:lang w:val="en-US"/>
        </w:rPr>
        <w:t xml:space="preserve">Supplemental material 1 </w:t>
      </w:r>
      <w:r w:rsidRPr="00D443C4">
        <w:rPr>
          <w:lang w:val="en-US"/>
        </w:rPr>
        <w:t>Description of clinical setting and micr</w:t>
      </w:r>
      <w:r>
        <w:rPr>
          <w:lang w:val="en-US"/>
        </w:rPr>
        <w:t>obiologic data of enrolled patients.</w:t>
      </w:r>
    </w:p>
    <w:p w:rsidR="00D443C4" w:rsidRDefault="00D443C4">
      <w:pPr>
        <w:rPr>
          <w:lang w:val="en-US"/>
        </w:rPr>
      </w:pPr>
    </w:p>
    <w:p w:rsidR="00D443C4" w:rsidRDefault="00D443C4">
      <w:pPr>
        <w:rPr>
          <w:lang w:val="en-US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173"/>
        <w:gridCol w:w="3173"/>
        <w:gridCol w:w="3176"/>
      </w:tblGrid>
      <w:tr w:rsidR="00C71E57" w:rsidTr="00C7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Sepsis/septic shock origin</w:t>
            </w:r>
          </w:p>
        </w:tc>
        <w:tc>
          <w:tcPr>
            <w:tcW w:w="3176" w:type="dxa"/>
            <w:vAlign w:val="center"/>
          </w:tcPr>
          <w:p w:rsidR="00C71E57" w:rsidRDefault="00C71E57" w:rsidP="00C71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Microbiology data</w:t>
            </w:r>
          </w:p>
        </w:tc>
      </w:tr>
      <w:tr w:rsidR="00C71E57" w:rsidRPr="00D443C4" w:rsidTr="00C7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1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Abdomen (bowel perforation)</w:t>
            </w:r>
          </w:p>
        </w:tc>
        <w:tc>
          <w:tcPr>
            <w:tcW w:w="3176" w:type="dxa"/>
            <w:vAlign w:val="center"/>
          </w:tcPr>
          <w:p w:rsidR="00C71E57" w:rsidRPr="00D443C4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82349">
              <w:rPr>
                <w:i/>
                <w:iCs/>
                <w:lang w:val="en-US"/>
              </w:rPr>
              <w:t>Polymicrobial</w:t>
            </w:r>
            <w:r w:rsidRPr="00D443C4">
              <w:rPr>
                <w:lang w:val="en-US"/>
              </w:rPr>
              <w:t xml:space="preserve"> (abdominal fluid, </w:t>
            </w:r>
            <w:proofErr w:type="spellStart"/>
            <w:r w:rsidRPr="00D443C4">
              <w:rPr>
                <w:lang w:val="en-US"/>
              </w:rPr>
              <w:t>faecal</w:t>
            </w:r>
            <w:proofErr w:type="spellEnd"/>
            <w:r w:rsidRPr="00D443C4">
              <w:rPr>
                <w:lang w:val="en-US"/>
              </w:rPr>
              <w:t xml:space="preserve"> peritonitis))</w:t>
            </w:r>
          </w:p>
          <w:p w:rsidR="00C71E57" w:rsidRPr="00D443C4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349">
              <w:rPr>
                <w:i/>
                <w:iCs/>
              </w:rPr>
              <w:t>Escherichia coli</w:t>
            </w:r>
            <w:r w:rsidRPr="00D443C4">
              <w:t xml:space="preserve"> (urine)</w:t>
            </w:r>
          </w:p>
        </w:tc>
      </w:tr>
      <w:tr w:rsidR="00C71E57" w:rsidRPr="006B5B93" w:rsidTr="00C71E5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2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Respiratory (pneumonia)</w:t>
            </w:r>
          </w:p>
        </w:tc>
        <w:tc>
          <w:tcPr>
            <w:tcW w:w="3176" w:type="dxa"/>
            <w:vAlign w:val="center"/>
          </w:tcPr>
          <w:p w:rsidR="00C71E57" w:rsidRDefault="006B5B93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microbiological isolation in respiratory cultures</w:t>
            </w:r>
          </w:p>
        </w:tc>
      </w:tr>
      <w:tr w:rsidR="00C71E57" w:rsidTr="00C7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3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Respiratory (pneumonia)</w:t>
            </w:r>
          </w:p>
        </w:tc>
        <w:tc>
          <w:tcPr>
            <w:tcW w:w="3176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82349">
              <w:rPr>
                <w:i/>
                <w:iCs/>
                <w:lang w:val="en-US"/>
              </w:rPr>
              <w:t>Streptococcus pneumoniae</w:t>
            </w:r>
            <w:r>
              <w:rPr>
                <w:lang w:val="en-US"/>
              </w:rPr>
              <w:t xml:space="preserve"> (</w:t>
            </w:r>
            <w:r w:rsidR="007973C5">
              <w:rPr>
                <w:lang w:val="en-US"/>
              </w:rPr>
              <w:t>blood)</w:t>
            </w:r>
          </w:p>
        </w:tc>
      </w:tr>
      <w:tr w:rsidR="00C71E57" w:rsidRPr="00D443C4" w:rsidTr="00C71E57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4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Urinary tract</w:t>
            </w:r>
          </w:p>
        </w:tc>
        <w:tc>
          <w:tcPr>
            <w:tcW w:w="3176" w:type="dxa"/>
            <w:vAlign w:val="center"/>
          </w:tcPr>
          <w:p w:rsidR="00C71E57" w:rsidRPr="00C71E57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349">
              <w:rPr>
                <w:i/>
                <w:iCs/>
              </w:rPr>
              <w:t xml:space="preserve">Escherichia coli </w:t>
            </w:r>
            <w:r w:rsidRPr="00C71E57">
              <w:t>ESBL (urine)</w:t>
            </w:r>
          </w:p>
          <w:p w:rsidR="00C71E57" w:rsidRPr="00D443C4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349">
              <w:rPr>
                <w:i/>
                <w:iCs/>
              </w:rPr>
              <w:t xml:space="preserve">Escherichia coli + </w:t>
            </w:r>
            <w:proofErr w:type="spellStart"/>
            <w:r w:rsidRPr="00582349">
              <w:rPr>
                <w:i/>
                <w:iCs/>
              </w:rPr>
              <w:t>Enterococcus</w:t>
            </w:r>
            <w:proofErr w:type="spellEnd"/>
            <w:r w:rsidRPr="00582349">
              <w:rPr>
                <w:i/>
                <w:iCs/>
              </w:rPr>
              <w:t xml:space="preserve"> </w:t>
            </w:r>
            <w:proofErr w:type="spellStart"/>
            <w:r w:rsidRPr="00582349">
              <w:rPr>
                <w:i/>
                <w:iCs/>
              </w:rPr>
              <w:t>faecalis</w:t>
            </w:r>
            <w:proofErr w:type="spellEnd"/>
            <w:r>
              <w:t xml:space="preserve"> MDR</w:t>
            </w:r>
            <w:r w:rsidRPr="00D443C4">
              <w:t xml:space="preserve"> (u</w:t>
            </w:r>
            <w:r>
              <w:t>rine)</w:t>
            </w:r>
          </w:p>
        </w:tc>
      </w:tr>
      <w:tr w:rsidR="00C71E57" w:rsidRPr="00DB00EA" w:rsidTr="00C7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5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Urinary tract (renal abscess)</w:t>
            </w:r>
          </w:p>
        </w:tc>
        <w:tc>
          <w:tcPr>
            <w:tcW w:w="3176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82349">
              <w:rPr>
                <w:i/>
                <w:iCs/>
                <w:lang w:val="en-US"/>
              </w:rPr>
              <w:t>Klebsiella pneumoniae</w:t>
            </w:r>
            <w:r>
              <w:rPr>
                <w:lang w:val="en-US"/>
              </w:rPr>
              <w:t xml:space="preserve"> (urine and blood)</w:t>
            </w:r>
          </w:p>
        </w:tc>
      </w:tr>
      <w:tr w:rsidR="00C71E57" w:rsidRPr="00DB00EA" w:rsidTr="00C71E57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6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Soft tissues (gluteal abscess)</w:t>
            </w:r>
          </w:p>
        </w:tc>
        <w:tc>
          <w:tcPr>
            <w:tcW w:w="3176" w:type="dxa"/>
            <w:vAlign w:val="center"/>
          </w:tcPr>
          <w:p w:rsidR="00C71E57" w:rsidRPr="00C71E57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82349">
              <w:rPr>
                <w:i/>
                <w:iCs/>
                <w:lang w:val="en-US"/>
              </w:rPr>
              <w:t>Klebsiella pneumoniae</w:t>
            </w:r>
            <w:r w:rsidRPr="00C71E57">
              <w:rPr>
                <w:lang w:val="en-US"/>
              </w:rPr>
              <w:t xml:space="preserve"> KPC (surgical sam</w:t>
            </w:r>
            <w:r>
              <w:rPr>
                <w:lang w:val="en-US"/>
              </w:rPr>
              <w:t>ple of purulent material)</w:t>
            </w:r>
          </w:p>
        </w:tc>
      </w:tr>
      <w:tr w:rsidR="00C71E57" w:rsidRPr="00DB00EA" w:rsidTr="00C7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7</w:t>
            </w:r>
          </w:p>
        </w:tc>
        <w:tc>
          <w:tcPr>
            <w:tcW w:w="3173" w:type="dxa"/>
            <w:vAlign w:val="center"/>
          </w:tcPr>
          <w:p w:rsidR="00C71E57" w:rsidRDefault="00DB00EA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C71E57">
              <w:rPr>
                <w:lang w:val="en-US"/>
              </w:rPr>
              <w:t xml:space="preserve">ediastinitis </w:t>
            </w:r>
            <w:r>
              <w:rPr>
                <w:lang w:val="en-US"/>
              </w:rPr>
              <w:t>(</w:t>
            </w:r>
            <w:r w:rsidR="00C71E57">
              <w:rPr>
                <w:lang w:val="en-US"/>
              </w:rPr>
              <w:t>in peritonsillar abscess</w:t>
            </w:r>
            <w:r>
              <w:rPr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3176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82349">
              <w:rPr>
                <w:i/>
                <w:iCs/>
                <w:lang w:val="en-US"/>
              </w:rPr>
              <w:t xml:space="preserve">Streptococcus </w:t>
            </w:r>
            <w:proofErr w:type="spellStart"/>
            <w:r w:rsidRPr="00582349">
              <w:rPr>
                <w:i/>
                <w:iCs/>
                <w:lang w:val="en-US"/>
              </w:rPr>
              <w:t>constellatum</w:t>
            </w:r>
            <w:proofErr w:type="spellEnd"/>
            <w:r>
              <w:rPr>
                <w:lang w:val="en-US"/>
              </w:rPr>
              <w:t xml:space="preserve"> (surgical sample of purulent material + </w:t>
            </w:r>
            <w:proofErr w:type="spellStart"/>
            <w:r>
              <w:rPr>
                <w:lang w:val="en-US"/>
              </w:rPr>
              <w:t>brochoalveolar</w:t>
            </w:r>
            <w:proofErr w:type="spellEnd"/>
            <w:r>
              <w:rPr>
                <w:lang w:val="en-US"/>
              </w:rPr>
              <w:t xml:space="preserve"> lavage)</w:t>
            </w:r>
          </w:p>
        </w:tc>
      </w:tr>
      <w:tr w:rsidR="00C71E57" w:rsidRPr="00C71E57" w:rsidTr="00C71E57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8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Soft tissues (Necrotizing fasciitis of abdominal wall)</w:t>
            </w:r>
          </w:p>
        </w:tc>
        <w:tc>
          <w:tcPr>
            <w:tcW w:w="3176" w:type="dxa"/>
            <w:vAlign w:val="center"/>
          </w:tcPr>
          <w:p w:rsidR="00C71E57" w:rsidRPr="006B5B93" w:rsidRDefault="00C71E57" w:rsidP="00C7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B93">
              <w:rPr>
                <w:i/>
                <w:iCs/>
              </w:rPr>
              <w:t>Escherichia coli</w:t>
            </w:r>
            <w:r w:rsidRPr="006B5B93">
              <w:t xml:space="preserve"> ESBL (</w:t>
            </w:r>
            <w:proofErr w:type="spellStart"/>
            <w:r w:rsidRPr="006B5B93">
              <w:t>wound</w:t>
            </w:r>
            <w:proofErr w:type="spellEnd"/>
            <w:r w:rsidRPr="006B5B93">
              <w:t xml:space="preserve"> </w:t>
            </w:r>
            <w:r w:rsidR="00582349" w:rsidRPr="006B5B93">
              <w:t>culture</w:t>
            </w:r>
            <w:r w:rsidRPr="006B5B93">
              <w:t>)</w:t>
            </w:r>
          </w:p>
        </w:tc>
      </w:tr>
      <w:tr w:rsidR="00C71E57" w:rsidTr="00C7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C71E57" w:rsidRDefault="00C71E57" w:rsidP="00C71E57">
            <w:pPr>
              <w:rPr>
                <w:lang w:val="en-US"/>
              </w:rPr>
            </w:pPr>
            <w:r>
              <w:rPr>
                <w:lang w:val="en-US"/>
              </w:rPr>
              <w:t>Patient 9</w:t>
            </w:r>
          </w:p>
        </w:tc>
        <w:tc>
          <w:tcPr>
            <w:tcW w:w="3173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Abdomen (cholangitis)</w:t>
            </w:r>
          </w:p>
        </w:tc>
        <w:tc>
          <w:tcPr>
            <w:tcW w:w="3176" w:type="dxa"/>
            <w:vAlign w:val="center"/>
          </w:tcPr>
          <w:p w:rsidR="00C71E57" w:rsidRDefault="00C71E57" w:rsidP="00C7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82349">
              <w:rPr>
                <w:i/>
                <w:iCs/>
                <w:lang w:val="en-US"/>
              </w:rPr>
              <w:t>Klebsiella pneumoniae</w:t>
            </w:r>
            <w:r>
              <w:rPr>
                <w:lang w:val="en-US"/>
              </w:rPr>
              <w:t xml:space="preserve"> (blood)</w:t>
            </w:r>
          </w:p>
        </w:tc>
      </w:tr>
    </w:tbl>
    <w:p w:rsidR="00C71E57" w:rsidRDefault="00C71E57">
      <w:pPr>
        <w:rPr>
          <w:lang w:val="en-US"/>
        </w:rPr>
      </w:pPr>
    </w:p>
    <w:p w:rsidR="00D443C4" w:rsidRPr="00D443C4" w:rsidRDefault="00D443C4">
      <w:pPr>
        <w:rPr>
          <w:lang w:val="en-US"/>
        </w:rPr>
      </w:pPr>
    </w:p>
    <w:sectPr w:rsidR="00D443C4" w:rsidRPr="00D443C4" w:rsidSect="00131A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C4"/>
    <w:rsid w:val="00131A28"/>
    <w:rsid w:val="00582349"/>
    <w:rsid w:val="005A7B1D"/>
    <w:rsid w:val="006B5B93"/>
    <w:rsid w:val="007973C5"/>
    <w:rsid w:val="00C71E57"/>
    <w:rsid w:val="00D443C4"/>
    <w:rsid w:val="00D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72AAD"/>
  <w15:chartTrackingRefBased/>
  <w15:docId w15:val="{20897BF5-0642-EF4C-B5C0-A56CED7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C71E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Scorcella</dc:creator>
  <cp:keywords/>
  <dc:description/>
  <cp:lastModifiedBy>Claudia Scorcella</cp:lastModifiedBy>
  <cp:revision>4</cp:revision>
  <dcterms:created xsi:type="dcterms:W3CDTF">2019-06-15T14:33:00Z</dcterms:created>
  <dcterms:modified xsi:type="dcterms:W3CDTF">2019-06-29T08:52:00Z</dcterms:modified>
</cp:coreProperties>
</file>