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FCA9" w14:textId="7247DAC3" w:rsidR="00371C10" w:rsidRDefault="00984866" w:rsidP="00B524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B79">
        <w:rPr>
          <w:rFonts w:ascii="Times New Roman" w:eastAsia="맑은 고딕" w:hAnsi="Times New Roman" w:cs="Times New Roman"/>
          <w:sz w:val="24"/>
          <w:szCs w:val="24"/>
        </w:rPr>
        <w:t>Supplemen</w:t>
      </w:r>
      <w:bookmarkStart w:id="0" w:name="_GoBack"/>
      <w:bookmarkEnd w:id="0"/>
      <w:r w:rsidRPr="002A3B79">
        <w:rPr>
          <w:rFonts w:ascii="Times New Roman" w:eastAsia="맑은 고딕" w:hAnsi="Times New Roman" w:cs="Times New Roman"/>
          <w:sz w:val="24"/>
          <w:szCs w:val="24"/>
        </w:rPr>
        <w:t xml:space="preserve">tary </w:t>
      </w:r>
      <w:r w:rsidR="00C67069" w:rsidRPr="00A51A0C">
        <w:rPr>
          <w:rFonts w:ascii="Times New Roman" w:hAnsi="Times New Roman" w:cs="Times New Roman"/>
          <w:sz w:val="24"/>
          <w:szCs w:val="24"/>
        </w:rPr>
        <w:t xml:space="preserve">Table </w:t>
      </w:r>
      <w:r w:rsidR="00296DDC">
        <w:rPr>
          <w:rFonts w:ascii="Times New Roman" w:hAnsi="Times New Roman" w:cs="Times New Roman"/>
          <w:sz w:val="24"/>
          <w:szCs w:val="24"/>
        </w:rPr>
        <w:t>S</w:t>
      </w:r>
      <w:r w:rsidR="000E4B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1C10">
        <w:rPr>
          <w:rFonts w:ascii="Times New Roman" w:hAnsi="Times New Roman" w:cs="Times New Roman"/>
          <w:sz w:val="24"/>
          <w:szCs w:val="24"/>
        </w:rPr>
        <w:t xml:space="preserve"> </w:t>
      </w:r>
      <w:r w:rsidR="001C6898" w:rsidRPr="00726FFC">
        <w:rPr>
          <w:rFonts w:ascii="Times New Roman" w:hAnsi="Times New Roman" w:cs="Times New Roman"/>
          <w:bCs/>
          <w:sz w:val="24"/>
          <w:szCs w:val="24"/>
        </w:rPr>
        <w:t xml:space="preserve">Incidence </w:t>
      </w:r>
      <w:r w:rsidR="00634BE2">
        <w:rPr>
          <w:rFonts w:ascii="Times New Roman" w:hAnsi="Times New Roman" w:cs="Times New Roman"/>
          <w:bCs/>
          <w:sz w:val="24"/>
          <w:szCs w:val="24"/>
        </w:rPr>
        <w:t>r</w:t>
      </w:r>
      <w:r w:rsidR="001C6898" w:rsidRPr="00726FFC">
        <w:rPr>
          <w:rFonts w:ascii="Times New Roman" w:hAnsi="Times New Roman" w:cs="Times New Roman"/>
          <w:bCs/>
          <w:sz w:val="24"/>
          <w:szCs w:val="24"/>
        </w:rPr>
        <w:t xml:space="preserve">ates of </w:t>
      </w:r>
      <w:r w:rsidR="00634BE2">
        <w:rPr>
          <w:rFonts w:ascii="Times New Roman" w:hAnsi="Times New Roman" w:cs="Times New Roman"/>
          <w:bCs/>
          <w:sz w:val="24"/>
          <w:szCs w:val="24"/>
        </w:rPr>
        <w:t>m</w:t>
      </w:r>
      <w:r w:rsidR="001C6898" w:rsidRPr="00726FFC">
        <w:rPr>
          <w:rFonts w:ascii="Times New Roman" w:hAnsi="Times New Roman" w:cs="Times New Roman"/>
          <w:bCs/>
          <w:sz w:val="24"/>
          <w:szCs w:val="24"/>
        </w:rPr>
        <w:t xml:space="preserve">oderate or </w:t>
      </w:r>
      <w:r w:rsidR="00634BE2">
        <w:rPr>
          <w:rFonts w:ascii="Times New Roman" w:hAnsi="Times New Roman" w:cs="Times New Roman"/>
          <w:bCs/>
          <w:sz w:val="24"/>
          <w:szCs w:val="24"/>
        </w:rPr>
        <w:t>s</w:t>
      </w:r>
      <w:r w:rsidR="001C6898" w:rsidRPr="00726FFC">
        <w:rPr>
          <w:rFonts w:ascii="Times New Roman" w:hAnsi="Times New Roman" w:cs="Times New Roman"/>
          <w:bCs/>
          <w:sz w:val="24"/>
          <w:szCs w:val="24"/>
        </w:rPr>
        <w:t xml:space="preserve">evere </w:t>
      </w:r>
      <w:r w:rsidR="00634BE2">
        <w:rPr>
          <w:rFonts w:ascii="Times New Roman" w:hAnsi="Times New Roman" w:cs="Times New Roman"/>
          <w:bCs/>
          <w:sz w:val="24"/>
          <w:szCs w:val="24"/>
        </w:rPr>
        <w:t>e</w:t>
      </w:r>
      <w:r w:rsidR="001C6898" w:rsidRPr="00726FFC">
        <w:rPr>
          <w:rFonts w:ascii="Times New Roman" w:hAnsi="Times New Roman" w:cs="Times New Roman"/>
          <w:bCs/>
          <w:sz w:val="24"/>
          <w:szCs w:val="24"/>
        </w:rPr>
        <w:t>xacerbations</w:t>
      </w:r>
      <w:r w:rsidR="001C6898">
        <w:rPr>
          <w:rFonts w:ascii="Times New Roman" w:hAnsi="Times New Roman" w:cs="Times New Roman"/>
          <w:sz w:val="24"/>
          <w:szCs w:val="24"/>
        </w:rPr>
        <w:t xml:space="preserve"> </w:t>
      </w:r>
      <w:r w:rsidR="00634BE2">
        <w:rPr>
          <w:rFonts w:ascii="Times New Roman" w:hAnsi="Times New Roman" w:cs="Times New Roman"/>
          <w:sz w:val="24"/>
          <w:szCs w:val="24"/>
        </w:rPr>
        <w:t>a</w:t>
      </w:r>
      <w:r w:rsidR="001C6898" w:rsidRPr="00726FFC">
        <w:rPr>
          <w:rFonts w:ascii="Times New Roman" w:hAnsi="Times New Roman" w:cs="Times New Roman"/>
          <w:sz w:val="24"/>
          <w:szCs w:val="24"/>
        </w:rPr>
        <w:t xml:space="preserve">ccording to </w:t>
      </w:r>
      <w:r w:rsidR="00634BE2">
        <w:rPr>
          <w:rFonts w:ascii="Times New Roman" w:hAnsi="Times New Roman" w:cs="Times New Roman"/>
          <w:sz w:val="24"/>
          <w:szCs w:val="24"/>
        </w:rPr>
        <w:t>d</w:t>
      </w:r>
      <w:r w:rsidR="001C6898" w:rsidRPr="00726FFC">
        <w:rPr>
          <w:rFonts w:ascii="Times New Roman" w:hAnsi="Times New Roman" w:cs="Times New Roman"/>
          <w:sz w:val="24"/>
          <w:szCs w:val="24"/>
        </w:rPr>
        <w:t xml:space="preserve">ifferent </w:t>
      </w:r>
      <w:r w:rsidR="00634BE2">
        <w:rPr>
          <w:rFonts w:ascii="Times New Roman" w:hAnsi="Times New Roman" w:cs="Times New Roman"/>
          <w:sz w:val="24"/>
          <w:szCs w:val="24"/>
        </w:rPr>
        <w:t>i</w:t>
      </w:r>
      <w:r w:rsidR="001C6898">
        <w:rPr>
          <w:rFonts w:ascii="Times New Roman" w:hAnsi="Times New Roman" w:cs="Times New Roman"/>
          <w:sz w:val="24"/>
          <w:szCs w:val="24"/>
        </w:rPr>
        <w:t xml:space="preserve">nhaled </w:t>
      </w:r>
      <w:r w:rsidR="00634BE2">
        <w:rPr>
          <w:rFonts w:ascii="Times New Roman" w:hAnsi="Times New Roman" w:cs="Times New Roman"/>
          <w:sz w:val="24"/>
          <w:szCs w:val="24"/>
        </w:rPr>
        <w:t>t</w:t>
      </w:r>
      <w:r w:rsidR="001C6898" w:rsidRPr="00726FFC">
        <w:rPr>
          <w:rFonts w:ascii="Times New Roman" w:hAnsi="Times New Roman" w:cs="Times New Roman"/>
          <w:sz w:val="24"/>
          <w:szCs w:val="24"/>
        </w:rPr>
        <w:t>herapies</w:t>
      </w:r>
      <w:r w:rsidR="001C6898">
        <w:rPr>
          <w:rFonts w:ascii="Times New Roman" w:hAnsi="Times New Roman" w:cs="Times New Roman"/>
          <w:sz w:val="24"/>
          <w:szCs w:val="24"/>
        </w:rPr>
        <w:t xml:space="preserve"> </w:t>
      </w:r>
      <w:r w:rsidR="001C6898" w:rsidRPr="00D848DB">
        <w:rPr>
          <w:rFonts w:ascii="Times New Roman" w:hAnsi="Times New Roman" w:cs="Times New Roman"/>
          <w:sz w:val="24"/>
          <w:szCs w:val="24"/>
        </w:rPr>
        <w:t>in the propensity score</w:t>
      </w:r>
      <w:r w:rsidR="001C6898">
        <w:rPr>
          <w:rFonts w:ascii="Times New Roman" w:hAnsi="Times New Roman" w:cs="Times New Roman"/>
          <w:sz w:val="24"/>
          <w:szCs w:val="24"/>
        </w:rPr>
        <w:t>-</w:t>
      </w:r>
      <w:r w:rsidR="001C6898" w:rsidRPr="00D848DB">
        <w:rPr>
          <w:rFonts w:ascii="Times New Roman" w:hAnsi="Times New Roman" w:cs="Times New Roman"/>
          <w:sz w:val="24"/>
          <w:szCs w:val="24"/>
        </w:rPr>
        <w:t>matched cohort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709"/>
        <w:gridCol w:w="2090"/>
      </w:tblGrid>
      <w:tr w:rsidR="00B9375D" w14:paraId="7894C830" w14:textId="77777777" w:rsidTr="001C6898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649F3" w14:textId="20FCBDB5" w:rsidR="00B9375D" w:rsidRPr="009B7168" w:rsidRDefault="00D428B4" w:rsidP="00A456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reatment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FCEA9" w14:textId="77777777" w:rsidR="00B9375D" w:rsidRPr="009B7168" w:rsidRDefault="00B9375D" w:rsidP="00A456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09BAF" w14:textId="7486BA83" w:rsidR="00B9375D" w:rsidRPr="009B7168" w:rsidRDefault="00B9375D" w:rsidP="00B93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IR</w:t>
            </w:r>
            <w:r w:rsidRPr="00B9375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80C01" w14:textId="3BFF800F" w:rsidR="00B9375D" w:rsidRPr="009B7168" w:rsidRDefault="00B9375D" w:rsidP="00A456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IRR</w:t>
            </w:r>
            <w:r w:rsidRPr="009B71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168">
              <w:rPr>
                <w:rFonts w:ascii="Times New Roman" w:hAnsi="Times New Roman" w:cs="Times New Roman"/>
                <w:bCs/>
                <w:sz w:val="24"/>
                <w:szCs w:val="24"/>
              </w:rPr>
              <w:t>(95% CI)</w:t>
            </w:r>
          </w:p>
        </w:tc>
      </w:tr>
      <w:tr w:rsidR="00B9375D" w14:paraId="68F4B76C" w14:textId="77777777" w:rsidTr="001C6898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14:paraId="7ED0D37E" w14:textId="77777777" w:rsidR="00B9375D" w:rsidRPr="009B7168" w:rsidRDefault="00B9375D" w:rsidP="00A456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No regular treatment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C4E84EE" w14:textId="77777777" w:rsidR="00B9375D" w:rsidRPr="009B7168" w:rsidRDefault="00B9375D" w:rsidP="00A456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B5BC67B" w14:textId="1CA5F045" w:rsidR="00B9375D" w:rsidRPr="009B7168" w:rsidRDefault="00B9375D" w:rsidP="00A476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14:paraId="5B4E778D" w14:textId="6AC1796A" w:rsidR="00B9375D" w:rsidRPr="009B7168" w:rsidRDefault="00B9375D" w:rsidP="00A456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75D" w14:paraId="2203E4DD" w14:textId="77777777" w:rsidTr="001C6898">
        <w:tc>
          <w:tcPr>
            <w:tcW w:w="4786" w:type="dxa"/>
            <w:vAlign w:val="center"/>
          </w:tcPr>
          <w:p w14:paraId="0F2D9B28" w14:textId="77777777" w:rsidR="00B9375D" w:rsidRPr="009B7168" w:rsidRDefault="00B9375D" w:rsidP="00A456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LAMA monotherapy or LABA monotherapy</w:t>
            </w:r>
          </w:p>
        </w:tc>
        <w:tc>
          <w:tcPr>
            <w:tcW w:w="709" w:type="dxa"/>
            <w:vAlign w:val="center"/>
          </w:tcPr>
          <w:p w14:paraId="63A5F6BD" w14:textId="77777777" w:rsidR="00B9375D" w:rsidRPr="009B7168" w:rsidRDefault="00B9375D" w:rsidP="00A456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14:paraId="0AB925EC" w14:textId="7715DE1E" w:rsidR="00B9375D" w:rsidRPr="009B7168" w:rsidRDefault="00B9375D" w:rsidP="00A476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2090" w:type="dxa"/>
            <w:vAlign w:val="center"/>
          </w:tcPr>
          <w:p w14:paraId="70F7AD1D" w14:textId="2ADA1089" w:rsidR="00B9375D" w:rsidRPr="009B7168" w:rsidRDefault="00B9375D" w:rsidP="00A456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0.81 (0.38</w:t>
            </w:r>
            <w:r w:rsidRPr="009B7168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–1.72</w:t>
            </w: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375D" w14:paraId="38461C61" w14:textId="77777777" w:rsidTr="001C6898">
        <w:tc>
          <w:tcPr>
            <w:tcW w:w="4786" w:type="dxa"/>
            <w:vAlign w:val="center"/>
          </w:tcPr>
          <w:p w14:paraId="0A6FADC8" w14:textId="77777777" w:rsidR="00B9375D" w:rsidRPr="009B7168" w:rsidRDefault="00B9375D" w:rsidP="00A456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ICS/LABA combination therapy</w:t>
            </w:r>
          </w:p>
        </w:tc>
        <w:tc>
          <w:tcPr>
            <w:tcW w:w="709" w:type="dxa"/>
            <w:vAlign w:val="center"/>
          </w:tcPr>
          <w:p w14:paraId="796A8DAC" w14:textId="77777777" w:rsidR="00B9375D" w:rsidRPr="009B7168" w:rsidRDefault="00B9375D" w:rsidP="00A456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14:paraId="5758256A" w14:textId="2866CC51" w:rsidR="00B9375D" w:rsidRPr="009B7168" w:rsidRDefault="00B9375D" w:rsidP="00A476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2090" w:type="dxa"/>
            <w:vAlign w:val="center"/>
          </w:tcPr>
          <w:p w14:paraId="07C9EC49" w14:textId="7BF09384" w:rsidR="00B9375D" w:rsidRPr="009B7168" w:rsidRDefault="00B9375D" w:rsidP="00A456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1.99 (0.82</w:t>
            </w:r>
            <w:r w:rsidRPr="009B7168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4.85)</w:t>
            </w:r>
          </w:p>
        </w:tc>
      </w:tr>
      <w:tr w:rsidR="00B9375D" w14:paraId="6A8D83C2" w14:textId="77777777" w:rsidTr="001C6898">
        <w:tc>
          <w:tcPr>
            <w:tcW w:w="4786" w:type="dxa"/>
            <w:vAlign w:val="center"/>
          </w:tcPr>
          <w:p w14:paraId="74BB9585" w14:textId="77777777" w:rsidR="00B9375D" w:rsidRPr="009B7168" w:rsidRDefault="00B9375D" w:rsidP="00A456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LABA/LAMA combination therapy</w:t>
            </w:r>
          </w:p>
        </w:tc>
        <w:tc>
          <w:tcPr>
            <w:tcW w:w="709" w:type="dxa"/>
            <w:vAlign w:val="center"/>
          </w:tcPr>
          <w:p w14:paraId="5B63F8D0" w14:textId="77777777" w:rsidR="00B9375D" w:rsidRPr="009B7168" w:rsidRDefault="00B9375D" w:rsidP="00A456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BFB355C" w14:textId="32835056" w:rsidR="00B9375D" w:rsidRPr="009B7168" w:rsidRDefault="00B9375D" w:rsidP="00A476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2090" w:type="dxa"/>
            <w:vAlign w:val="center"/>
          </w:tcPr>
          <w:p w14:paraId="254D3A2D" w14:textId="6BA03417" w:rsidR="00B9375D" w:rsidRPr="009B7168" w:rsidRDefault="00B9375D" w:rsidP="00A456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1.79 (0.</w:t>
            </w:r>
            <w:r w:rsidRPr="009B7168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29–</w:t>
            </w: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10.94)</w:t>
            </w:r>
          </w:p>
        </w:tc>
      </w:tr>
      <w:tr w:rsidR="00B9375D" w14:paraId="7F59C253" w14:textId="77777777" w:rsidTr="001C6898">
        <w:tc>
          <w:tcPr>
            <w:tcW w:w="4786" w:type="dxa"/>
            <w:vAlign w:val="center"/>
          </w:tcPr>
          <w:p w14:paraId="52049479" w14:textId="77777777" w:rsidR="00B9375D" w:rsidRPr="009B7168" w:rsidRDefault="00B9375D" w:rsidP="00A456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Triple therapy</w:t>
            </w:r>
          </w:p>
        </w:tc>
        <w:tc>
          <w:tcPr>
            <w:tcW w:w="709" w:type="dxa"/>
            <w:vAlign w:val="center"/>
          </w:tcPr>
          <w:p w14:paraId="14C0CE7C" w14:textId="77777777" w:rsidR="00B9375D" w:rsidRPr="009B7168" w:rsidRDefault="00B9375D" w:rsidP="00A456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48EAD8AA" w14:textId="3AC4D7FF" w:rsidR="00B9375D" w:rsidRPr="009B7168" w:rsidRDefault="00B9375D" w:rsidP="00B93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0.54</w:t>
            </w:r>
          </w:p>
        </w:tc>
        <w:tc>
          <w:tcPr>
            <w:tcW w:w="2090" w:type="dxa"/>
            <w:vAlign w:val="center"/>
          </w:tcPr>
          <w:p w14:paraId="43BE2D6F" w14:textId="6F3B16E9" w:rsidR="00B9375D" w:rsidRPr="009B7168" w:rsidRDefault="00B9375D" w:rsidP="00A456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1.71 (0.51</w:t>
            </w:r>
            <w:r w:rsidRPr="009B7168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5.70)</w:t>
            </w:r>
          </w:p>
        </w:tc>
      </w:tr>
    </w:tbl>
    <w:p w14:paraId="41E910EE" w14:textId="76C9BDAD" w:rsidR="009B7168" w:rsidRPr="000C6B78" w:rsidRDefault="009B7168" w:rsidP="009B7168">
      <w:pPr>
        <w:spacing w:line="480" w:lineRule="auto"/>
        <w:rPr>
          <w:rFonts w:ascii="Times New Roman" w:eastAsia="맑은 고딕" w:hAnsi="Times New Roman" w:cs="Times New Roman"/>
          <w:sz w:val="24"/>
          <w:szCs w:val="24"/>
        </w:rPr>
      </w:pPr>
      <w:bookmarkStart w:id="1" w:name="_Hlk488077516"/>
      <w:r w:rsidRPr="000C6B78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>CI</w:t>
      </w:r>
      <w:r w:rsidR="000C6B78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>:</w:t>
      </w:r>
      <w:r w:rsidRPr="000C6B78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 xml:space="preserve"> confidence interval</w:t>
      </w:r>
      <w:bookmarkEnd w:id="1"/>
      <w:r w:rsidR="000C6B78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>;</w:t>
      </w:r>
      <w:r w:rsidRPr="000C6B78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 xml:space="preserve"> </w:t>
      </w:r>
      <w:r w:rsidRPr="000C6B78">
        <w:rPr>
          <w:rFonts w:ascii="Times New Roman" w:hAnsi="Times New Roman" w:cs="Times New Roman"/>
          <w:sz w:val="24"/>
          <w:szCs w:val="24"/>
        </w:rPr>
        <w:t>ICS</w:t>
      </w:r>
      <w:r w:rsidR="000C6B78">
        <w:rPr>
          <w:rFonts w:ascii="Times New Roman" w:hAnsi="Times New Roman" w:cs="Times New Roman"/>
          <w:sz w:val="24"/>
          <w:szCs w:val="24"/>
        </w:rPr>
        <w:t>: inhaled corticosteroid;</w:t>
      </w:r>
      <w:r w:rsidRPr="000C6B78">
        <w:rPr>
          <w:rFonts w:ascii="Times New Roman" w:hAnsi="Times New Roman" w:cs="Times New Roman"/>
          <w:sz w:val="24"/>
          <w:szCs w:val="24"/>
        </w:rPr>
        <w:t xml:space="preserve"> </w:t>
      </w:r>
      <w:r w:rsidR="00B9375D" w:rsidRPr="000C6B78">
        <w:rPr>
          <w:rFonts w:ascii="Times New Roman" w:hAnsi="Times New Roman" w:cs="Times New Roman"/>
          <w:sz w:val="24"/>
          <w:szCs w:val="24"/>
        </w:rPr>
        <w:t>IR</w:t>
      </w:r>
      <w:r w:rsidR="000C6B78">
        <w:rPr>
          <w:rFonts w:ascii="Times New Roman" w:hAnsi="Times New Roman" w:cs="Times New Roman"/>
          <w:sz w:val="24"/>
          <w:szCs w:val="24"/>
        </w:rPr>
        <w:t>:</w:t>
      </w:r>
      <w:r w:rsidR="00B9375D" w:rsidRPr="000C6B78">
        <w:rPr>
          <w:rFonts w:ascii="Times New Roman" w:eastAsia="맑은 고딕" w:hAnsi="Times New Roman" w:cs="Times New Roman"/>
          <w:sz w:val="24"/>
          <w:szCs w:val="24"/>
        </w:rPr>
        <w:t xml:space="preserve"> in</w:t>
      </w:r>
      <w:r w:rsidR="000C6B78">
        <w:rPr>
          <w:rFonts w:ascii="Times New Roman" w:eastAsia="맑은 고딕" w:hAnsi="Times New Roman" w:cs="Times New Roman"/>
          <w:sz w:val="24"/>
          <w:szCs w:val="24"/>
        </w:rPr>
        <w:t>cidence rate (per patient-year);</w:t>
      </w:r>
      <w:r w:rsidR="00B9375D" w:rsidRPr="000C6B78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Pr="000C6B78">
        <w:rPr>
          <w:rFonts w:ascii="Times New Roman" w:eastAsia="맑은 고딕" w:hAnsi="Times New Roman" w:cs="Times New Roman"/>
          <w:sz w:val="24"/>
          <w:szCs w:val="24"/>
        </w:rPr>
        <w:t>IRR</w:t>
      </w:r>
      <w:r w:rsidR="000C6B78">
        <w:rPr>
          <w:rFonts w:ascii="Times New Roman" w:eastAsia="맑은 고딕" w:hAnsi="Times New Roman" w:cs="Times New Roman"/>
          <w:sz w:val="24"/>
          <w:szCs w:val="24"/>
        </w:rPr>
        <w:t>:</w:t>
      </w:r>
      <w:r w:rsidRPr="000C6B78">
        <w:rPr>
          <w:rFonts w:ascii="Times New Roman" w:eastAsia="맑은 고딕" w:hAnsi="Times New Roman" w:cs="Times New Roman"/>
          <w:sz w:val="24"/>
          <w:szCs w:val="24"/>
        </w:rPr>
        <w:t xml:space="preserve"> incidence rate ratio</w:t>
      </w:r>
      <w:r w:rsidR="000C6B78">
        <w:rPr>
          <w:rFonts w:ascii="Times New Roman" w:eastAsia="맑은 고딕" w:hAnsi="Times New Roman" w:cs="Times New Roman"/>
          <w:sz w:val="24"/>
          <w:szCs w:val="24"/>
        </w:rPr>
        <w:t>;</w:t>
      </w:r>
      <w:r w:rsidRPr="000C6B78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Pr="000C6B78">
        <w:rPr>
          <w:rFonts w:ascii="Times New Roman" w:hAnsi="Times New Roman" w:cs="Times New Roman"/>
          <w:sz w:val="24"/>
          <w:szCs w:val="24"/>
        </w:rPr>
        <w:t>LABA</w:t>
      </w:r>
      <w:r w:rsidR="000C6B78">
        <w:rPr>
          <w:rFonts w:ascii="Times New Roman" w:hAnsi="Times New Roman" w:cs="Times New Roman"/>
          <w:sz w:val="24"/>
          <w:szCs w:val="24"/>
        </w:rPr>
        <w:t>:</w:t>
      </w:r>
      <w:r w:rsidRPr="000C6B78">
        <w:rPr>
          <w:rFonts w:ascii="Times New Roman" w:hAnsi="Times New Roman" w:cs="Times New Roman"/>
          <w:sz w:val="24"/>
          <w:szCs w:val="24"/>
        </w:rPr>
        <w:t xml:space="preserve"> long-acting </w:t>
      </w:r>
      <w:r w:rsidRPr="000C6B78">
        <w:rPr>
          <w:rFonts w:ascii="Times New Roman" w:eastAsia="맑은 고딕" w:hAnsi="Times New Roman" w:cs="Times New Roman"/>
          <w:sz w:val="24"/>
          <w:szCs w:val="24"/>
        </w:rPr>
        <w:t>β</w:t>
      </w:r>
      <w:r w:rsidR="000C6B78">
        <w:rPr>
          <w:rFonts w:ascii="Times New Roman" w:hAnsi="Times New Roman" w:cs="Times New Roman"/>
          <w:sz w:val="24"/>
          <w:szCs w:val="24"/>
        </w:rPr>
        <w:t>-agonist;</w:t>
      </w:r>
      <w:r w:rsidRPr="000C6B78">
        <w:rPr>
          <w:rFonts w:ascii="Times New Roman" w:hAnsi="Times New Roman" w:cs="Times New Roman"/>
          <w:sz w:val="24"/>
          <w:szCs w:val="24"/>
        </w:rPr>
        <w:t xml:space="preserve"> LAMA</w:t>
      </w:r>
      <w:r w:rsidR="000C6B78">
        <w:rPr>
          <w:rFonts w:ascii="Times New Roman" w:hAnsi="Times New Roman" w:cs="Times New Roman"/>
          <w:sz w:val="24"/>
          <w:szCs w:val="24"/>
        </w:rPr>
        <w:t>:</w:t>
      </w:r>
      <w:r w:rsidRPr="000C6B78">
        <w:rPr>
          <w:rFonts w:ascii="Times New Roman" w:hAnsi="Times New Roman" w:cs="Times New Roman"/>
          <w:sz w:val="24"/>
          <w:szCs w:val="24"/>
        </w:rPr>
        <w:t xml:space="preserve"> long-acting muscarinic antagonist</w:t>
      </w:r>
      <w:r w:rsidR="000C6B78">
        <w:rPr>
          <w:rFonts w:ascii="Times New Roman" w:hAnsi="Times New Roman" w:cs="Times New Roman"/>
          <w:sz w:val="24"/>
          <w:szCs w:val="24"/>
        </w:rPr>
        <w:t>.</w:t>
      </w:r>
    </w:p>
    <w:p w14:paraId="253B4757" w14:textId="77777777" w:rsidR="009B7168" w:rsidRPr="009B7168" w:rsidRDefault="009B7168" w:rsidP="009B7168">
      <w:pPr>
        <w:rPr>
          <w:rFonts w:ascii="맑은 고딕" w:eastAsia="맑은 고딕" w:hAnsi="맑은 고딕" w:cs="Times New Roman"/>
        </w:rPr>
      </w:pPr>
      <w:r w:rsidRPr="009B7168">
        <w:rPr>
          <w:rFonts w:ascii="Times New Roman" w:eastAsia="맑은 고딕" w:hAnsi="Times New Roman" w:cs="Times New Roman"/>
          <w:sz w:val="24"/>
          <w:szCs w:val="24"/>
          <w:vertAlign w:val="superscript"/>
        </w:rPr>
        <w:t>*</w:t>
      </w:r>
      <w:r w:rsidRPr="009B7168">
        <w:rPr>
          <w:rFonts w:ascii="Times New Roman" w:eastAsia="맑은 고딕" w:hAnsi="Times New Roman" w:cs="Times New Roman"/>
          <w:bCs/>
          <w:sz w:val="24"/>
          <w:szCs w:val="24"/>
        </w:rPr>
        <w:t>Unadjusted.</w:t>
      </w:r>
    </w:p>
    <w:p w14:paraId="5F0AC861" w14:textId="77777777" w:rsidR="009B7168" w:rsidRDefault="009B7168" w:rsidP="00B524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3A16CD" w14:textId="77777777" w:rsidR="00371C10" w:rsidRDefault="00371C10" w:rsidP="00B52466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371C10" w:rsidSect="00371C10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3AD3E021" w14:textId="49A05FF4" w:rsidR="00BF2ECF" w:rsidRPr="00B52466" w:rsidRDefault="00984866" w:rsidP="00B524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B79">
        <w:rPr>
          <w:rFonts w:ascii="Times New Roman" w:eastAsia="맑은 고딕" w:hAnsi="Times New Roman" w:cs="Times New Roman"/>
          <w:sz w:val="24"/>
          <w:szCs w:val="24"/>
        </w:rPr>
        <w:lastRenderedPageBreak/>
        <w:t xml:space="preserve">Supplementary </w:t>
      </w:r>
      <w:r w:rsidR="00C67069" w:rsidRPr="00A51A0C">
        <w:rPr>
          <w:rFonts w:ascii="Times New Roman" w:hAnsi="Times New Roman" w:cs="Times New Roman"/>
          <w:sz w:val="24"/>
          <w:szCs w:val="24"/>
        </w:rPr>
        <w:t xml:space="preserve">Table </w:t>
      </w:r>
      <w:r w:rsidR="00296DDC">
        <w:rPr>
          <w:rFonts w:ascii="Times New Roman" w:hAnsi="Times New Roman" w:cs="Times New Roman"/>
          <w:sz w:val="24"/>
          <w:szCs w:val="24"/>
        </w:rPr>
        <w:t>S</w:t>
      </w:r>
      <w:r w:rsidR="00C67069" w:rsidRPr="00A51A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8DB">
        <w:rPr>
          <w:rFonts w:ascii="Times New Roman" w:hAnsi="Times New Roman" w:cs="Times New Roman"/>
          <w:sz w:val="24"/>
          <w:szCs w:val="24"/>
        </w:rPr>
        <w:t xml:space="preserve"> </w:t>
      </w:r>
      <w:r w:rsidR="00D848DB" w:rsidRPr="00D848DB">
        <w:rPr>
          <w:rFonts w:ascii="Times New Roman" w:hAnsi="Times New Roman" w:cs="Times New Roman"/>
          <w:sz w:val="24"/>
          <w:szCs w:val="24"/>
        </w:rPr>
        <w:t>Subgroup analyses of change from baseline to 12 months in the SGRQ</w:t>
      </w:r>
      <w:r w:rsidR="0064626C">
        <w:rPr>
          <w:rFonts w:ascii="Times New Roman" w:hAnsi="Times New Roman" w:cs="Times New Roman" w:hint="eastAsia"/>
          <w:sz w:val="24"/>
          <w:szCs w:val="24"/>
        </w:rPr>
        <w:t>-C</w:t>
      </w:r>
      <w:r w:rsidR="00D848DB" w:rsidRPr="00D848DB">
        <w:rPr>
          <w:rFonts w:ascii="Times New Roman" w:hAnsi="Times New Roman" w:cs="Times New Roman"/>
          <w:sz w:val="24"/>
          <w:szCs w:val="24"/>
        </w:rPr>
        <w:t xml:space="preserve"> total score in the propensity score</w:t>
      </w:r>
      <w:r w:rsidR="00326C62">
        <w:rPr>
          <w:rFonts w:ascii="Times New Roman" w:hAnsi="Times New Roman" w:cs="Times New Roman"/>
          <w:sz w:val="24"/>
          <w:szCs w:val="24"/>
        </w:rPr>
        <w:t>-</w:t>
      </w:r>
      <w:r w:rsidR="00D848DB" w:rsidRPr="00D848DB">
        <w:rPr>
          <w:rFonts w:ascii="Times New Roman" w:hAnsi="Times New Roman" w:cs="Times New Roman"/>
          <w:sz w:val="24"/>
          <w:szCs w:val="24"/>
        </w:rPr>
        <w:t>matched cohort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312"/>
        <w:gridCol w:w="3828"/>
        <w:gridCol w:w="2268"/>
        <w:gridCol w:w="2268"/>
        <w:gridCol w:w="1359"/>
      </w:tblGrid>
      <w:tr w:rsidR="00B52466" w:rsidRPr="00B52466" w14:paraId="0D2211D6" w14:textId="77777777" w:rsidTr="00A2248D">
        <w:tc>
          <w:tcPr>
            <w:tcW w:w="39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4A19EB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 w:hint="eastAsia"/>
                <w:bCs/>
                <w:sz w:val="24"/>
                <w:szCs w:val="24"/>
              </w:rPr>
              <w:t>Sub</w:t>
            </w: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group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D13499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DB9E88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sz w:val="24"/>
                <w:szCs w:val="24"/>
              </w:rPr>
              <w:t>No regular treatment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5DB626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sz w:val="24"/>
                <w:szCs w:val="24"/>
              </w:rPr>
              <w:t>Regular treatment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1BB7A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P</w:t>
            </w:r>
            <w:r w:rsidRPr="00B52466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value for Interaction</w:t>
            </w:r>
          </w:p>
        </w:tc>
      </w:tr>
      <w:tr w:rsidR="00B52466" w:rsidRPr="00B52466" w14:paraId="12B8670C" w14:textId="77777777" w:rsidTr="00547B24">
        <w:trPr>
          <w:trHeight w:val="556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30266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 xml:space="preserve">mMRC </w:t>
            </w:r>
            <w:r w:rsidRPr="00B52466">
              <w:rPr>
                <w:rFonts w:ascii="Times New Roman" w:eastAsia="맑은 고딕" w:hAnsi="Times New Roman" w:cs="Times New Roman"/>
                <w:sz w:val="24"/>
                <w:szCs w:val="24"/>
              </w:rPr>
              <w:t>dyspnea score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00415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B96B60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59223B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321E8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0.524</w:t>
            </w:r>
          </w:p>
        </w:tc>
      </w:tr>
      <w:tr w:rsidR="00B52466" w:rsidRPr="00B52466" w14:paraId="23A8B2ED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755FFD1" w14:textId="77777777" w:rsidR="00B52466" w:rsidRPr="00B52466" w:rsidRDefault="00B52466" w:rsidP="00B52466">
            <w:pPr>
              <w:spacing w:line="480" w:lineRule="auto"/>
              <w:ind w:firstLineChars="150" w:firstLine="360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3C134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Mean change from baseline (95% CI)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BE48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6.6 (3.8 to 9.5)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BBA8F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0.8 (–2.0 to 3.5)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0B0BB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B52466" w14:paraId="760323DE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9E50265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99D6F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Mean difference (95% CI)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95C66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–5.9 (–9.8 to –1.9)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AB449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B52466" w14:paraId="5D14A270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183E332" w14:textId="77777777" w:rsidR="00B52466" w:rsidRPr="00B52466" w:rsidRDefault="00B52466" w:rsidP="00B52466">
            <w:pPr>
              <w:spacing w:line="480" w:lineRule="auto"/>
              <w:ind w:firstLineChars="150" w:firstLine="360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FF690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Mean change from baseline (95% CI)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2E6D3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 w:hint="eastAsia"/>
                <w:bCs/>
                <w:sz w:val="24"/>
                <w:szCs w:val="24"/>
              </w:rPr>
              <w:t>6.8 (</w:t>
            </w: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3.9 to 9.7)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E17E1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 w:hint="eastAsia"/>
                <w:bCs/>
                <w:sz w:val="24"/>
                <w:szCs w:val="24"/>
              </w:rPr>
              <w:t>3.4 (</w:t>
            </w: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0.6 to 6.2)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6C371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B52466" w14:paraId="4BB2B7CB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BA87B19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7B2D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Mean difference (95% CI)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D2206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–3.4 (–7.4 to 0.6)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0E42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B52466" w14:paraId="23A7CDE4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241BAF8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 xml:space="preserve">CAT score 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75DD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C7ADA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AF53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FCA7D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0.920</w:t>
            </w:r>
          </w:p>
        </w:tc>
      </w:tr>
      <w:tr w:rsidR="00B52466" w:rsidRPr="00B52466" w14:paraId="32EC2870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7926B4F" w14:textId="77777777" w:rsidR="00B52466" w:rsidRPr="00B52466" w:rsidRDefault="00B52466" w:rsidP="00B52466">
            <w:pPr>
              <w:spacing w:line="480" w:lineRule="auto"/>
              <w:ind w:firstLineChars="150" w:firstLine="360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&lt; 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9A7A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Mean change from baseline (95% CI)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21FFF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7.7 (5.0 to 10.5)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26623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2.4 (–0.2</w:t>
            </w:r>
            <w:r w:rsidRPr="00B52466">
              <w:rPr>
                <w:rFonts w:ascii="Times New Roman" w:eastAsia="맑은 고딕" w:hAnsi="Times New Roman" w:cs="Times New Roman" w:hint="eastAsia"/>
                <w:bCs/>
                <w:sz w:val="24"/>
                <w:szCs w:val="24"/>
              </w:rPr>
              <w:t xml:space="preserve"> to 5.1)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500CA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B52466" w14:paraId="63C2DE44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8D82F79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2062F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Mean difference (95% CI)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3E8A7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–5.3 (–9.1 to –1.5)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1359F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B52466" w14:paraId="2A0FD39D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5D5B7CF" w14:textId="77777777" w:rsidR="00B52466" w:rsidRPr="00B52466" w:rsidRDefault="00B52466" w:rsidP="00B52466">
            <w:pPr>
              <w:tabs>
                <w:tab w:val="left" w:pos="1125"/>
              </w:tabs>
              <w:spacing w:line="480" w:lineRule="auto"/>
              <w:ind w:firstLineChars="150" w:firstLine="360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≥ 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969A0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Mean change from baseline (95% CI)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5E868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 w:hint="eastAsia"/>
                <w:bCs/>
                <w:sz w:val="24"/>
                <w:szCs w:val="24"/>
              </w:rPr>
              <w:t xml:space="preserve">8.5 (4.2 to </w:t>
            </w: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12.7)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1A9FB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 w:hint="eastAsia"/>
                <w:bCs/>
                <w:sz w:val="24"/>
                <w:szCs w:val="24"/>
              </w:rPr>
              <w:t xml:space="preserve">3.5 </w:t>
            </w: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(–0.6 to 7.7)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F7F8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B52466" w14:paraId="687D15AE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C3604E1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5F337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Mean difference (95% CI)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09020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–5.0 (–10.9 to 1.0)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5DAF1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B52466" w14:paraId="504FEA63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1B5B504" w14:textId="59A14E6B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Post-bronchodilator FEV</w:t>
            </w:r>
            <w:r w:rsidRPr="00AA0DAF">
              <w:rPr>
                <w:rFonts w:ascii="Times New Roman" w:eastAsia="맑은 고딕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E1725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AC53B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D134B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FA31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0.057</w:t>
            </w:r>
          </w:p>
        </w:tc>
      </w:tr>
      <w:tr w:rsidR="00B52466" w:rsidRPr="00B52466" w14:paraId="147BAF36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DFC7D6" w14:textId="77777777" w:rsidR="00B52466" w:rsidRPr="00B52466" w:rsidRDefault="00B52466" w:rsidP="00B52466">
            <w:pPr>
              <w:spacing w:line="480" w:lineRule="auto"/>
              <w:ind w:firstLineChars="150" w:firstLine="360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≥ 50% predicted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2177D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Mean change from baseline (95% CI)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BD979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 w:hint="eastAsia"/>
                <w:bCs/>
                <w:sz w:val="24"/>
                <w:szCs w:val="24"/>
              </w:rPr>
              <w:t>7.3 (5.0 t</w:t>
            </w: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o 9.6)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2C03C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 w:hint="eastAsia"/>
                <w:bCs/>
                <w:sz w:val="24"/>
                <w:szCs w:val="24"/>
              </w:rPr>
              <w:t>2.1 (</w:t>
            </w: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–0.2 to 4.4)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B05D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B52466" w14:paraId="2B7205A3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7FD72C5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8ECB3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Mean difference (95% CI)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D4F8B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–5.2 (–8.5 to –1.9)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14A09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B52466" w14:paraId="5C130056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04F0F8D" w14:textId="77777777" w:rsidR="00B52466" w:rsidRPr="00B52466" w:rsidRDefault="00B52466" w:rsidP="00B52466">
            <w:pPr>
              <w:spacing w:line="480" w:lineRule="auto"/>
              <w:ind w:firstLineChars="150" w:firstLine="360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&lt; 50% predicted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46171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Mean change from baseline (95% CI)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AD351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 w:hint="eastAsia"/>
                <w:bCs/>
                <w:sz w:val="24"/>
                <w:szCs w:val="24"/>
              </w:rPr>
              <w:t>0.</w:t>
            </w: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7 (–5.0 to 6.4)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984CB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 w:hint="eastAsia"/>
                <w:bCs/>
                <w:sz w:val="24"/>
                <w:szCs w:val="24"/>
              </w:rPr>
              <w:t>3.9</w:t>
            </w: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 xml:space="preserve"> (–0.2 to 7.9)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84CB2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B52466" w14:paraId="66F07517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0BB82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264305" w14:textId="77777777" w:rsidR="00B52466" w:rsidRPr="00B52466" w:rsidRDefault="00B52466" w:rsidP="00B52466">
            <w:pPr>
              <w:spacing w:line="480" w:lineRule="auto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Mean difference (95% CI)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5D3A9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B52466">
              <w:rPr>
                <w:rFonts w:ascii="Times New Roman" w:eastAsia="맑은 고딕" w:hAnsi="Times New Roman" w:cs="Times New Roman" w:hint="eastAsia"/>
                <w:bCs/>
                <w:sz w:val="24"/>
                <w:szCs w:val="24"/>
              </w:rPr>
              <w:t>3.2 (</w:t>
            </w:r>
            <w:r w:rsidRPr="00B52466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–3.8 to 10.2)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5C0C0" w14:textId="77777777" w:rsidR="00B52466" w:rsidRPr="00B52466" w:rsidRDefault="00B52466" w:rsidP="00B5246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</w:p>
        </w:tc>
      </w:tr>
    </w:tbl>
    <w:p w14:paraId="31C8F069" w14:textId="5607266E" w:rsidR="00B52466" w:rsidRDefault="00DB18BB" w:rsidP="00B524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CAT:</w:t>
      </w:r>
      <w:r w:rsidR="00AA3F90" w:rsidRPr="00A41966">
        <w:rPr>
          <w:rFonts w:ascii="Times New Roman" w:hAnsi="Times New Roman" w:cs="Times New Roman"/>
          <w:sz w:val="24"/>
          <w:szCs w:val="24"/>
        </w:rPr>
        <w:t xml:space="preserve"> COPD </w:t>
      </w:r>
      <w:r w:rsidR="00AA3F90">
        <w:rPr>
          <w:rFonts w:ascii="Times New Roman" w:hAnsi="Times New Roman" w:cs="Times New Roman"/>
          <w:sz w:val="24"/>
          <w:szCs w:val="24"/>
        </w:rPr>
        <w:t xml:space="preserve">Assessment Test; </w:t>
      </w:r>
      <w:r w:rsidR="00AA3F90" w:rsidRPr="0002516F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>CI</w:t>
      </w:r>
      <w:r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>:</w:t>
      </w:r>
      <w:r w:rsidR="00AA3F90" w:rsidRPr="0002516F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 xml:space="preserve"> confidence interval</w:t>
      </w:r>
      <w:r>
        <w:rPr>
          <w:rFonts w:ascii="Times New Roman" w:hAnsi="Times New Roman" w:cs="Times New Roman"/>
          <w:sz w:val="24"/>
          <w:szCs w:val="24"/>
        </w:rPr>
        <w:t>; COPD:</w:t>
      </w:r>
      <w:r w:rsidR="00AA3F90">
        <w:rPr>
          <w:rFonts w:ascii="Times New Roman" w:hAnsi="Times New Roman" w:cs="Times New Roman"/>
          <w:sz w:val="24"/>
          <w:szCs w:val="24"/>
        </w:rPr>
        <w:t xml:space="preserve"> chronic</w:t>
      </w:r>
      <w:r w:rsidR="00AA3F9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3F90" w:rsidRPr="00A41966">
        <w:rPr>
          <w:rFonts w:ascii="Times New Roman" w:hAnsi="Times New Roman" w:cs="Times New Roman"/>
          <w:sz w:val="24"/>
          <w:szCs w:val="24"/>
        </w:rPr>
        <w:t>obstructive pulmonary disease;</w:t>
      </w:r>
      <w:r>
        <w:rPr>
          <w:rFonts w:ascii="Times New Roman" w:hAnsi="Times New Roman" w:cs="Times New Roman"/>
          <w:sz w:val="24"/>
          <w:szCs w:val="24"/>
        </w:rPr>
        <w:t xml:space="preserve"> mMRC:</w:t>
      </w:r>
      <w:r w:rsidR="00AA3F90">
        <w:rPr>
          <w:rFonts w:ascii="Times New Roman" w:hAnsi="Times New Roman" w:cs="Times New Roman"/>
          <w:sz w:val="24"/>
          <w:szCs w:val="24"/>
        </w:rPr>
        <w:t xml:space="preserve"> </w:t>
      </w:r>
      <w:r w:rsidR="00AA3F90" w:rsidRPr="005E75DA">
        <w:rPr>
          <w:rFonts w:ascii="Times New Roman" w:hAnsi="Times New Roman" w:cs="Times New Roman"/>
          <w:sz w:val="24"/>
          <w:szCs w:val="24"/>
        </w:rPr>
        <w:t>modified Medical Research Council</w:t>
      </w:r>
      <w:r w:rsidR="00AA3F90">
        <w:rPr>
          <w:rFonts w:ascii="Times New Roman" w:hAnsi="Times New Roman" w:cs="Times New Roman"/>
          <w:sz w:val="24"/>
          <w:szCs w:val="24"/>
        </w:rPr>
        <w:t>.</w:t>
      </w:r>
    </w:p>
    <w:p w14:paraId="04BBCC0F" w14:textId="77777777" w:rsidR="00AA3F90" w:rsidRDefault="00AA3F90" w:rsidP="00B524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8FFBBF" w14:textId="288DE9E3" w:rsidR="00B52466" w:rsidRDefault="00984866" w:rsidP="00B524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B79">
        <w:rPr>
          <w:rFonts w:ascii="Times New Roman" w:eastAsia="맑은 고딕" w:hAnsi="Times New Roman" w:cs="Times New Roman"/>
          <w:sz w:val="24"/>
          <w:szCs w:val="24"/>
        </w:rPr>
        <w:lastRenderedPageBreak/>
        <w:t xml:space="preserve">Supplementary </w:t>
      </w:r>
      <w:r w:rsidR="00C67069" w:rsidRPr="00A51A0C">
        <w:rPr>
          <w:rFonts w:ascii="Times New Roman" w:hAnsi="Times New Roman" w:cs="Times New Roman"/>
          <w:sz w:val="24"/>
          <w:szCs w:val="24"/>
        </w:rPr>
        <w:t xml:space="preserve">Table </w:t>
      </w:r>
      <w:r w:rsidR="00296DDC">
        <w:rPr>
          <w:rFonts w:ascii="Times New Roman" w:hAnsi="Times New Roman" w:cs="Times New Roman"/>
          <w:sz w:val="24"/>
          <w:szCs w:val="24"/>
        </w:rPr>
        <w:t>S</w:t>
      </w:r>
      <w:r w:rsidR="00C67069" w:rsidRPr="00A51A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8DB">
        <w:rPr>
          <w:rFonts w:ascii="Times New Roman" w:hAnsi="Times New Roman" w:cs="Times New Roman"/>
          <w:sz w:val="24"/>
          <w:szCs w:val="24"/>
        </w:rPr>
        <w:t xml:space="preserve"> </w:t>
      </w:r>
      <w:r w:rsidR="00D848DB" w:rsidRPr="00D848DB">
        <w:rPr>
          <w:rFonts w:ascii="Times New Roman" w:hAnsi="Times New Roman" w:cs="Times New Roman"/>
          <w:sz w:val="24"/>
          <w:szCs w:val="24"/>
        </w:rPr>
        <w:t xml:space="preserve">Subgroup analyses of change from baseline to 12 months in the </w:t>
      </w:r>
      <w:r w:rsidR="00D848DB">
        <w:rPr>
          <w:rFonts w:ascii="Times New Roman" w:hAnsi="Times New Roman" w:cs="Times New Roman"/>
          <w:sz w:val="24"/>
          <w:szCs w:val="24"/>
        </w:rPr>
        <w:t>mMRC dyspnea</w:t>
      </w:r>
      <w:r w:rsidR="00D848DB" w:rsidRPr="00D848DB">
        <w:rPr>
          <w:rFonts w:ascii="Times New Roman" w:hAnsi="Times New Roman" w:cs="Times New Roman"/>
          <w:sz w:val="24"/>
          <w:szCs w:val="24"/>
        </w:rPr>
        <w:t xml:space="preserve"> score in the propensity score</w:t>
      </w:r>
      <w:r w:rsidR="00326C62">
        <w:rPr>
          <w:rFonts w:ascii="Times New Roman" w:hAnsi="Times New Roman" w:cs="Times New Roman"/>
          <w:sz w:val="24"/>
          <w:szCs w:val="24"/>
        </w:rPr>
        <w:t>-</w:t>
      </w:r>
      <w:r w:rsidR="00D848DB" w:rsidRPr="00D848DB">
        <w:rPr>
          <w:rFonts w:ascii="Times New Roman" w:hAnsi="Times New Roman" w:cs="Times New Roman"/>
          <w:sz w:val="24"/>
          <w:szCs w:val="24"/>
        </w:rPr>
        <w:t>matched cohort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12"/>
        <w:gridCol w:w="3828"/>
        <w:gridCol w:w="2268"/>
        <w:gridCol w:w="2268"/>
        <w:gridCol w:w="1359"/>
      </w:tblGrid>
      <w:tr w:rsidR="00B52466" w:rsidRPr="00A27701" w14:paraId="4965F15A" w14:textId="77777777" w:rsidTr="00C02851">
        <w:tc>
          <w:tcPr>
            <w:tcW w:w="39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B98CE1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Sub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group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5E59F3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AD7A53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01">
              <w:rPr>
                <w:rFonts w:ascii="Times New Roman" w:hAnsi="Times New Roman" w:cs="Times New Roman"/>
                <w:sz w:val="24"/>
                <w:szCs w:val="24"/>
              </w:rPr>
              <w:t>No regular treatment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3A7ABA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hAnsi="Times New Roman" w:cs="Times New Roman"/>
                <w:sz w:val="24"/>
                <w:szCs w:val="24"/>
              </w:rPr>
              <w:t>Regular treatment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2EA5E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27701">
              <w:rPr>
                <w:rFonts w:ascii="Times New Roman" w:hAnsi="Times New Roman" w:cs="Times New Roman"/>
                <w:sz w:val="24"/>
                <w:szCs w:val="24"/>
              </w:rPr>
              <w:t xml:space="preserve"> value for Interaction</w:t>
            </w:r>
          </w:p>
        </w:tc>
      </w:tr>
      <w:tr w:rsidR="00B52466" w:rsidRPr="00A27701" w14:paraId="0DD8FA19" w14:textId="77777777" w:rsidTr="00547B24">
        <w:trPr>
          <w:trHeight w:val="556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8D9B7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mMRC </w:t>
            </w:r>
            <w:r w:rsidRPr="00A27701">
              <w:rPr>
                <w:rFonts w:ascii="Times New Roman" w:hAnsi="Times New Roman" w:cs="Times New Roman"/>
                <w:sz w:val="24"/>
                <w:szCs w:val="24"/>
              </w:rPr>
              <w:t>dyspnea score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54163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DA28C4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AAAB7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53FB36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6FB">
              <w:rPr>
                <w:rFonts w:ascii="Times New Roman" w:hAnsi="Times New Roman" w:cs="Times New Roman"/>
                <w:bCs/>
                <w:sz w:val="24"/>
                <w:szCs w:val="24"/>
              </w:rPr>
              <w:t>0.245</w:t>
            </w:r>
          </w:p>
        </w:tc>
      </w:tr>
      <w:tr w:rsidR="00B52466" w:rsidRPr="00A27701" w14:paraId="1AC63FD6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7FF3C64" w14:textId="77777777" w:rsidR="00B52466" w:rsidRPr="00A27701" w:rsidRDefault="00B52466" w:rsidP="00E60A8E">
            <w:pPr>
              <w:spacing w:line="480" w:lineRule="auto"/>
              <w:ind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AD37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ean change from baseline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E1A41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0.8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</w:t>
            </w:r>
            <w:r w:rsidRPr="00DA1EB9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0.9)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1271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0.4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0.2 to 0.5)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694C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A27701" w14:paraId="4BEEE5B2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28BA333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0A6AF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ean difference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7422A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</w:t>
            </w:r>
            <w:r w:rsidRPr="00DA1EB9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.4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 xml:space="preserve"> (</w:t>
            </w: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 xml:space="preserve">0.6 to </w:t>
            </w: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0.2)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2471D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A27701" w14:paraId="794A95F5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6EEC66A" w14:textId="77777777" w:rsidR="00B52466" w:rsidRPr="00A27701" w:rsidRDefault="00B52466" w:rsidP="00E60A8E">
            <w:pPr>
              <w:spacing w:line="480" w:lineRule="auto"/>
              <w:ind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EA7CD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ean change from baseline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82E67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0.2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0.1 to 0.3)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8F178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0.04 (</w:t>
            </w: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0.16 to 0.09)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47071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A27701" w14:paraId="28A35830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D67E252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2499E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ean difference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F0678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0.3 (</w:t>
            </w: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 xml:space="preserve">0.4 to </w:t>
            </w: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0.1)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7FBCA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A27701" w14:paraId="54B8D05B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D7B012E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CAT score 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91017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AF5AF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FFE50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FE55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6FB">
              <w:rPr>
                <w:rFonts w:ascii="Times New Roman" w:hAnsi="Times New Roman" w:cs="Times New Roman"/>
                <w:bCs/>
                <w:sz w:val="24"/>
                <w:szCs w:val="24"/>
              </w:rPr>
              <w:t>0.043</w:t>
            </w:r>
          </w:p>
        </w:tc>
      </w:tr>
      <w:tr w:rsidR="00B52466" w:rsidRPr="00A27701" w14:paraId="1C6E3CBB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11E05DB" w14:textId="77777777" w:rsidR="00B52466" w:rsidRPr="00A27701" w:rsidRDefault="00B52466" w:rsidP="00E60A8E">
            <w:pPr>
              <w:spacing w:line="480" w:lineRule="auto"/>
              <w:ind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&lt; 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37163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ean change from baseline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199BD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0.5 (0.3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0.7)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B909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0.1 (</w:t>
            </w: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0.2 to 0.1)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E4BCA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A27701" w14:paraId="55EA4418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C1C9C30" w14:textId="77777777" w:rsidR="00B52466" w:rsidRPr="00A27701" w:rsidRDefault="00B52466" w:rsidP="00E60A8E">
            <w:pPr>
              <w:tabs>
                <w:tab w:val="left" w:pos="1125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0B781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ean difference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C9014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0.6 (</w:t>
            </w: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 xml:space="preserve">0.8 to </w:t>
            </w: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0.3)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01C4B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A27701" w14:paraId="6A7198CD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74342F5" w14:textId="77777777" w:rsidR="00B52466" w:rsidRPr="00A27701" w:rsidRDefault="00B52466" w:rsidP="00E60A8E">
            <w:pPr>
              <w:spacing w:line="480" w:lineRule="auto"/>
              <w:ind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≥ 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C7C9C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ean change from baseline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52AB6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0.4 (0.1 to 0.7)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4713E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0.3 (0.03 to 0.6)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92B5E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A27701" w14:paraId="540B0CB5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2FFE0CB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F89F0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ean difference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8CE2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0.1 (</w:t>
            </w: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0.5 to 0.3)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ABFE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A27701" w14:paraId="47B5FBCA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6F36900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Post-bronchodilator FEV</w:t>
            </w:r>
            <w:r w:rsidRPr="00AA0DA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F866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1AE7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9CC16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7535D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6FB">
              <w:rPr>
                <w:rFonts w:ascii="Times New Roman" w:hAnsi="Times New Roman" w:cs="Times New Roman"/>
                <w:bCs/>
                <w:sz w:val="24"/>
                <w:szCs w:val="24"/>
              </w:rPr>
              <w:t>0.068</w:t>
            </w:r>
          </w:p>
        </w:tc>
      </w:tr>
      <w:tr w:rsidR="00B52466" w:rsidRPr="00A27701" w14:paraId="264D5EE3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B894887" w14:textId="77777777" w:rsidR="00B52466" w:rsidRPr="00A27701" w:rsidRDefault="00B52466" w:rsidP="00E60A8E">
            <w:pPr>
              <w:spacing w:line="480" w:lineRule="auto"/>
              <w:ind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≥ 50%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predicted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3C35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ean change from baseline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29CF1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0.5 (0.3 to 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B7B4E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0.1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0.1 to 0.2)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62A31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A27701" w14:paraId="1C85DAF7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13DF014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D8ED" w14:textId="77777777" w:rsidR="00B52466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ean difference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1D5A4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 (</w:t>
            </w: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 xml:space="preserve">0.6 to </w:t>
            </w: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0.2)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DB5D8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A27701" w14:paraId="11AF9269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62DF1BF" w14:textId="77777777" w:rsidR="00B52466" w:rsidRPr="00A27701" w:rsidRDefault="00B52466" w:rsidP="00E60A8E">
            <w:pPr>
              <w:spacing w:line="480" w:lineRule="auto"/>
              <w:ind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&lt; 50%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predicted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192F" w14:textId="77777777" w:rsidR="00B52466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ean change from baseline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2F007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0.1 (</w:t>
            </w: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0.2 to 0.5)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EE8C1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 (0.04 to 0.5)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3EE09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466" w:rsidRPr="00A27701" w14:paraId="192AE347" w14:textId="77777777" w:rsidTr="00547B24">
        <w:trPr>
          <w:trHeight w:val="556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07008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6AAFD" w14:textId="77777777" w:rsidR="00B52466" w:rsidRPr="00A27701" w:rsidRDefault="00B52466" w:rsidP="00E60A8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A27701">
              <w:rPr>
                <w:rFonts w:ascii="Times New Roman" w:hAnsi="Times New Roman" w:cs="Times New Roman"/>
                <w:bCs/>
                <w:sz w:val="24"/>
                <w:szCs w:val="24"/>
              </w:rPr>
              <w:t>ean difference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A7BB6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0.2 (</w:t>
            </w:r>
            <w:r w:rsidRPr="00A2770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0.3 to 0.6)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8B9C1" w14:textId="77777777" w:rsidR="00B52466" w:rsidRPr="00A27701" w:rsidRDefault="00B52466" w:rsidP="00E60A8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D5DDD2F" w14:textId="0321E3BB" w:rsidR="00B52466" w:rsidRPr="00AA3F90" w:rsidRDefault="00DB18BB" w:rsidP="00B524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CAT:</w:t>
      </w:r>
      <w:r w:rsidR="00AA3F90" w:rsidRPr="00A41966">
        <w:rPr>
          <w:rFonts w:ascii="Times New Roman" w:hAnsi="Times New Roman" w:cs="Times New Roman"/>
          <w:sz w:val="24"/>
          <w:szCs w:val="24"/>
        </w:rPr>
        <w:t xml:space="preserve"> COPD </w:t>
      </w:r>
      <w:r w:rsidR="00AA3F90">
        <w:rPr>
          <w:rFonts w:ascii="Times New Roman" w:hAnsi="Times New Roman" w:cs="Times New Roman"/>
          <w:sz w:val="24"/>
          <w:szCs w:val="24"/>
        </w:rPr>
        <w:t xml:space="preserve">Assessment Test; </w:t>
      </w:r>
      <w:r w:rsidR="00AA3F90" w:rsidRPr="0002516F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>CI</w:t>
      </w:r>
      <w:r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>:</w:t>
      </w:r>
      <w:r w:rsidR="00AA3F90" w:rsidRPr="0002516F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 xml:space="preserve"> confidence interval</w:t>
      </w:r>
      <w:r>
        <w:rPr>
          <w:rFonts w:ascii="Times New Roman" w:hAnsi="Times New Roman" w:cs="Times New Roman"/>
          <w:sz w:val="24"/>
          <w:szCs w:val="24"/>
        </w:rPr>
        <w:t>; COPD:</w:t>
      </w:r>
      <w:r w:rsidR="00AA3F90">
        <w:rPr>
          <w:rFonts w:ascii="Times New Roman" w:hAnsi="Times New Roman" w:cs="Times New Roman"/>
          <w:sz w:val="24"/>
          <w:szCs w:val="24"/>
        </w:rPr>
        <w:t xml:space="preserve"> chronic</w:t>
      </w:r>
      <w:r w:rsidR="00AA3F9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3F90" w:rsidRPr="00A41966">
        <w:rPr>
          <w:rFonts w:ascii="Times New Roman" w:hAnsi="Times New Roman" w:cs="Times New Roman"/>
          <w:sz w:val="24"/>
          <w:szCs w:val="24"/>
        </w:rPr>
        <w:t>obstructive pulmonary disease;</w:t>
      </w:r>
      <w:r>
        <w:rPr>
          <w:rFonts w:ascii="Times New Roman" w:hAnsi="Times New Roman" w:cs="Times New Roman"/>
          <w:sz w:val="24"/>
          <w:szCs w:val="24"/>
        </w:rPr>
        <w:t xml:space="preserve"> mMRC:</w:t>
      </w:r>
      <w:r w:rsidR="00AA3F90">
        <w:rPr>
          <w:rFonts w:ascii="Times New Roman" w:hAnsi="Times New Roman" w:cs="Times New Roman"/>
          <w:sz w:val="24"/>
          <w:szCs w:val="24"/>
        </w:rPr>
        <w:t xml:space="preserve"> </w:t>
      </w:r>
      <w:r w:rsidR="00AA3F90" w:rsidRPr="005E75DA">
        <w:rPr>
          <w:rFonts w:ascii="Times New Roman" w:hAnsi="Times New Roman" w:cs="Times New Roman"/>
          <w:sz w:val="24"/>
          <w:szCs w:val="24"/>
        </w:rPr>
        <w:t>modified Medical Research Council</w:t>
      </w:r>
      <w:r w:rsidR="00AA3F90">
        <w:rPr>
          <w:rFonts w:ascii="Times New Roman" w:hAnsi="Times New Roman" w:cs="Times New Roman"/>
          <w:sz w:val="24"/>
          <w:szCs w:val="24"/>
        </w:rPr>
        <w:t>.</w:t>
      </w:r>
    </w:p>
    <w:sectPr w:rsidR="00B52466" w:rsidRPr="00AA3F90" w:rsidSect="00B5246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157E6" w14:textId="77777777" w:rsidR="009443A5" w:rsidRDefault="009443A5" w:rsidP="0064626C">
      <w:pPr>
        <w:spacing w:after="0" w:line="240" w:lineRule="auto"/>
      </w:pPr>
      <w:r>
        <w:separator/>
      </w:r>
    </w:p>
  </w:endnote>
  <w:endnote w:type="continuationSeparator" w:id="0">
    <w:p w14:paraId="25632478" w14:textId="77777777" w:rsidR="009443A5" w:rsidRDefault="009443A5" w:rsidP="0064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D3130" w14:textId="77777777" w:rsidR="009443A5" w:rsidRDefault="009443A5" w:rsidP="0064626C">
      <w:pPr>
        <w:spacing w:after="0" w:line="240" w:lineRule="auto"/>
      </w:pPr>
      <w:r>
        <w:separator/>
      </w:r>
    </w:p>
  </w:footnote>
  <w:footnote w:type="continuationSeparator" w:id="0">
    <w:p w14:paraId="3ABEFAEA" w14:textId="77777777" w:rsidR="009443A5" w:rsidRDefault="009443A5" w:rsidP="00646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66"/>
    <w:rsid w:val="000B1D2B"/>
    <w:rsid w:val="000C6B78"/>
    <w:rsid w:val="000E4B6F"/>
    <w:rsid w:val="001A31AF"/>
    <w:rsid w:val="001B20D8"/>
    <w:rsid w:val="001C6898"/>
    <w:rsid w:val="002632FA"/>
    <w:rsid w:val="0028426B"/>
    <w:rsid w:val="00296DDC"/>
    <w:rsid w:val="00304E55"/>
    <w:rsid w:val="00326C62"/>
    <w:rsid w:val="00371C10"/>
    <w:rsid w:val="00375EFC"/>
    <w:rsid w:val="003C5E42"/>
    <w:rsid w:val="004361D1"/>
    <w:rsid w:val="004F63EB"/>
    <w:rsid w:val="00541EB3"/>
    <w:rsid w:val="00547B24"/>
    <w:rsid w:val="00634BE2"/>
    <w:rsid w:val="0064080B"/>
    <w:rsid w:val="00642AB2"/>
    <w:rsid w:val="0064626C"/>
    <w:rsid w:val="007634C5"/>
    <w:rsid w:val="007A7A23"/>
    <w:rsid w:val="008A313F"/>
    <w:rsid w:val="009371C2"/>
    <w:rsid w:val="009443A5"/>
    <w:rsid w:val="00950E1F"/>
    <w:rsid w:val="00957106"/>
    <w:rsid w:val="00984866"/>
    <w:rsid w:val="009934E1"/>
    <w:rsid w:val="009B7168"/>
    <w:rsid w:val="00A2248D"/>
    <w:rsid w:val="00A476BA"/>
    <w:rsid w:val="00A61EC3"/>
    <w:rsid w:val="00A772CA"/>
    <w:rsid w:val="00AA0DAF"/>
    <w:rsid w:val="00AA3F90"/>
    <w:rsid w:val="00AD161F"/>
    <w:rsid w:val="00B16B97"/>
    <w:rsid w:val="00B52466"/>
    <w:rsid w:val="00B9375D"/>
    <w:rsid w:val="00B97816"/>
    <w:rsid w:val="00BF2ECF"/>
    <w:rsid w:val="00C02851"/>
    <w:rsid w:val="00C17F5B"/>
    <w:rsid w:val="00C20B14"/>
    <w:rsid w:val="00C36935"/>
    <w:rsid w:val="00C67069"/>
    <w:rsid w:val="00D00BB6"/>
    <w:rsid w:val="00D40C85"/>
    <w:rsid w:val="00D428B4"/>
    <w:rsid w:val="00D848DB"/>
    <w:rsid w:val="00D90FE5"/>
    <w:rsid w:val="00DB18BB"/>
    <w:rsid w:val="00F13CD2"/>
    <w:rsid w:val="00F4712C"/>
    <w:rsid w:val="00FC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5DB18"/>
  <w15:docId w15:val="{CA7DBE5C-2EA2-43B1-B663-1914DCF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next w:val="a3"/>
    <w:uiPriority w:val="39"/>
    <w:rsid w:val="00B5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462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4626C"/>
  </w:style>
  <w:style w:type="paragraph" w:styleId="a5">
    <w:name w:val="footer"/>
    <w:basedOn w:val="a"/>
    <w:link w:val="Char0"/>
    <w:uiPriority w:val="99"/>
    <w:unhideWhenUsed/>
    <w:rsid w:val="006462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4626C"/>
  </w:style>
  <w:style w:type="character" w:styleId="a6">
    <w:name w:val="annotation reference"/>
    <w:basedOn w:val="a0"/>
    <w:uiPriority w:val="99"/>
    <w:semiHidden/>
    <w:unhideWhenUsed/>
    <w:rsid w:val="00AD161F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AD161F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AD161F"/>
  </w:style>
  <w:style w:type="paragraph" w:styleId="a8">
    <w:name w:val="Balloon Text"/>
    <w:basedOn w:val="a"/>
    <w:link w:val="Char2"/>
    <w:uiPriority w:val="99"/>
    <w:semiHidden/>
    <w:unhideWhenUsed/>
    <w:rsid w:val="00AD1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AD161F"/>
    <w:rPr>
      <w:rFonts w:ascii="Segoe UI" w:hAnsi="Segoe UI" w:cs="Segoe UI"/>
      <w:sz w:val="18"/>
      <w:szCs w:val="18"/>
    </w:rPr>
  </w:style>
  <w:style w:type="paragraph" w:styleId="a9">
    <w:name w:val="annotation subject"/>
    <w:basedOn w:val="a7"/>
    <w:next w:val="a7"/>
    <w:link w:val="Char3"/>
    <w:uiPriority w:val="99"/>
    <w:semiHidden/>
    <w:unhideWhenUsed/>
    <w:rsid w:val="00AD161F"/>
    <w:pPr>
      <w:spacing w:line="240" w:lineRule="auto"/>
      <w:jc w:val="both"/>
    </w:pPr>
    <w:rPr>
      <w:b/>
      <w:bCs/>
      <w:szCs w:val="20"/>
    </w:rPr>
  </w:style>
  <w:style w:type="character" w:customStyle="1" w:styleId="Char3">
    <w:name w:val="메모 주제 Char"/>
    <w:basedOn w:val="Char1"/>
    <w:link w:val="a9"/>
    <w:uiPriority w:val="99"/>
    <w:semiHidden/>
    <w:rsid w:val="00AD161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13F9-9F85-4B8A-8627-8C48FA8D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Jaeyoung Cho</dc:creator>
  <cp:keywords/>
  <dc:description/>
  <cp:lastModifiedBy>조재영</cp:lastModifiedBy>
  <cp:revision>12</cp:revision>
  <cp:lastPrinted>2018-01-11T10:47:00Z</cp:lastPrinted>
  <dcterms:created xsi:type="dcterms:W3CDTF">2017-11-05T04:22:00Z</dcterms:created>
  <dcterms:modified xsi:type="dcterms:W3CDTF">2018-02-16T13:41:00Z</dcterms:modified>
</cp:coreProperties>
</file>