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80" w:rightFromText="180" w:vertAnchor="text" w:horzAnchor="margin" w:tblpY="88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9"/>
        <w:gridCol w:w="1530"/>
        <w:gridCol w:w="1110"/>
        <w:gridCol w:w="1590"/>
        <w:gridCol w:w="143"/>
      </w:tblGrid>
      <w:tr w:rsidR="00912E20" w:rsidRPr="00153501" w14:paraId="1447799E" w14:textId="77777777" w:rsidTr="00974E5C">
        <w:tc>
          <w:tcPr>
            <w:tcW w:w="8473" w:type="dxa"/>
            <w:gridSpan w:val="5"/>
            <w:tcBorders>
              <w:top w:val="nil"/>
              <w:bottom w:val="single" w:sz="4" w:space="0" w:color="000000" w:themeColor="text1"/>
            </w:tcBorders>
            <w:vAlign w:val="center"/>
          </w:tcPr>
          <w:p w14:paraId="62DB5B39" w14:textId="77777777" w:rsidR="00912E20" w:rsidRPr="00F404FA" w:rsidRDefault="0089350B" w:rsidP="00912E2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F404FA">
              <w:rPr>
                <w:rFonts w:ascii="Times New Roman" w:hAnsi="Times New Roman" w:cs="Times New Roman" w:hint="eastAsia"/>
                <w:b/>
                <w:kern w:val="0"/>
                <w:sz w:val="16"/>
                <w:szCs w:val="16"/>
              </w:rPr>
              <w:t>Supplemental T</w:t>
            </w:r>
            <w:r w:rsidR="00912E20" w:rsidRPr="00F404FA"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  <w:t>able 2.</w:t>
            </w:r>
            <w:r w:rsidR="00912E20" w:rsidRPr="00F404FA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="00A934B7"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 xml:space="preserve">The </w:t>
            </w:r>
            <w:r w:rsidR="00A934B7" w:rsidRPr="00F404FA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outcomes of </w:t>
            </w:r>
            <w:r w:rsidR="00A934B7"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>mean serum sodium reduction rate</w:t>
            </w:r>
            <w:r w:rsidR="00A934B7" w:rsidRPr="00F404FA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>,</w:t>
            </w:r>
            <w:r w:rsidR="00A934B7"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 xml:space="preserve"> filter</w:t>
            </w:r>
            <w:r w:rsidR="00A934B7" w:rsidRPr="00F404FA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and patient mortality</w:t>
            </w:r>
            <w:r w:rsidR="00912E20" w:rsidRPr="00F404FA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in the matched cohort</w:t>
            </w:r>
          </w:p>
        </w:tc>
      </w:tr>
      <w:tr w:rsidR="00912E20" w:rsidRPr="00153501" w14:paraId="026A92AA" w14:textId="77777777" w:rsidTr="00974E5C">
        <w:trPr>
          <w:gridAfter w:val="1"/>
          <w:wAfter w:w="143" w:type="dxa"/>
        </w:trPr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14:paraId="1511690F" w14:textId="77777777" w:rsidR="00912E20" w:rsidRPr="00F404FA" w:rsidRDefault="009A2FDE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>Variables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14:paraId="57F822F0" w14:textId="77777777" w:rsidR="00912E20" w:rsidRPr="00F404FA" w:rsidRDefault="00912E20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>No-anticoagulation</w:t>
            </w:r>
          </w:p>
          <w:p w14:paraId="65613DC2" w14:textId="77777777" w:rsidR="00912E20" w:rsidRPr="00F404FA" w:rsidRDefault="00912E20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>(n</w:t>
            </w:r>
            <w:r w:rsidRPr="00F404FA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>=</w:t>
            </w:r>
            <w:r w:rsidRPr="00F404FA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>18)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14:paraId="5E8B1CE2" w14:textId="77777777" w:rsidR="00912E20" w:rsidRPr="00F404FA" w:rsidRDefault="00912E20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>RCA</w:t>
            </w:r>
          </w:p>
          <w:p w14:paraId="19DFE90A" w14:textId="77777777" w:rsidR="00912E20" w:rsidRPr="00F404FA" w:rsidRDefault="00912E20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>(n</w:t>
            </w:r>
            <w:r w:rsidRPr="00F404FA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>=</w:t>
            </w:r>
            <w:r w:rsidRPr="00F404FA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>18)</w:t>
            </w:r>
          </w:p>
        </w:tc>
        <w:tc>
          <w:tcPr>
            <w:tcW w:w="1590" w:type="dxa"/>
            <w:tcBorders>
              <w:bottom w:val="single" w:sz="4" w:space="0" w:color="000000" w:themeColor="text1"/>
            </w:tcBorders>
            <w:vAlign w:val="center"/>
          </w:tcPr>
          <w:p w14:paraId="3DFBDD6E" w14:textId="77777777" w:rsidR="00912E20" w:rsidRPr="00F404FA" w:rsidRDefault="00912E20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>P value</w:t>
            </w:r>
          </w:p>
        </w:tc>
      </w:tr>
      <w:tr w:rsidR="00912E20" w:rsidRPr="00153501" w14:paraId="50C02A61" w14:textId="77777777" w:rsidTr="00974E5C">
        <w:trPr>
          <w:gridAfter w:val="1"/>
          <w:wAfter w:w="143" w:type="dxa"/>
        </w:trPr>
        <w:tc>
          <w:tcPr>
            <w:tcW w:w="0" w:type="auto"/>
            <w:tcBorders>
              <w:bottom w:val="nil"/>
            </w:tcBorders>
            <w:vAlign w:val="center"/>
          </w:tcPr>
          <w:p w14:paraId="4D894518" w14:textId="77777777" w:rsidR="00912E20" w:rsidRPr="00F404FA" w:rsidRDefault="00912E20" w:rsidP="00F02E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F404FA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>M</w:t>
            </w:r>
            <w:r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>ean hypernatremia correction rates (</w:t>
            </w:r>
            <w:proofErr w:type="spellStart"/>
            <w:r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>mEq</w:t>
            </w:r>
            <w:proofErr w:type="spellEnd"/>
            <w:r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>/L/h)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262C928C" w14:textId="77777777" w:rsidR="00912E20" w:rsidRPr="00F404FA" w:rsidRDefault="00912E20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>0.94</w:t>
            </w:r>
            <w:r w:rsidRPr="00F404FA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 w:rsidRPr="00F404FA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>0.4</w:t>
            </w:r>
            <w:r w:rsidRPr="00F404FA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>1</w:t>
            </w:r>
          </w:p>
        </w:tc>
        <w:tc>
          <w:tcPr>
            <w:tcW w:w="1033" w:type="dxa"/>
            <w:tcBorders>
              <w:bottom w:val="nil"/>
            </w:tcBorders>
            <w:vAlign w:val="center"/>
          </w:tcPr>
          <w:p w14:paraId="16FED3C3" w14:textId="77777777" w:rsidR="00912E20" w:rsidRPr="00F404FA" w:rsidRDefault="00912E20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>0.86</w:t>
            </w:r>
            <w:r w:rsidRPr="00F404FA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>±</w:t>
            </w:r>
            <w:r w:rsidRPr="00F404FA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>0.3</w:t>
            </w:r>
            <w:r w:rsidRPr="00F404FA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>6</w:t>
            </w:r>
          </w:p>
        </w:tc>
        <w:tc>
          <w:tcPr>
            <w:tcW w:w="1590" w:type="dxa"/>
            <w:tcBorders>
              <w:bottom w:val="nil"/>
            </w:tcBorders>
            <w:vAlign w:val="center"/>
          </w:tcPr>
          <w:p w14:paraId="490E9D95" w14:textId="77777777" w:rsidR="00912E20" w:rsidRPr="00F404FA" w:rsidRDefault="00912E20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>0.569</w:t>
            </w:r>
          </w:p>
        </w:tc>
      </w:tr>
      <w:tr w:rsidR="00912E20" w:rsidRPr="00153501" w14:paraId="07677A36" w14:textId="77777777" w:rsidTr="00974E5C">
        <w:trPr>
          <w:gridAfter w:val="1"/>
          <w:wAfter w:w="143" w:type="dxa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726AF7D" w14:textId="77777777" w:rsidR="00912E20" w:rsidRPr="00F404FA" w:rsidRDefault="00912E20" w:rsidP="00F02E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>Estimated median survival time of the first circuit</w:t>
            </w:r>
            <w:r w:rsidRPr="00F404FA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>, ( 95% CI 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2274FF7" w14:textId="77777777" w:rsidR="00912E20" w:rsidRPr="00F404FA" w:rsidRDefault="00912E20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>1</w:t>
            </w:r>
            <w:r w:rsidRPr="00F404FA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5.0 </w:t>
            </w:r>
            <w:r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>(1.5</w:t>
            </w:r>
            <w:r w:rsidRPr="00F404FA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>-</w:t>
            </w:r>
            <w:r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>28.5)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9336C74" w14:textId="77777777" w:rsidR="00912E20" w:rsidRPr="00F404FA" w:rsidRDefault="00912E20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>&gt;72</w:t>
            </w:r>
          </w:p>
        </w:tc>
        <w:tc>
          <w:tcPr>
            <w:tcW w:w="1590" w:type="dxa"/>
            <w:tcBorders>
              <w:top w:val="nil"/>
              <w:bottom w:val="nil"/>
            </w:tcBorders>
            <w:vAlign w:val="center"/>
          </w:tcPr>
          <w:p w14:paraId="24D4810C" w14:textId="77777777" w:rsidR="00912E20" w:rsidRPr="00F404FA" w:rsidRDefault="00912E20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>&lt;0.001</w:t>
            </w:r>
          </w:p>
        </w:tc>
      </w:tr>
      <w:tr w:rsidR="00912E20" w:rsidRPr="00153501" w14:paraId="6C448272" w14:textId="77777777" w:rsidTr="00974E5C">
        <w:trPr>
          <w:gridAfter w:val="1"/>
          <w:wAfter w:w="143" w:type="dxa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7C81CB8" w14:textId="77777777" w:rsidR="00912E20" w:rsidRPr="00F404FA" w:rsidRDefault="00912E20" w:rsidP="00F02E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 xml:space="preserve">Estimated median survival time of </w:t>
            </w:r>
            <w:r w:rsidRPr="00F404FA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>all</w:t>
            </w:r>
            <w:r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 xml:space="preserve"> circuit</w:t>
            </w:r>
            <w:r w:rsidRPr="00F404FA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>, ( 95% CI 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302940A" w14:textId="77777777" w:rsidR="00912E20" w:rsidRPr="00F404FA" w:rsidRDefault="00912E20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F404FA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>18.5 (14.5-22.5)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4F60B43" w14:textId="77777777" w:rsidR="00912E20" w:rsidRPr="00F404FA" w:rsidRDefault="00912E20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>&gt;72</w:t>
            </w:r>
          </w:p>
        </w:tc>
        <w:tc>
          <w:tcPr>
            <w:tcW w:w="1590" w:type="dxa"/>
            <w:tcBorders>
              <w:top w:val="nil"/>
              <w:bottom w:val="nil"/>
            </w:tcBorders>
            <w:vAlign w:val="center"/>
          </w:tcPr>
          <w:p w14:paraId="7E1AFC0D" w14:textId="77777777" w:rsidR="00912E20" w:rsidRPr="00F404FA" w:rsidRDefault="00912E20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>&lt;0.001</w:t>
            </w:r>
          </w:p>
        </w:tc>
      </w:tr>
      <w:tr w:rsidR="00912E20" w:rsidRPr="00153501" w14:paraId="336B89B3" w14:textId="77777777" w:rsidTr="00974E5C">
        <w:trPr>
          <w:gridAfter w:val="1"/>
          <w:wAfter w:w="143" w:type="dxa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B4D35D8" w14:textId="77777777" w:rsidR="00912E20" w:rsidRPr="00F404FA" w:rsidRDefault="00912E20" w:rsidP="00F02E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>Number of filter, median (range)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C175EA1" w14:textId="77777777" w:rsidR="00912E20" w:rsidRPr="00F404FA" w:rsidRDefault="00912E20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>2</w:t>
            </w:r>
            <w:r w:rsidRPr="00F404FA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>(1, 4)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7964B6A" w14:textId="77777777" w:rsidR="00912E20" w:rsidRPr="00F404FA" w:rsidRDefault="00912E20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>1</w:t>
            </w:r>
            <w:r w:rsidRPr="00F404FA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>(1, 2)</w:t>
            </w:r>
          </w:p>
        </w:tc>
        <w:tc>
          <w:tcPr>
            <w:tcW w:w="1590" w:type="dxa"/>
            <w:tcBorders>
              <w:top w:val="nil"/>
              <w:bottom w:val="nil"/>
            </w:tcBorders>
            <w:vAlign w:val="center"/>
          </w:tcPr>
          <w:p w14:paraId="4BD7DDF9" w14:textId="77777777" w:rsidR="00912E20" w:rsidRPr="00F404FA" w:rsidRDefault="00912E20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>0.002</w:t>
            </w:r>
          </w:p>
        </w:tc>
      </w:tr>
      <w:tr w:rsidR="00912E20" w:rsidRPr="00153501" w14:paraId="1999A764" w14:textId="77777777" w:rsidTr="00974E5C">
        <w:trPr>
          <w:gridAfter w:val="1"/>
          <w:wAfter w:w="143" w:type="dxa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F8E759D" w14:textId="77777777" w:rsidR="00912E20" w:rsidRPr="00F404FA" w:rsidRDefault="00912E20" w:rsidP="00F02E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F404FA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>F</w:t>
            </w:r>
            <w:r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 xml:space="preserve">ilter </w:t>
            </w:r>
            <w:r w:rsidRPr="00F404FA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>failure</w:t>
            </w:r>
            <w:r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 xml:space="preserve"> percent</w:t>
            </w:r>
            <w:r w:rsidRPr="00F404FA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(n, %)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742DCDA" w14:textId="77777777" w:rsidR="00912E20" w:rsidRPr="00F404FA" w:rsidRDefault="00912E20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>61.1%</w:t>
            </w:r>
            <w:r w:rsidRPr="00F404FA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>(11/18)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B1F88B6" w14:textId="77777777" w:rsidR="00912E20" w:rsidRPr="00F404FA" w:rsidRDefault="00912E20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>5.6%</w:t>
            </w:r>
            <w:r w:rsidRPr="00F404FA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 xml:space="preserve"> </w:t>
            </w:r>
            <w:r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>(1/18)</w:t>
            </w:r>
          </w:p>
        </w:tc>
        <w:tc>
          <w:tcPr>
            <w:tcW w:w="1590" w:type="dxa"/>
            <w:tcBorders>
              <w:top w:val="nil"/>
              <w:bottom w:val="nil"/>
            </w:tcBorders>
            <w:vAlign w:val="center"/>
          </w:tcPr>
          <w:p w14:paraId="43CC8F13" w14:textId="77777777" w:rsidR="00912E20" w:rsidRPr="00F404FA" w:rsidRDefault="00912E20" w:rsidP="00F02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>0.001</w:t>
            </w:r>
          </w:p>
        </w:tc>
      </w:tr>
      <w:tr w:rsidR="00974E5C" w:rsidRPr="00153501" w14:paraId="043FADD9" w14:textId="77777777" w:rsidTr="00974E5C">
        <w:trPr>
          <w:gridAfter w:val="1"/>
          <w:wAfter w:w="143" w:type="dxa"/>
        </w:trPr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36B778DA" w14:textId="77777777" w:rsidR="00974E5C" w:rsidRPr="00F404FA" w:rsidRDefault="00974E5C" w:rsidP="00A253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>Mortality rate, n (%)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37A40EA6" w14:textId="77777777" w:rsidR="00974E5C" w:rsidRPr="00F404FA" w:rsidRDefault="00974E5C" w:rsidP="00A25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>15</w:t>
            </w:r>
            <w:r w:rsidRPr="00F404FA">
              <w:rPr>
                <w:rFonts w:ascii="Times New Roman" w:hAnsi="KmytflAdvPTimes" w:cs="Times New Roman"/>
                <w:kern w:val="0"/>
                <w:sz w:val="16"/>
                <w:szCs w:val="24"/>
              </w:rPr>
              <w:t>（</w:t>
            </w:r>
            <w:r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>83.3%</w:t>
            </w:r>
            <w:r w:rsidRPr="00F404FA">
              <w:rPr>
                <w:rFonts w:ascii="Times New Roman" w:hAnsi="KmytflAdvPTimes" w:cs="Times New Roman"/>
                <w:kern w:val="0"/>
                <w:sz w:val="16"/>
                <w:szCs w:val="24"/>
              </w:rPr>
              <w:t>）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2BD2CCC6" w14:textId="77777777" w:rsidR="00974E5C" w:rsidRPr="00F404FA" w:rsidRDefault="00974E5C" w:rsidP="00A25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>15</w:t>
            </w:r>
            <w:r w:rsidRPr="00F404FA">
              <w:rPr>
                <w:rFonts w:ascii="Times New Roman" w:hAnsi="KmytflAdvPTimes" w:cs="Times New Roman"/>
                <w:kern w:val="0"/>
                <w:sz w:val="16"/>
                <w:szCs w:val="24"/>
              </w:rPr>
              <w:t>（</w:t>
            </w:r>
            <w:r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>83.3%</w:t>
            </w:r>
            <w:r w:rsidRPr="00F404FA">
              <w:rPr>
                <w:rFonts w:ascii="Times New Roman" w:hAnsi="KmytflAdvPTimes" w:cs="Times New Roman"/>
                <w:kern w:val="0"/>
                <w:sz w:val="16"/>
                <w:szCs w:val="24"/>
              </w:rPr>
              <w:t>）</w:t>
            </w:r>
          </w:p>
        </w:tc>
        <w:tc>
          <w:tcPr>
            <w:tcW w:w="1590" w:type="dxa"/>
            <w:tcBorders>
              <w:top w:val="nil"/>
              <w:bottom w:val="single" w:sz="4" w:space="0" w:color="auto"/>
            </w:tcBorders>
            <w:vAlign w:val="center"/>
          </w:tcPr>
          <w:p w14:paraId="510692EF" w14:textId="77777777" w:rsidR="00974E5C" w:rsidRPr="00F404FA" w:rsidRDefault="00974E5C" w:rsidP="00A25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6"/>
                <w:szCs w:val="24"/>
              </w:rPr>
            </w:pPr>
            <w:r w:rsidRPr="00F404FA">
              <w:rPr>
                <w:rFonts w:ascii="Times New Roman" w:hAnsi="Times New Roman" w:cs="Times New Roman"/>
                <w:kern w:val="0"/>
                <w:sz w:val="16"/>
                <w:szCs w:val="24"/>
              </w:rPr>
              <w:t>1.0</w:t>
            </w:r>
          </w:p>
        </w:tc>
      </w:tr>
    </w:tbl>
    <w:p w14:paraId="19FD1B33" w14:textId="77777777" w:rsidR="00E04E12" w:rsidRDefault="00E04E12">
      <w:bookmarkStart w:id="0" w:name="_GoBack"/>
      <w:bookmarkEnd w:id="0"/>
    </w:p>
    <w:sectPr w:rsidR="00E04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288A7" w14:textId="77777777" w:rsidR="008D6733" w:rsidRDefault="008D6733" w:rsidP="00F37BD9">
      <w:r>
        <w:separator/>
      </w:r>
    </w:p>
  </w:endnote>
  <w:endnote w:type="continuationSeparator" w:id="0">
    <w:p w14:paraId="46C4803A" w14:textId="77777777" w:rsidR="008D6733" w:rsidRDefault="008D6733" w:rsidP="00F3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mytflAdvP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561FB" w14:textId="77777777" w:rsidR="008D6733" w:rsidRDefault="008D6733" w:rsidP="00F37BD9">
      <w:r>
        <w:separator/>
      </w:r>
    </w:p>
  </w:footnote>
  <w:footnote w:type="continuationSeparator" w:id="0">
    <w:p w14:paraId="5C0DFDEC" w14:textId="77777777" w:rsidR="008D6733" w:rsidRDefault="008D6733" w:rsidP="00F37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3F7"/>
    <w:rsid w:val="00237FC1"/>
    <w:rsid w:val="002C1B8A"/>
    <w:rsid w:val="0035114D"/>
    <w:rsid w:val="003672C4"/>
    <w:rsid w:val="003E240F"/>
    <w:rsid w:val="00553835"/>
    <w:rsid w:val="005F3844"/>
    <w:rsid w:val="00684BDB"/>
    <w:rsid w:val="006D48B8"/>
    <w:rsid w:val="007E211E"/>
    <w:rsid w:val="007E4511"/>
    <w:rsid w:val="0089350B"/>
    <w:rsid w:val="008D6733"/>
    <w:rsid w:val="00912E20"/>
    <w:rsid w:val="00974E5C"/>
    <w:rsid w:val="009803F7"/>
    <w:rsid w:val="009A2FDE"/>
    <w:rsid w:val="00A822B8"/>
    <w:rsid w:val="00A934B7"/>
    <w:rsid w:val="00AF2504"/>
    <w:rsid w:val="00B24462"/>
    <w:rsid w:val="00CD39C7"/>
    <w:rsid w:val="00E04E12"/>
    <w:rsid w:val="00E14B48"/>
    <w:rsid w:val="00E96171"/>
    <w:rsid w:val="00F12B50"/>
    <w:rsid w:val="00F13C28"/>
    <w:rsid w:val="00F37BD9"/>
    <w:rsid w:val="00F4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31A2DF3"/>
  <w15:docId w15:val="{A5E2F45E-0D02-4FAE-9DDE-062FB90D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7BD9"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7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F37BD9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F37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F37BD9"/>
    <w:rPr>
      <w:sz w:val="18"/>
      <w:szCs w:val="18"/>
    </w:rPr>
  </w:style>
  <w:style w:type="table" w:styleId="Tabellenraster">
    <w:name w:val="Table Grid"/>
    <w:basedOn w:val="NormaleTabelle"/>
    <w:uiPriority w:val="59"/>
    <w:rsid w:val="00F37B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F178CCD7D8DF4BBD4DB3AA52EB6D0D" ma:contentTypeVersion="8" ma:contentTypeDescription="Ein neues Dokument erstellen." ma:contentTypeScope="" ma:versionID="e64d0ef975d4bf560e68c8d01398e5f7">
  <xsd:schema xmlns:xsd="http://www.w3.org/2001/XMLSchema" xmlns:xs="http://www.w3.org/2001/XMLSchema" xmlns:p="http://schemas.microsoft.com/office/2006/metadata/properties" xmlns:ns3="6272806c-4b0a-47c3-ae79-89802629ea29" targetNamespace="http://schemas.microsoft.com/office/2006/metadata/properties" ma:root="true" ma:fieldsID="5a2944b6c1ef10c6de6236031a36e743" ns3:_="">
    <xsd:import namespace="6272806c-4b0a-47c3-ae79-89802629ea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2806c-4b0a-47c3-ae79-89802629e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9985CD-0926-4746-A053-CE93D58A3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72806c-4b0a-47c3-ae79-89802629e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0201CB-F6AE-48A1-9685-60D81FA65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9D51A-9E86-4034-A309-2A14EFF11478}">
  <ds:schemaRefs>
    <ds:schemaRef ds:uri="http://schemas.microsoft.com/office/2006/documentManagement/types"/>
    <ds:schemaRef ds:uri="http://schemas.openxmlformats.org/package/2006/metadata/core-properties"/>
    <ds:schemaRef ds:uri="6272806c-4b0a-47c3-ae79-89802629ea29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</dc:creator>
  <cp:keywords/>
  <dc:description/>
  <cp:lastModifiedBy>Franziska Stalder</cp:lastModifiedBy>
  <cp:revision>2</cp:revision>
  <dcterms:created xsi:type="dcterms:W3CDTF">2019-08-27T10:15:00Z</dcterms:created>
  <dcterms:modified xsi:type="dcterms:W3CDTF">2019-08-27T10:15:00Z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0x010100A7F178CCD7D8DF4BBD4DB3AA52EB6D0D</vt:lpwstr>
  </property>
</Properties>
</file>