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9A0" w:rsidRDefault="000529A0" w:rsidP="000529A0">
      <w:pPr>
        <w:rPr>
          <w:b/>
          <w:lang w:val="en-GB"/>
        </w:rPr>
      </w:pPr>
      <w:r>
        <w:rPr>
          <w:b/>
          <w:lang w:val="en-GB"/>
        </w:rPr>
        <w:t>Figure S2</w:t>
      </w:r>
      <w:r w:rsidRPr="0068165A">
        <w:rPr>
          <w:b/>
          <w:lang w:val="en-GB"/>
        </w:rPr>
        <w:t xml:space="preserve">. Change in </w:t>
      </w:r>
      <w:proofErr w:type="spellStart"/>
      <w:r w:rsidRPr="0068165A">
        <w:rPr>
          <w:b/>
          <w:lang w:val="en-GB"/>
        </w:rPr>
        <w:t>fetal</w:t>
      </w:r>
      <w:proofErr w:type="spellEnd"/>
      <w:r w:rsidRPr="0068165A">
        <w:rPr>
          <w:b/>
          <w:lang w:val="en-GB"/>
        </w:rPr>
        <w:t xml:space="preserve"> fraction according to change in gestational age.</w:t>
      </w:r>
    </w:p>
    <w:p w:rsidR="000529A0" w:rsidRDefault="000529A0" w:rsidP="000529A0">
      <w:pPr>
        <w:rPr>
          <w:b/>
          <w:lang w:val="en-GB"/>
        </w:rPr>
      </w:pPr>
      <w:r w:rsidRPr="00C6602D">
        <w:rPr>
          <w:noProof/>
          <w:lang w:val="en-US"/>
        </w:rPr>
        <w:t xml:space="preserve"> </w:t>
      </w:r>
    </w:p>
    <w:p w:rsidR="000529A0" w:rsidRPr="00C6602D" w:rsidRDefault="000529A0" w:rsidP="000529A0">
      <w:pPr>
        <w:rPr>
          <w:b/>
          <w:lang w:val="en-US"/>
        </w:rPr>
      </w:pPr>
      <w:r>
        <w:rPr>
          <w:noProof/>
        </w:rPr>
        <w:drawing>
          <wp:inline distT="0" distB="0" distL="0" distR="0" wp14:anchorId="75735384" wp14:editId="6457F599">
            <wp:extent cx="4616450" cy="3518053"/>
            <wp:effectExtent l="0" t="0" r="0" b="6350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159" t="14659" r="28740" b="36993"/>
                    <a:stretch/>
                  </pic:blipFill>
                  <pic:spPr bwMode="auto">
                    <a:xfrm>
                      <a:off x="0" y="0"/>
                      <a:ext cx="4631044" cy="3529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9A0" w:rsidRDefault="000529A0" w:rsidP="000529A0">
      <w:pPr>
        <w:rPr>
          <w:lang w:val="en-GB"/>
        </w:rPr>
      </w:pPr>
    </w:p>
    <w:p w:rsidR="000529A0" w:rsidRDefault="000529A0" w:rsidP="000529A0">
      <w:pPr>
        <w:rPr>
          <w:b/>
          <w:lang w:val="en-US"/>
        </w:rPr>
      </w:pPr>
      <w:r w:rsidRPr="005E3E51">
        <w:rPr>
          <w:sz w:val="22"/>
          <w:lang w:val="en-US"/>
        </w:rPr>
        <w:t>The fig</w:t>
      </w:r>
      <w:r>
        <w:rPr>
          <w:sz w:val="22"/>
          <w:lang w:val="en-US"/>
        </w:rPr>
        <w:t>u</w:t>
      </w:r>
      <w:r w:rsidRPr="005E3E51">
        <w:rPr>
          <w:sz w:val="22"/>
          <w:lang w:val="en-US"/>
        </w:rPr>
        <w:t xml:space="preserve">re includes </w:t>
      </w:r>
      <w:r>
        <w:rPr>
          <w:sz w:val="22"/>
          <w:lang w:val="en-US"/>
        </w:rPr>
        <w:t xml:space="preserve">euploid </w:t>
      </w:r>
      <w:r w:rsidRPr="005E3E51">
        <w:rPr>
          <w:sz w:val="22"/>
          <w:lang w:val="en-US"/>
        </w:rPr>
        <w:t xml:space="preserve">pregnancies with </w:t>
      </w:r>
      <w:r>
        <w:rPr>
          <w:sz w:val="22"/>
          <w:lang w:val="en-US"/>
        </w:rPr>
        <w:t xml:space="preserve">known outcome and </w:t>
      </w:r>
      <w:r w:rsidRPr="005E3E51">
        <w:rPr>
          <w:sz w:val="22"/>
          <w:lang w:val="en-US"/>
        </w:rPr>
        <w:t>two samples</w:t>
      </w:r>
      <w:r>
        <w:rPr>
          <w:sz w:val="22"/>
          <w:lang w:val="en-US"/>
        </w:rPr>
        <w:t xml:space="preserve">, </w:t>
      </w:r>
      <w:r w:rsidRPr="005E3E51">
        <w:rPr>
          <w:sz w:val="22"/>
          <w:lang w:val="en-US"/>
        </w:rPr>
        <w:t xml:space="preserve">with a </w:t>
      </w:r>
      <w:r>
        <w:rPr>
          <w:sz w:val="22"/>
          <w:lang w:val="en-US"/>
        </w:rPr>
        <w:t xml:space="preserve">reported </w:t>
      </w:r>
      <w:r w:rsidRPr="005E3E51">
        <w:rPr>
          <w:sz w:val="22"/>
          <w:lang w:val="en-US"/>
        </w:rPr>
        <w:t>fetal fraction (n=2</w:t>
      </w:r>
      <w:r>
        <w:rPr>
          <w:sz w:val="22"/>
          <w:lang w:val="en-US"/>
        </w:rPr>
        <w:t>38</w:t>
      </w:r>
      <w:r w:rsidRPr="005E3E51">
        <w:rPr>
          <w:sz w:val="22"/>
          <w:lang w:val="en-US"/>
        </w:rPr>
        <w:t>).</w:t>
      </w:r>
      <w:r>
        <w:rPr>
          <w:sz w:val="22"/>
          <w:lang w:val="en-US"/>
        </w:rPr>
        <w:t xml:space="preserve"> Regression line (black): Change in fetal fraction (%) = -0.032+0.018xChange in gestational age (days)</w:t>
      </w:r>
    </w:p>
    <w:p w:rsidR="006866BC" w:rsidRPr="000529A0" w:rsidRDefault="000529A0" w:rsidP="000529A0">
      <w:pPr>
        <w:rPr>
          <w:b/>
          <w:lang w:val="en-GB"/>
        </w:rPr>
      </w:pPr>
      <w:bookmarkStart w:id="0" w:name="_GoBack"/>
      <w:bookmarkEnd w:id="0"/>
    </w:p>
    <w:sectPr w:rsidR="006866BC" w:rsidRPr="000529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EA"/>
    <w:rsid w:val="00027DEA"/>
    <w:rsid w:val="000529A0"/>
    <w:rsid w:val="000D518C"/>
    <w:rsid w:val="003709C8"/>
    <w:rsid w:val="00481A74"/>
    <w:rsid w:val="0095380A"/>
    <w:rsid w:val="00981F19"/>
    <w:rsid w:val="00AF47CA"/>
    <w:rsid w:val="00F053B1"/>
    <w:rsid w:val="00F4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D829"/>
  <w15:chartTrackingRefBased/>
  <w15:docId w15:val="{5568DC2B-A668-4B65-B6EC-075463A4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Borregaard Miltoft</dc:creator>
  <cp:keywords/>
  <dc:description/>
  <cp:lastModifiedBy>Caroline Borregaard Miltoft</cp:lastModifiedBy>
  <cp:revision>2</cp:revision>
  <dcterms:created xsi:type="dcterms:W3CDTF">2018-08-29T12:38:00Z</dcterms:created>
  <dcterms:modified xsi:type="dcterms:W3CDTF">2018-08-29T12:38:00Z</dcterms:modified>
</cp:coreProperties>
</file>