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82" w:rsidRDefault="00A15082" w:rsidP="00A15082">
      <w:pPr>
        <w:spacing w:line="360" w:lineRule="auto"/>
        <w:rPr>
          <w:rFonts w:ascii="Times New Roman" w:hAnsi="Times New Roman"/>
          <w:b/>
          <w:sz w:val="24"/>
        </w:rPr>
      </w:pPr>
      <w:bookmarkStart w:id="0" w:name="OLE_LINK14"/>
      <w:bookmarkStart w:id="1" w:name="OLE_LINK44"/>
      <w:bookmarkStart w:id="2" w:name="OLE_LINK43"/>
      <w:r>
        <w:rPr>
          <w:rFonts w:ascii="Times New Roman" w:hAnsi="Times New Roman"/>
          <w:b/>
          <w:sz w:val="24"/>
        </w:rPr>
        <w:t xml:space="preserve">Enhanced fermentable sugar production from </w:t>
      </w:r>
      <w:bookmarkStart w:id="3" w:name="OLE_LINK8"/>
      <w:r>
        <w:rPr>
          <w:rFonts w:ascii="Times New Roman" w:hAnsi="Times New Roman"/>
          <w:b/>
          <w:i/>
          <w:sz w:val="24"/>
        </w:rPr>
        <w:t xml:space="preserve">Enteromorpha </w:t>
      </w:r>
      <w:r>
        <w:rPr>
          <w:rFonts w:ascii="Times New Roman" w:hAnsi="Times New Roman"/>
          <w:b/>
          <w:sz w:val="24"/>
        </w:rPr>
        <w:t>polysaccharides</w:t>
      </w:r>
      <w:bookmarkEnd w:id="3"/>
      <w:r>
        <w:rPr>
          <w:rFonts w:ascii="Times New Roman" w:hAnsi="Times New Roman"/>
          <w:b/>
          <w:sz w:val="24"/>
        </w:rPr>
        <w:t xml:space="preserve"> by the crude enzymes of </w:t>
      </w:r>
      <w:r>
        <w:rPr>
          <w:rFonts w:ascii="Times New Roman" w:hAnsi="Times New Roman"/>
          <w:b/>
          <w:i/>
          <w:sz w:val="24"/>
        </w:rPr>
        <w:t>Vibrio</w:t>
      </w:r>
      <w:r>
        <w:rPr>
          <w:rFonts w:ascii="Times New Roman" w:hAnsi="Times New Roman"/>
          <w:b/>
          <w:sz w:val="24"/>
        </w:rPr>
        <w:t xml:space="preserve"> sp. H11</w:t>
      </w:r>
    </w:p>
    <w:bookmarkEnd w:id="0"/>
    <w:bookmarkEnd w:id="1"/>
    <w:bookmarkEnd w:id="2"/>
    <w:p w:rsidR="00841CAD" w:rsidRPr="00A15082" w:rsidRDefault="00841CAD" w:rsidP="00841CAD">
      <w:pPr>
        <w:spacing w:line="360" w:lineRule="auto"/>
        <w:jc w:val="left"/>
        <w:rPr>
          <w:rFonts w:ascii="Times New Roman" w:hAnsi="Times New Roman"/>
          <w:sz w:val="24"/>
        </w:rPr>
      </w:pPr>
    </w:p>
    <w:p w:rsidR="0092456A" w:rsidRDefault="00295E6E">
      <w:pPr>
        <w:widowControl/>
        <w:spacing w:after="0" w:line="240" w:lineRule="auto"/>
        <w:jc w:val="left"/>
        <w:rPr>
          <w:rFonts w:ascii="Times New Roman" w:hAnsi="Times New Roman"/>
          <w:sz w:val="24"/>
        </w:rPr>
      </w:pPr>
      <w:r w:rsidRPr="00707337">
        <w:rPr>
          <w:rFonts w:ascii="Times New Roman" w:hAnsi="Times New Roman"/>
          <w:sz w:val="24"/>
        </w:rPr>
        <w:t>Jin</w:t>
      </w:r>
      <w:r>
        <w:rPr>
          <w:rFonts w:ascii="Times New Roman" w:hAnsi="Times New Roman"/>
          <w:sz w:val="24"/>
        </w:rPr>
        <w:t xml:space="preserve"> Li</w:t>
      </w:r>
      <w:r w:rsidRPr="00050E3A">
        <w:rPr>
          <w:rFonts w:ascii="Times New Roman" w:hAnsi="Times New Roman" w:hint="eastAsia"/>
          <w:sz w:val="24"/>
          <w:vertAlign w:val="superscript"/>
        </w:rPr>
        <w:t>1</w:t>
      </w:r>
      <w:r w:rsidRPr="00F02080">
        <w:rPr>
          <w:rFonts w:ascii="Times New Roman" w:hAnsi="Times New Roman"/>
          <w:sz w:val="24"/>
          <w:vertAlign w:val="superscript"/>
        </w:rPr>
        <w:t>#</w:t>
      </w:r>
      <w:r>
        <w:rPr>
          <w:rFonts w:ascii="Times New Roman" w:hAnsi="Times New Roman"/>
          <w:sz w:val="24"/>
        </w:rPr>
        <w:t xml:space="preserve">, </w:t>
      </w:r>
      <w:r w:rsidRPr="00707337">
        <w:rPr>
          <w:rFonts w:ascii="Times New Roman" w:hAnsi="Times New Roman"/>
          <w:sz w:val="24"/>
        </w:rPr>
        <w:t>Yan</w:t>
      </w:r>
      <w:r>
        <w:rPr>
          <w:rFonts w:ascii="Times New Roman" w:hAnsi="Times New Roman"/>
          <w:sz w:val="24"/>
        </w:rPr>
        <w:t xml:space="preserve"> Xu</w:t>
      </w:r>
      <w:bookmarkStart w:id="4" w:name="OLE_LINK73"/>
      <w:bookmarkStart w:id="5" w:name="OLE_LINK74"/>
      <w:r w:rsidRPr="00050E3A">
        <w:rPr>
          <w:rFonts w:ascii="Times New Roman" w:hAnsi="Times New Roman" w:hint="eastAsia"/>
          <w:sz w:val="24"/>
          <w:vertAlign w:val="superscript"/>
        </w:rPr>
        <w:t>1</w:t>
      </w:r>
      <w:r w:rsidRPr="00F02080">
        <w:rPr>
          <w:rFonts w:ascii="Times New Roman" w:hAnsi="Times New Roman"/>
          <w:sz w:val="24"/>
          <w:vertAlign w:val="superscript"/>
        </w:rPr>
        <w:t>#</w:t>
      </w:r>
      <w:r>
        <w:rPr>
          <w:rFonts w:ascii="Times New Roman" w:hAnsi="Times New Roman"/>
          <w:sz w:val="24"/>
        </w:rPr>
        <w:t xml:space="preserve">, </w:t>
      </w:r>
      <w:bookmarkEnd w:id="4"/>
      <w:bookmarkEnd w:id="5"/>
      <w:r w:rsidRPr="00707337">
        <w:rPr>
          <w:rFonts w:ascii="Times New Roman" w:hAnsi="Times New Roman"/>
          <w:sz w:val="24"/>
        </w:rPr>
        <w:t>Tao</w:t>
      </w:r>
      <w:r>
        <w:rPr>
          <w:rFonts w:ascii="Times New Roman" w:hAnsi="Times New Roman"/>
          <w:sz w:val="24"/>
        </w:rPr>
        <w:t xml:space="preserve"> Peng</w:t>
      </w:r>
      <w:r w:rsidRPr="00050E3A">
        <w:rPr>
          <w:rFonts w:ascii="Times New Roman" w:hAnsi="Times New Roman" w:hint="eastAsia"/>
          <w:sz w:val="24"/>
          <w:vertAlign w:val="superscript"/>
        </w:rPr>
        <w:t>1</w:t>
      </w:r>
      <w:r w:rsidRPr="00707337">
        <w:rPr>
          <w:rFonts w:ascii="Times New Roman" w:hAnsi="Times New Roman"/>
          <w:sz w:val="24"/>
        </w:rPr>
        <w:t>,</w:t>
      </w:r>
      <w:bookmarkStart w:id="6" w:name="OLE_LINK75"/>
      <w:r>
        <w:rPr>
          <w:rFonts w:ascii="Times New Roman" w:hAnsi="Times New Roman"/>
          <w:sz w:val="24"/>
        </w:rPr>
        <w:t xml:space="preserve"> </w:t>
      </w:r>
      <w:proofErr w:type="spellStart"/>
      <w:r w:rsidRPr="00707337">
        <w:rPr>
          <w:rFonts w:ascii="Times New Roman" w:hAnsi="Times New Roman"/>
          <w:sz w:val="24"/>
        </w:rPr>
        <w:t>Mingqi</w:t>
      </w:r>
      <w:bookmarkEnd w:id="6"/>
      <w:proofErr w:type="spellEnd"/>
      <w:r>
        <w:rPr>
          <w:rFonts w:ascii="Times New Roman" w:hAnsi="Times New Roman"/>
          <w:sz w:val="24"/>
        </w:rPr>
        <w:t xml:space="preserve"> </w:t>
      </w:r>
      <w:r w:rsidRPr="00707337">
        <w:rPr>
          <w:rFonts w:ascii="Times New Roman" w:hAnsi="Times New Roman"/>
          <w:sz w:val="24"/>
        </w:rPr>
        <w:t>Zhong</w:t>
      </w:r>
      <w:r w:rsidRPr="00050E3A">
        <w:rPr>
          <w:rFonts w:ascii="Times New Roman" w:hAnsi="Times New Roman" w:hint="eastAsia"/>
          <w:sz w:val="24"/>
          <w:vertAlign w:val="superscript"/>
        </w:rPr>
        <w:t>1</w:t>
      </w:r>
      <w:r w:rsidRPr="00707337">
        <w:rPr>
          <w:rFonts w:ascii="Times New Roman" w:hAnsi="Times New Roman"/>
          <w:sz w:val="24"/>
        </w:rPr>
        <w:t>, Zhong</w:t>
      </w:r>
      <w:r>
        <w:rPr>
          <w:rFonts w:ascii="Times New Roman" w:hAnsi="Times New Roman"/>
          <w:sz w:val="24"/>
        </w:rPr>
        <w:t xml:space="preserve"> Hu</w:t>
      </w:r>
      <w:r w:rsidRPr="00050E3A">
        <w:rPr>
          <w:rFonts w:ascii="Times New Roman" w:hAnsi="Times New Roman" w:hint="eastAsia"/>
          <w:sz w:val="24"/>
          <w:vertAlign w:val="superscript"/>
        </w:rPr>
        <w:t>1</w:t>
      </w:r>
      <w:r w:rsidRPr="00050E3A">
        <w:rPr>
          <w:rFonts w:ascii="Times New Roman" w:hAnsi="Times New Roman"/>
          <w:sz w:val="24"/>
          <w:vertAlign w:val="superscript"/>
        </w:rPr>
        <w:t>*</w:t>
      </w:r>
      <w:r w:rsidR="0092456A">
        <w:rPr>
          <w:rFonts w:ascii="Times New Roman" w:hAnsi="Times New Roman"/>
          <w:sz w:val="24"/>
        </w:rPr>
        <w:br w:type="page"/>
      </w:r>
    </w:p>
    <w:p w:rsidR="00DA03C4" w:rsidRPr="004F4665" w:rsidRDefault="00DA03C4" w:rsidP="00DA03C4">
      <w:pPr>
        <w:spacing w:line="480" w:lineRule="auto"/>
        <w:rPr>
          <w:rFonts w:ascii="Times New Roman" w:hAnsi="Times New Roman" w:cs="Times New Roman"/>
        </w:rPr>
      </w:pPr>
      <w:r w:rsidRPr="004F4665">
        <w:rPr>
          <w:rFonts w:ascii="Times New Roman" w:hAnsi="Times New Roman" w:cs="Times New Roman"/>
        </w:rPr>
        <w:lastRenderedPageBreak/>
        <w:t>Table S</w:t>
      </w:r>
      <w:r>
        <w:rPr>
          <w:rFonts w:ascii="Times New Roman" w:hAnsi="Times New Roman" w:cs="Times New Roman"/>
        </w:rPr>
        <w:t>1</w:t>
      </w:r>
      <w:r w:rsidRPr="004F4665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The m</w:t>
      </w:r>
      <w:r w:rsidRPr="004F4665">
        <w:rPr>
          <w:rFonts w:ascii="Times New Roman" w:hAnsi="Times New Roman" w:cs="Times New Roman"/>
        </w:rPr>
        <w:t>ain identified</w:t>
      </w:r>
      <w:r w:rsidRPr="00E37196">
        <w:rPr>
          <w:rFonts w:ascii="Times New Roman" w:hAnsi="Times New Roman" w:cs="Times New Roman"/>
        </w:rPr>
        <w:t xml:space="preserve"> monosaccharide composition</w:t>
      </w:r>
      <w:r w:rsidRPr="004F4665">
        <w:rPr>
          <w:rFonts w:ascii="Times New Roman" w:hAnsi="Times New Roman" w:cs="Times New Roman"/>
        </w:rPr>
        <w:t xml:space="preserve"> of </w:t>
      </w:r>
      <w:r w:rsidRPr="00E37196"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</w:rPr>
        <w:t>.</w:t>
      </w:r>
    </w:p>
    <w:tbl>
      <w:tblPr>
        <w:tblW w:w="8505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DA03C4" w:rsidRPr="004F4665" w:rsidTr="002B10D4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Number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Name</w:t>
            </w:r>
          </w:p>
        </w:tc>
      </w:tr>
      <w:tr w:rsidR="00DA03C4" w:rsidRPr="004F4665" w:rsidTr="002B10D4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24.01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hAnsi="Times New Roman" w:cs="Times New Roman"/>
                <w:kern w:val="0"/>
                <w:szCs w:val="21"/>
              </w:rPr>
              <w:t>arabinose</w:t>
            </w:r>
          </w:p>
        </w:tc>
      </w:tr>
      <w:tr w:rsidR="00DA03C4" w:rsidRPr="004F4665" w:rsidTr="002B10D4"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24.86</w:t>
            </w:r>
          </w:p>
        </w:tc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hAnsi="Times New Roman" w:cs="Times New Roman"/>
                <w:kern w:val="0"/>
                <w:szCs w:val="21"/>
              </w:rPr>
              <w:t>rhamnose</w:t>
            </w:r>
          </w:p>
        </w:tc>
      </w:tr>
      <w:tr w:rsidR="00DA03C4" w:rsidRPr="004F4665" w:rsidTr="002B10D4"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25.99</w:t>
            </w:r>
          </w:p>
        </w:tc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proofErr w:type="spellStart"/>
            <w:r w:rsidRPr="004F4665">
              <w:rPr>
                <w:rFonts w:ascii="Times New Roman" w:hAnsi="Times New Roman" w:cs="Times New Roman"/>
                <w:kern w:val="0"/>
                <w:szCs w:val="21"/>
              </w:rPr>
              <w:t>lyxose</w:t>
            </w:r>
            <w:proofErr w:type="spellEnd"/>
          </w:p>
        </w:tc>
      </w:tr>
      <w:tr w:rsidR="00DA03C4" w:rsidRPr="004F4665" w:rsidTr="002B10D4"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26.25</w:t>
            </w:r>
          </w:p>
        </w:tc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proofErr w:type="spellStart"/>
            <w:r w:rsidRPr="004F4665">
              <w:rPr>
                <w:rFonts w:ascii="Times New Roman" w:hAnsi="Times New Roman" w:cs="Times New Roman"/>
                <w:kern w:val="0"/>
                <w:szCs w:val="21"/>
              </w:rPr>
              <w:t>mannopyranose</w:t>
            </w:r>
            <w:proofErr w:type="spellEnd"/>
          </w:p>
        </w:tc>
      </w:tr>
      <w:tr w:rsidR="00DA03C4" w:rsidRPr="004F4665" w:rsidTr="002B10D4"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26.47</w:t>
            </w:r>
          </w:p>
        </w:tc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hAnsi="Times New Roman" w:cs="Times New Roman"/>
                <w:kern w:val="0"/>
                <w:szCs w:val="21"/>
              </w:rPr>
              <w:t>rhamnose</w:t>
            </w:r>
          </w:p>
        </w:tc>
      </w:tr>
      <w:tr w:rsidR="00DA03C4" w:rsidRPr="004F4665" w:rsidTr="002B10D4"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26.77</w:t>
            </w:r>
          </w:p>
        </w:tc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proofErr w:type="spellStart"/>
            <w:r w:rsidRPr="004F4665">
              <w:rPr>
                <w:rFonts w:ascii="Times New Roman" w:hAnsi="Times New Roman" w:cs="Times New Roman"/>
                <w:kern w:val="0"/>
                <w:szCs w:val="21"/>
              </w:rPr>
              <w:t>lyxose</w:t>
            </w:r>
            <w:proofErr w:type="spellEnd"/>
          </w:p>
        </w:tc>
      </w:tr>
      <w:tr w:rsidR="00DA03C4" w:rsidRPr="004F4665" w:rsidTr="002B10D4"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32.28</w:t>
            </w:r>
          </w:p>
        </w:tc>
        <w:tc>
          <w:tcPr>
            <w:tcW w:w="2835" w:type="dxa"/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hAnsi="Times New Roman" w:cs="Times New Roman"/>
                <w:kern w:val="0"/>
                <w:szCs w:val="21"/>
              </w:rPr>
              <w:t>xylose</w:t>
            </w:r>
          </w:p>
        </w:tc>
      </w:tr>
      <w:tr w:rsidR="00DA03C4" w:rsidRPr="004F4665" w:rsidTr="002B10D4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8</w:t>
            </w:r>
          </w:p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35.32</w:t>
            </w:r>
          </w:p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eastAsia="微软雅黑" w:hAnsi="Times New Roman" w:cs="Times New Roman"/>
                <w:kern w:val="0"/>
                <w:szCs w:val="21"/>
              </w:rPr>
              <w:t>35.54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hAnsi="Times New Roman" w:cs="Times New Roman"/>
                <w:kern w:val="0"/>
                <w:szCs w:val="21"/>
              </w:rPr>
              <w:t>glucose</w:t>
            </w:r>
          </w:p>
          <w:p w:rsidR="00DA03C4" w:rsidRPr="004F4665" w:rsidRDefault="00DA03C4" w:rsidP="002B10D4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4F4665">
              <w:rPr>
                <w:rFonts w:ascii="Times New Roman" w:hAnsi="Times New Roman" w:cs="Times New Roman"/>
                <w:kern w:val="0"/>
                <w:szCs w:val="21"/>
              </w:rPr>
              <w:t>glucose</w:t>
            </w:r>
          </w:p>
        </w:tc>
      </w:tr>
    </w:tbl>
    <w:p w:rsidR="0092456A" w:rsidRPr="004F4665" w:rsidRDefault="0092456A" w:rsidP="0092456A">
      <w:pPr>
        <w:spacing w:line="480" w:lineRule="auto"/>
        <w:rPr>
          <w:rFonts w:ascii="Times New Roman" w:hAnsi="Times New Roman" w:cs="Times New Roman"/>
        </w:rPr>
      </w:pPr>
      <w:r w:rsidRPr="004F4665">
        <w:rPr>
          <w:rFonts w:ascii="Times New Roman" w:hAnsi="Times New Roman" w:cs="Times New Roman"/>
        </w:rPr>
        <w:t>Table S</w:t>
      </w:r>
      <w:r w:rsidR="00DA03C4">
        <w:rPr>
          <w:rFonts w:ascii="Times New Roman" w:hAnsi="Times New Roman" w:cs="Times New Roman"/>
        </w:rPr>
        <w:t>2</w:t>
      </w:r>
      <w:r w:rsidRPr="004F4665">
        <w:rPr>
          <w:rFonts w:ascii="Times New Roman" w:hAnsi="Times New Roman" w:cs="Times New Roman" w:hint="eastAsia"/>
        </w:rPr>
        <w:t>. The </w:t>
      </w:r>
      <w:r w:rsidRPr="004F4665">
        <w:rPr>
          <w:rFonts w:ascii="Times New Roman" w:eastAsia="宋体" w:hAnsi="Times New Roman" w:cs="Times New Roman"/>
          <w:color w:val="000000" w:themeColor="text1"/>
        </w:rPr>
        <w:t>biochemical character</w:t>
      </w:r>
      <w:r w:rsidRPr="004F4665">
        <w:rPr>
          <w:rFonts w:ascii="Times New Roman" w:eastAsia="宋体" w:hAnsi="Times New Roman" w:cs="Times New Roman" w:hint="eastAsia"/>
          <w:color w:val="000000" w:themeColor="text1"/>
        </w:rPr>
        <w:t>i</w:t>
      </w:r>
      <w:r w:rsidRPr="004F4665">
        <w:rPr>
          <w:rFonts w:ascii="Times New Roman" w:eastAsia="宋体" w:hAnsi="Times New Roman" w:cs="Times New Roman"/>
          <w:color w:val="000000" w:themeColor="text1"/>
        </w:rPr>
        <w:t>zation</w:t>
      </w:r>
      <w:r w:rsidRPr="004F4665">
        <w:rPr>
          <w:rFonts w:ascii="Times New Roman" w:hAnsi="Times New Roman" w:cs="Times New Roman" w:hint="eastAsia"/>
        </w:rPr>
        <w:t xml:space="preserve"> of </w:t>
      </w:r>
      <w:r w:rsidRPr="004F4665">
        <w:rPr>
          <w:rFonts w:ascii="Times New Roman" w:hAnsi="Times New Roman" w:cs="Times New Roman" w:hint="eastAsia"/>
          <w:i/>
          <w:iCs/>
        </w:rPr>
        <w:t>Vibrio</w:t>
      </w:r>
      <w:r w:rsidRPr="004F4665">
        <w:rPr>
          <w:rFonts w:ascii="Times New Roman" w:hAnsi="Times New Roman" w:cs="Times New Roman" w:hint="eastAsia"/>
        </w:rPr>
        <w:t xml:space="preserve"> sp.</w:t>
      </w:r>
      <w:r w:rsidRPr="004F4665">
        <w:rPr>
          <w:rFonts w:ascii="Times New Roman" w:hAnsi="Times New Roman" w:cs="Times New Roman"/>
        </w:rPr>
        <w:t xml:space="preserve"> </w:t>
      </w:r>
      <w:r w:rsidRPr="004F4665">
        <w:rPr>
          <w:rFonts w:ascii="Times New Roman" w:hAnsi="Times New Roman" w:cs="Times New Roman" w:hint="eastAsia"/>
        </w:rPr>
        <w:t>H11</w:t>
      </w:r>
    </w:p>
    <w:tbl>
      <w:tblPr>
        <w:tblStyle w:val="a7"/>
        <w:tblW w:w="791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1588"/>
        <w:gridCol w:w="2387"/>
        <w:gridCol w:w="1661"/>
      </w:tblGrid>
      <w:tr w:rsidR="0092456A" w:rsidRPr="004F4665" w:rsidTr="004F4665">
        <w:trPr>
          <w:trHeight w:hRule="exact" w:val="567"/>
          <w:jc w:val="center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 w:hint="eastAsia"/>
                <w:sz w:val="21"/>
                <w:szCs w:val="21"/>
              </w:rPr>
              <w:t>Characterization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Propert</w:t>
            </w:r>
            <w:r w:rsidRPr="004F4665">
              <w:rPr>
                <w:rFonts w:ascii="Times New Roman" w:hAnsi="Times New Roman" w:cs="Times New Roman" w:hint="eastAsia"/>
                <w:sz w:val="21"/>
                <w:szCs w:val="21"/>
              </w:rPr>
              <w:t>y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 w:hint="eastAsia"/>
                <w:sz w:val="21"/>
                <w:szCs w:val="21"/>
              </w:rPr>
              <w:t>Characterization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Propert</w:t>
            </w:r>
            <w:r w:rsidRPr="004F4665">
              <w:rPr>
                <w:rFonts w:ascii="Times New Roman" w:hAnsi="Times New Roman" w:cs="Times New Roman" w:hint="eastAsia"/>
                <w:sz w:val="21"/>
                <w:szCs w:val="21"/>
              </w:rPr>
              <w:t>y</w:t>
            </w:r>
          </w:p>
        </w:tc>
      </w:tr>
      <w:tr w:rsidR="0092456A" w:rsidRPr="004F4665" w:rsidTr="004F4665">
        <w:trPr>
          <w:trHeight w:hRule="exact" w:val="567"/>
          <w:jc w:val="center"/>
        </w:trPr>
        <w:tc>
          <w:tcPr>
            <w:tcW w:w="2274" w:type="dxa"/>
            <w:tcBorders>
              <w:top w:val="single" w:sz="4" w:space="0" w:color="auto"/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 xml:space="preserve">Starch </w:t>
            </w:r>
          </w:p>
        </w:tc>
        <w:tc>
          <w:tcPr>
            <w:tcW w:w="1588" w:type="dxa"/>
            <w:tcBorders>
              <w:top w:val="single" w:sz="4" w:space="0" w:color="auto"/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387" w:type="dxa"/>
            <w:tcBorders>
              <w:top w:val="single" w:sz="4" w:space="0" w:color="auto"/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 w:rsidRPr="004F4665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1661" w:type="dxa"/>
            <w:tcBorders>
              <w:top w:val="single" w:sz="4" w:space="0" w:color="auto"/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2456A" w:rsidRPr="004F4665" w:rsidTr="004F4665">
        <w:trPr>
          <w:trHeight w:hRule="exact" w:val="567"/>
          <w:jc w:val="center"/>
        </w:trPr>
        <w:tc>
          <w:tcPr>
            <w:tcW w:w="2274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 w:hint="eastAsia"/>
                <w:sz w:val="21"/>
                <w:szCs w:val="21"/>
              </w:rPr>
              <w:t>Pullulan</w:t>
            </w:r>
          </w:p>
        </w:tc>
        <w:tc>
          <w:tcPr>
            <w:tcW w:w="1588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 w:hint="eastAsia"/>
                <w:sz w:val="21"/>
                <w:szCs w:val="21"/>
              </w:rPr>
              <w:t>+</w:t>
            </w:r>
          </w:p>
        </w:tc>
        <w:tc>
          <w:tcPr>
            <w:tcW w:w="2387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Indol</w:t>
            </w:r>
            <w:proofErr w:type="spellEnd"/>
            <w:r w:rsidRPr="004F4665">
              <w:rPr>
                <w:rFonts w:ascii="Times New Roman" w:hAnsi="Times New Roman" w:cs="Times New Roman"/>
                <w:sz w:val="21"/>
                <w:szCs w:val="21"/>
              </w:rPr>
              <w:t xml:space="preserve"> test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92456A" w:rsidRPr="004F4665" w:rsidTr="004F4665">
        <w:trPr>
          <w:trHeight w:hRule="exact" w:val="567"/>
          <w:jc w:val="center"/>
        </w:trPr>
        <w:tc>
          <w:tcPr>
            <w:tcW w:w="2274" w:type="dxa"/>
            <w:tcBorders>
              <w:tl2br w:val="nil"/>
              <w:tr2bl w:val="nil"/>
            </w:tcBorders>
          </w:tcPr>
          <w:p w:rsidR="0092456A" w:rsidRPr="004F4665" w:rsidRDefault="00D70937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6" w:history="1">
              <w:r w:rsidR="0092456A" w:rsidRPr="004F4665">
                <w:rPr>
                  <w:rFonts w:ascii="Times New Roman" w:hAnsi="Times New Roman" w:cs="Times New Roman"/>
                  <w:sz w:val="21"/>
                  <w:szCs w:val="21"/>
                </w:rPr>
                <w:t>Gelatin</w:t>
              </w:r>
            </w:hyperlink>
            <w:r w:rsidR="0092456A" w:rsidRPr="004F4665">
              <w:rPr>
                <w:rFonts w:ascii="Times New Roman" w:hAnsi="Times New Roman" w:cs="Times New Roman"/>
                <w:sz w:val="21"/>
                <w:szCs w:val="21"/>
              </w:rPr>
              <w:t xml:space="preserve"> liquefaction</w:t>
            </w:r>
          </w:p>
        </w:tc>
        <w:tc>
          <w:tcPr>
            <w:tcW w:w="1588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387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V.P. test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92456A" w:rsidRPr="004F4665" w:rsidTr="004F4665">
        <w:trPr>
          <w:trHeight w:hRule="exact" w:val="567"/>
          <w:jc w:val="center"/>
        </w:trPr>
        <w:tc>
          <w:tcPr>
            <w:tcW w:w="2274" w:type="dxa"/>
            <w:tcBorders>
              <w:tl2br w:val="nil"/>
              <w:tr2bl w:val="nil"/>
            </w:tcBorders>
          </w:tcPr>
          <w:p w:rsidR="0092456A" w:rsidRPr="004F4665" w:rsidRDefault="00D70937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7" w:history="1">
              <w:r w:rsidR="0092456A" w:rsidRPr="004F4665">
                <w:rPr>
                  <w:rFonts w:ascii="Times New Roman" w:hAnsi="Times New Roman" w:cs="Times New Roman"/>
                  <w:sz w:val="21"/>
                  <w:szCs w:val="21"/>
                </w:rPr>
                <w:t>Citric</w:t>
              </w:r>
            </w:hyperlink>
            <w:r w:rsidR="0092456A" w:rsidRPr="004F4665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hyperlink r:id="rId8" w:history="1">
              <w:r w:rsidR="0092456A" w:rsidRPr="004F4665">
                <w:rPr>
                  <w:rFonts w:ascii="Times New Roman" w:hAnsi="Times New Roman" w:cs="Times New Roman"/>
                  <w:sz w:val="21"/>
                  <w:szCs w:val="21"/>
                </w:rPr>
                <w:t>acid</w:t>
              </w:r>
            </w:hyperlink>
          </w:p>
        </w:tc>
        <w:tc>
          <w:tcPr>
            <w:tcW w:w="1588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387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D-Glucose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92456A" w:rsidRPr="004F4665" w:rsidTr="004F4665">
        <w:trPr>
          <w:trHeight w:hRule="exact" w:val="567"/>
          <w:jc w:val="center"/>
        </w:trPr>
        <w:tc>
          <w:tcPr>
            <w:tcW w:w="2274" w:type="dxa"/>
            <w:tcBorders>
              <w:tl2br w:val="nil"/>
              <w:tr2bl w:val="nil"/>
            </w:tcBorders>
          </w:tcPr>
          <w:p w:rsidR="0092456A" w:rsidRPr="004F4665" w:rsidRDefault="00D70937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9" w:history="1">
              <w:r w:rsidR="0092456A" w:rsidRPr="004F4665">
                <w:rPr>
                  <w:rFonts w:ascii="Times New Roman" w:hAnsi="Times New Roman" w:cs="Times New Roman"/>
                  <w:sz w:val="21"/>
                  <w:szCs w:val="21"/>
                </w:rPr>
                <w:t>Mannitol</w:t>
              </w:r>
            </w:hyperlink>
          </w:p>
        </w:tc>
        <w:tc>
          <w:tcPr>
            <w:tcW w:w="1588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387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D-Galactose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92456A" w:rsidRPr="004F4665" w:rsidTr="004F4665">
        <w:trPr>
          <w:trHeight w:hRule="exact" w:val="567"/>
          <w:jc w:val="center"/>
        </w:trPr>
        <w:tc>
          <w:tcPr>
            <w:tcW w:w="2274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Sucrose</w:t>
            </w:r>
          </w:p>
        </w:tc>
        <w:tc>
          <w:tcPr>
            <w:tcW w:w="1588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  <w:tc>
          <w:tcPr>
            <w:tcW w:w="2387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D-Xylose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92456A" w:rsidRPr="004F4665" w:rsidTr="004F4665">
        <w:trPr>
          <w:trHeight w:hRule="exact" w:val="567"/>
          <w:jc w:val="center"/>
        </w:trPr>
        <w:tc>
          <w:tcPr>
            <w:tcW w:w="2274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Lactose</w:t>
            </w:r>
          </w:p>
        </w:tc>
        <w:tc>
          <w:tcPr>
            <w:tcW w:w="1588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387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D-Fructose</w:t>
            </w:r>
          </w:p>
        </w:tc>
        <w:tc>
          <w:tcPr>
            <w:tcW w:w="1661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+</w:t>
            </w:r>
          </w:p>
        </w:tc>
      </w:tr>
      <w:tr w:rsidR="0092456A" w:rsidRPr="004F4665" w:rsidTr="004F4665">
        <w:trPr>
          <w:trHeight w:hRule="exact" w:val="567"/>
          <w:jc w:val="center"/>
        </w:trPr>
        <w:tc>
          <w:tcPr>
            <w:tcW w:w="2274" w:type="dxa"/>
            <w:tcBorders>
              <w:tl2br w:val="nil"/>
              <w:tr2bl w:val="nil"/>
            </w:tcBorders>
          </w:tcPr>
          <w:p w:rsidR="0092456A" w:rsidRPr="004F4665" w:rsidRDefault="00D70937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0" w:history="1">
              <w:r w:rsidR="0092456A" w:rsidRPr="004F4665">
                <w:rPr>
                  <w:rFonts w:ascii="Times New Roman" w:hAnsi="Times New Roman" w:cs="Times New Roman"/>
                  <w:sz w:val="21"/>
                  <w:szCs w:val="21"/>
                </w:rPr>
                <w:t>Melibiose</w:t>
              </w:r>
            </w:hyperlink>
          </w:p>
        </w:tc>
        <w:tc>
          <w:tcPr>
            <w:tcW w:w="1588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387" w:type="dxa"/>
            <w:tcBorders>
              <w:tl2br w:val="nil"/>
              <w:tr2bl w:val="nil"/>
            </w:tcBorders>
          </w:tcPr>
          <w:p w:rsidR="0092456A" w:rsidRPr="004F4665" w:rsidRDefault="00D70937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1" w:history="1">
              <w:r w:rsidR="0092456A" w:rsidRPr="004F4665">
                <w:rPr>
                  <w:rFonts w:ascii="Times New Roman" w:hAnsi="Times New Roman" w:cs="Times New Roman"/>
                  <w:sz w:val="21"/>
                  <w:szCs w:val="21"/>
                </w:rPr>
                <w:t>Rhamnose</w:t>
              </w:r>
            </w:hyperlink>
          </w:p>
        </w:tc>
        <w:tc>
          <w:tcPr>
            <w:tcW w:w="1661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 w:hint="eastAsia"/>
                <w:sz w:val="21"/>
                <w:szCs w:val="21"/>
              </w:rPr>
              <w:t>+</w:t>
            </w:r>
          </w:p>
        </w:tc>
      </w:tr>
      <w:tr w:rsidR="0092456A" w:rsidRPr="004F4665" w:rsidTr="004F4665">
        <w:trPr>
          <w:trHeight w:hRule="exact" w:val="567"/>
          <w:jc w:val="center"/>
        </w:trPr>
        <w:tc>
          <w:tcPr>
            <w:tcW w:w="2274" w:type="dxa"/>
            <w:tcBorders>
              <w:tl2br w:val="nil"/>
              <w:tr2bl w:val="nil"/>
            </w:tcBorders>
          </w:tcPr>
          <w:p w:rsidR="0092456A" w:rsidRPr="004F4665" w:rsidRDefault="00D70937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" w:history="1">
              <w:r w:rsidR="0092456A" w:rsidRPr="004F4665">
                <w:rPr>
                  <w:rFonts w:ascii="Times New Roman" w:hAnsi="Times New Roman" w:cs="Times New Roman"/>
                  <w:sz w:val="21"/>
                  <w:szCs w:val="21"/>
                </w:rPr>
                <w:t>Amygdalin</w:t>
              </w:r>
            </w:hyperlink>
          </w:p>
        </w:tc>
        <w:tc>
          <w:tcPr>
            <w:tcW w:w="1588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387" w:type="dxa"/>
            <w:tcBorders>
              <w:tl2br w:val="nil"/>
              <w:tr2bl w:val="nil"/>
            </w:tcBorders>
          </w:tcPr>
          <w:p w:rsidR="0092456A" w:rsidRPr="004F4665" w:rsidRDefault="00D70937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3" w:history="1">
              <w:r w:rsidR="0092456A" w:rsidRPr="004F4665">
                <w:rPr>
                  <w:rFonts w:ascii="Times New Roman" w:hAnsi="Times New Roman" w:cs="Times New Roman"/>
                  <w:sz w:val="21"/>
                  <w:szCs w:val="21"/>
                </w:rPr>
                <w:t>Sorbitol</w:t>
              </w:r>
            </w:hyperlink>
          </w:p>
        </w:tc>
        <w:tc>
          <w:tcPr>
            <w:tcW w:w="1661" w:type="dxa"/>
            <w:tcBorders>
              <w:tl2br w:val="nil"/>
              <w:tr2bl w:val="nil"/>
            </w:tcBorders>
          </w:tcPr>
          <w:p w:rsidR="0092456A" w:rsidRPr="004F4665" w:rsidRDefault="0092456A" w:rsidP="003B0067">
            <w:pPr>
              <w:pStyle w:val="Style0"/>
              <w:snapToGrid w:val="0"/>
              <w:spacing w:beforeLines="50" w:before="156" w:line="360" w:lineRule="auto"/>
              <w:ind w:rightChars="33" w:right="69"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466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4F4665" w:rsidRPr="0092456A" w:rsidRDefault="004F4665" w:rsidP="002553BE">
      <w:pPr>
        <w:spacing w:line="480" w:lineRule="auto"/>
        <w:rPr>
          <w:rFonts w:ascii="Times New Roman" w:hAnsi="Times New Roman" w:cs="Times New Roman"/>
          <w:sz w:val="24"/>
        </w:rPr>
      </w:pPr>
    </w:p>
    <w:p w:rsidR="00DA03C4" w:rsidRDefault="00DA03C4" w:rsidP="00DA03C4">
      <w:pPr>
        <w:widowControl/>
        <w:spacing w:after="0" w:line="240" w:lineRule="auto"/>
        <w:jc w:val="left"/>
        <w:rPr>
          <w:rFonts w:ascii="TimesNewRomanPSMT" w:hAnsi="TimesNewRomanPSMT" w:cs="TimesNewRomanPSMT" w:hint="eastAsia"/>
          <w:color w:val="000000"/>
          <w:sz w:val="24"/>
        </w:rPr>
      </w:pPr>
      <w:r>
        <w:rPr>
          <w:noProof/>
        </w:rPr>
        <w:lastRenderedPageBreak/>
        <w:drawing>
          <wp:inline distT="0" distB="0" distL="0" distR="0" wp14:anchorId="694E54A9" wp14:editId="7D12BBF2">
            <wp:extent cx="5201392" cy="22687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14"/>
                    <a:stretch/>
                  </pic:blipFill>
                  <pic:spPr bwMode="auto">
                    <a:xfrm>
                      <a:off x="0" y="0"/>
                      <a:ext cx="5207749" cy="227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384" w:rsidRPr="00194984" w:rsidRDefault="00DA03C4" w:rsidP="00194984">
      <w:pPr>
        <w:widowControl/>
        <w:spacing w:after="0" w:line="360" w:lineRule="auto"/>
        <w:jc w:val="left"/>
        <w:rPr>
          <w:rFonts w:ascii="TimesNewRomanPSMT" w:hAnsi="TimesNewRomanPSMT" w:cs="TimesNewRomanPSMT" w:hint="eastAsia"/>
          <w:color w:val="000000"/>
        </w:rPr>
      </w:pPr>
      <w:bookmarkStart w:id="7" w:name="_Hlk23261358"/>
      <w:r w:rsidRPr="004F4665">
        <w:rPr>
          <w:rFonts w:ascii="TimesNewRomanPSMT" w:hAnsi="TimesNewRomanPSMT" w:cs="TimesNewRomanPSMT" w:hint="eastAsia"/>
          <w:color w:val="000000"/>
        </w:rPr>
        <w:t>Fig.</w:t>
      </w:r>
      <w:r w:rsidRPr="004F4665">
        <w:rPr>
          <w:rFonts w:ascii="TimesNewRomanPSMT" w:hAnsi="TimesNewRomanPSMT" w:cs="TimesNewRomanPSMT"/>
          <w:color w:val="000000"/>
        </w:rPr>
        <w:t xml:space="preserve"> S</w:t>
      </w:r>
      <w:r>
        <w:rPr>
          <w:rFonts w:ascii="TimesNewRomanPSMT" w:hAnsi="TimesNewRomanPSMT" w:cs="TimesNewRomanPSMT"/>
          <w:color w:val="000000"/>
        </w:rPr>
        <w:t>1</w:t>
      </w:r>
      <w:r w:rsidRPr="004F4665">
        <w:rPr>
          <w:rFonts w:ascii="TimesNewRomanPSMT" w:hAnsi="TimesNewRomanPSMT" w:cs="TimesNewRomanPSMT"/>
          <w:color w:val="000000"/>
        </w:rPr>
        <w:t xml:space="preserve"> </w:t>
      </w:r>
      <w:r w:rsidRPr="00E37196">
        <w:rPr>
          <w:rFonts w:ascii="TimesNewRomanPSMT" w:hAnsi="TimesNewRomanPSMT" w:cs="TimesNewRomanPSMT"/>
          <w:color w:val="000000"/>
        </w:rPr>
        <w:t xml:space="preserve">GC–MS results of </w:t>
      </w:r>
      <w:r>
        <w:rPr>
          <w:rFonts w:ascii="TimesNewRomanPSMT" w:hAnsi="TimesNewRomanPSMT" w:cs="TimesNewRomanPSMT"/>
          <w:color w:val="000000"/>
        </w:rPr>
        <w:t>t</w:t>
      </w:r>
      <w:r w:rsidRPr="004F4665">
        <w:rPr>
          <w:rFonts w:ascii="TimesNewRomanPSMT" w:hAnsi="TimesNewRomanPSMT" w:cs="TimesNewRomanPSMT"/>
          <w:color w:val="000000"/>
        </w:rPr>
        <w:t xml:space="preserve">he monosaccharide of </w:t>
      </w:r>
      <w:bookmarkStart w:id="8" w:name="OLE_LINK5"/>
      <w:r w:rsidRPr="00E37196">
        <w:rPr>
          <w:rFonts w:ascii="TimesNewRomanPSMT" w:hAnsi="TimesNewRomanPSMT" w:cs="TimesNewRomanPSMT"/>
          <w:color w:val="000000"/>
        </w:rPr>
        <w:t>derivatized</w:t>
      </w:r>
      <w:bookmarkEnd w:id="8"/>
      <w:r w:rsidRPr="00E37196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EP.</w:t>
      </w:r>
      <w:bookmarkEnd w:id="7"/>
    </w:p>
    <w:p w:rsidR="00D171FE" w:rsidRDefault="002B1C6D" w:rsidP="006F0384">
      <w:pPr>
        <w:widowControl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3461413" cy="259737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864" cy="26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65" w:rsidRDefault="00D171FE" w:rsidP="008D5871">
      <w:pPr>
        <w:widowControl/>
        <w:spacing w:after="0" w:line="360" w:lineRule="auto"/>
        <w:jc w:val="left"/>
        <w:rPr>
          <w:rFonts w:ascii="Times New Roman" w:hAnsi="Times New Roman" w:cs="Times New Roman"/>
        </w:rPr>
      </w:pPr>
      <w:r w:rsidRPr="004F4665">
        <w:rPr>
          <w:rFonts w:ascii="Times New Roman" w:hAnsi="Times New Roman" w:cs="Times New Roman" w:hint="eastAsia"/>
        </w:rPr>
        <w:t>F</w:t>
      </w:r>
      <w:r w:rsidRPr="004F4665">
        <w:rPr>
          <w:rFonts w:ascii="Times New Roman" w:hAnsi="Times New Roman" w:cs="Times New Roman"/>
        </w:rPr>
        <w:t>ig. S</w:t>
      </w:r>
      <w:r w:rsidR="00DA03C4">
        <w:rPr>
          <w:rFonts w:ascii="Times New Roman" w:hAnsi="Times New Roman" w:cs="Times New Roman"/>
        </w:rPr>
        <w:t>2</w:t>
      </w:r>
      <w:r w:rsidR="00861048" w:rsidRPr="004F4665">
        <w:rPr>
          <w:rFonts w:ascii="Times New Roman" w:hAnsi="Times New Roman" w:cs="Times New Roman"/>
        </w:rPr>
        <w:t>.</w:t>
      </w:r>
      <w:r w:rsidRPr="004F4665">
        <w:rPr>
          <w:rFonts w:ascii="Times New Roman" w:hAnsi="Times New Roman" w:cs="Times New Roman"/>
        </w:rPr>
        <w:t xml:space="preserve"> Scanning electron micrograph of strain H11 grown on the basic mineral medium with EP as sole carbon source at 25 </w:t>
      </w:r>
      <w:proofErr w:type="spellStart"/>
      <w:r w:rsidRPr="004F4665">
        <w:rPr>
          <w:rFonts w:ascii="Times New Roman" w:hAnsi="Times New Roman"/>
          <w:color w:val="000000"/>
          <w:vertAlign w:val="superscript"/>
        </w:rPr>
        <w:t>o</w:t>
      </w:r>
      <w:r w:rsidRPr="004F4665">
        <w:rPr>
          <w:rFonts w:ascii="Times New Roman" w:hAnsi="Times New Roman"/>
          <w:color w:val="000000"/>
        </w:rPr>
        <w:t>C</w:t>
      </w:r>
      <w:proofErr w:type="spellEnd"/>
      <w:r w:rsidRPr="004F4665">
        <w:rPr>
          <w:rFonts w:ascii="Times New Roman" w:hAnsi="Times New Roman"/>
          <w:color w:val="000000"/>
        </w:rPr>
        <w:t xml:space="preserve"> for 12 h. </w:t>
      </w:r>
      <w:r w:rsidRPr="004F4665">
        <w:rPr>
          <w:rFonts w:ascii="Times New Roman" w:hAnsi="Times New Roman" w:cs="Times New Roman"/>
        </w:rPr>
        <w:t xml:space="preserve"> </w:t>
      </w:r>
    </w:p>
    <w:p w:rsidR="00194984" w:rsidRDefault="00194984" w:rsidP="00194984">
      <w:pPr>
        <w:widowControl/>
        <w:spacing w:after="0" w:line="360" w:lineRule="auto"/>
        <w:jc w:val="left"/>
        <w:rPr>
          <w:rFonts w:ascii="TimesNewRomanPSMT" w:hAnsi="TimesNewRomanPSMT" w:cs="TimesNewRomanPSMT" w:hint="eastAsia"/>
          <w:color w:val="000000"/>
        </w:rPr>
      </w:pPr>
      <w:r>
        <w:rPr>
          <w:rFonts w:eastAsia="Microsoft YaHei UI"/>
          <w:bCs/>
          <w:noProof/>
          <w:color w:val="212121"/>
          <w:szCs w:val="21"/>
        </w:rPr>
        <w:drawing>
          <wp:inline distT="0" distB="0" distL="0" distR="0" wp14:anchorId="342F9190" wp14:editId="1FF01815">
            <wp:extent cx="4930140" cy="25387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53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984" w:rsidRPr="004F4665" w:rsidRDefault="00194984" w:rsidP="00194984">
      <w:pPr>
        <w:widowControl/>
        <w:spacing w:after="0" w:line="360" w:lineRule="auto"/>
        <w:jc w:val="left"/>
        <w:rPr>
          <w:rFonts w:ascii="TimesNewRomanPSMT" w:hAnsi="TimesNewRomanPSMT" w:cs="TimesNewRomanPSMT" w:hint="eastAsia"/>
          <w:color w:val="000000"/>
        </w:rPr>
      </w:pPr>
      <w:bookmarkStart w:id="9" w:name="_Hlk23261373"/>
      <w:r>
        <w:rPr>
          <w:rFonts w:ascii="TimesNewRomanPSMT" w:hAnsi="TimesNewRomanPSMT" w:cs="TimesNewRomanPSMT" w:hint="eastAsia"/>
          <w:color w:val="000000"/>
        </w:rPr>
        <w:t>F</w:t>
      </w:r>
      <w:r>
        <w:rPr>
          <w:rFonts w:ascii="TimesNewRomanPSMT" w:hAnsi="TimesNewRomanPSMT" w:cs="TimesNewRomanPSMT"/>
          <w:color w:val="000000"/>
        </w:rPr>
        <w:t>ig. S</w:t>
      </w:r>
      <w:r>
        <w:rPr>
          <w:rFonts w:ascii="TimesNewRomanPSMT" w:hAnsi="TimesNewRomanPSMT" w:cs="TimesNewRomanPSMT"/>
          <w:color w:val="000000"/>
        </w:rPr>
        <w:t>3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</w:rPr>
        <w:t>The</w:t>
      </w:r>
      <w:proofErr w:type="gramEnd"/>
      <w:r>
        <w:rPr>
          <w:rFonts w:ascii="TimesNewRomanPSMT" w:hAnsi="TimesNewRomanPSMT" w:cs="TimesNewRomanPSMT"/>
          <w:color w:val="000000"/>
        </w:rPr>
        <w:t xml:space="preserve"> c</w:t>
      </w:r>
      <w:r w:rsidRPr="006F3F34">
        <w:rPr>
          <w:rFonts w:ascii="TimesNewRomanPSMT" w:hAnsi="TimesNewRomanPSMT" w:cs="TimesNewRomanPSMT"/>
          <w:color w:val="000000"/>
        </w:rPr>
        <w:t xml:space="preserve">omparative analysis of optimized and </w:t>
      </w:r>
      <w:r>
        <w:rPr>
          <w:rFonts w:ascii="TimesNewRomanPSMT" w:hAnsi="TimesNewRomanPSMT" w:cs="TimesNewRomanPSMT"/>
          <w:color w:val="000000"/>
        </w:rPr>
        <w:t>non-</w:t>
      </w:r>
      <w:r w:rsidRPr="006F3F34">
        <w:rPr>
          <w:rFonts w:ascii="TimesNewRomanPSMT" w:hAnsi="TimesNewRomanPSMT" w:cs="TimesNewRomanPSMT"/>
          <w:color w:val="000000"/>
        </w:rPr>
        <w:t xml:space="preserve">optimized </w:t>
      </w:r>
      <w:r>
        <w:rPr>
          <w:rFonts w:ascii="TimesNewRomanPSMT" w:hAnsi="TimesNewRomanPSMT" w:cs="TimesNewRomanPSMT"/>
          <w:color w:val="000000"/>
        </w:rPr>
        <w:t xml:space="preserve">crude </w:t>
      </w:r>
      <w:r w:rsidRPr="006F3F34">
        <w:rPr>
          <w:rFonts w:ascii="TimesNewRomanPSMT" w:hAnsi="TimesNewRomanPSMT" w:cs="TimesNewRomanPSMT"/>
          <w:color w:val="000000"/>
        </w:rPr>
        <w:t xml:space="preserve">enzyme activity. </w:t>
      </w:r>
      <w:bookmarkEnd w:id="9"/>
    </w:p>
    <w:p w:rsidR="00194984" w:rsidRPr="00194984" w:rsidRDefault="00194984" w:rsidP="008D5871">
      <w:pPr>
        <w:widowControl/>
        <w:spacing w:after="0" w:line="360" w:lineRule="auto"/>
        <w:jc w:val="left"/>
        <w:rPr>
          <w:rFonts w:ascii="Times New Roman" w:hAnsi="Times New Roman" w:cs="Times New Roman"/>
        </w:rPr>
      </w:pPr>
    </w:p>
    <w:p w:rsidR="009A5DC3" w:rsidRPr="004F4665" w:rsidRDefault="009A5DC3" w:rsidP="004F4665">
      <w:pPr>
        <w:widowControl/>
        <w:spacing w:after="0" w:line="240" w:lineRule="auto"/>
        <w:jc w:val="center"/>
        <w:rPr>
          <w:rStyle w:val="fontstyle01"/>
          <w:rFonts w:ascii="Times New Roman" w:eastAsiaTheme="minorEastAsia" w:hAnsi="Times New Roman" w:cs="Times New Roman"/>
          <w:color w:val="auto"/>
        </w:rPr>
      </w:pPr>
      <w:r>
        <w:rPr>
          <w:noProof/>
        </w:rPr>
        <w:drawing>
          <wp:inline distT="0" distB="0" distL="0" distR="0">
            <wp:extent cx="5274310" cy="4615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65" w:rsidRPr="004F4665" w:rsidRDefault="009A5DC3" w:rsidP="004F4665">
      <w:pPr>
        <w:widowControl/>
        <w:spacing w:after="0" w:line="360" w:lineRule="auto"/>
        <w:jc w:val="left"/>
        <w:rPr>
          <w:rStyle w:val="fontstyle01"/>
          <w:rFonts w:eastAsiaTheme="minorEastAsia" w:hint="eastAsia"/>
          <w:sz w:val="21"/>
        </w:rPr>
      </w:pPr>
      <w:bookmarkStart w:id="10" w:name="_Hlk6342725"/>
      <w:r w:rsidRPr="004F4665">
        <w:rPr>
          <w:rStyle w:val="fontstyle01"/>
          <w:rFonts w:eastAsiaTheme="minorEastAsia" w:hint="eastAsia"/>
          <w:sz w:val="21"/>
        </w:rPr>
        <w:t>F</w:t>
      </w:r>
      <w:r w:rsidRPr="004F4665">
        <w:rPr>
          <w:rStyle w:val="fontstyle01"/>
          <w:rFonts w:eastAsiaTheme="minorEastAsia"/>
          <w:sz w:val="21"/>
        </w:rPr>
        <w:t>ig. S</w:t>
      </w:r>
      <w:bookmarkEnd w:id="10"/>
      <w:r w:rsidR="00194984">
        <w:rPr>
          <w:rStyle w:val="fontstyle01"/>
          <w:rFonts w:eastAsiaTheme="minorEastAsia"/>
          <w:sz w:val="21"/>
        </w:rPr>
        <w:t>4</w:t>
      </w:r>
      <w:r w:rsidRPr="004F4665">
        <w:rPr>
          <w:rStyle w:val="fontstyle01"/>
          <w:rFonts w:eastAsiaTheme="minorEastAsia"/>
          <w:sz w:val="21"/>
        </w:rPr>
        <w:t xml:space="preserve"> </w:t>
      </w:r>
      <w:proofErr w:type="gramStart"/>
      <w:r w:rsidR="00954822" w:rsidRPr="004F4665">
        <w:rPr>
          <w:rStyle w:val="fontstyle01"/>
          <w:rFonts w:eastAsiaTheme="minorEastAsia"/>
          <w:sz w:val="21"/>
        </w:rPr>
        <w:t>The</w:t>
      </w:r>
      <w:proofErr w:type="gramEnd"/>
      <w:r w:rsidR="00954822" w:rsidRPr="004F4665">
        <w:rPr>
          <w:rStyle w:val="fontstyle01"/>
          <w:rFonts w:eastAsiaTheme="minorEastAsia"/>
          <w:sz w:val="21"/>
        </w:rPr>
        <w:t xml:space="preserve"> secondary classification of KEGG metabolic pathway of strain H11</w:t>
      </w:r>
      <w:r w:rsidR="00257DDE" w:rsidRPr="004F4665">
        <w:rPr>
          <w:rStyle w:val="fontstyle01"/>
          <w:rFonts w:eastAsiaTheme="minorEastAsia"/>
          <w:sz w:val="21"/>
        </w:rPr>
        <w:t>.</w:t>
      </w:r>
      <w:r w:rsidR="00954822" w:rsidRPr="004F4665">
        <w:rPr>
          <w:rStyle w:val="fontstyle01"/>
          <w:rFonts w:eastAsiaTheme="minorEastAsia"/>
          <w:sz w:val="21"/>
        </w:rPr>
        <w:t xml:space="preserve"> </w:t>
      </w:r>
    </w:p>
    <w:p w:rsidR="006F3F34" w:rsidRDefault="006F3F34" w:rsidP="004F4665">
      <w:pPr>
        <w:widowControl/>
        <w:spacing w:after="0" w:line="360" w:lineRule="auto"/>
        <w:jc w:val="left"/>
        <w:rPr>
          <w:rFonts w:ascii="TimesNewRomanPSMT" w:hAnsi="TimesNewRomanPSMT" w:cs="TimesNewRomanPSMT" w:hint="eastAsia"/>
          <w:color w:val="000000"/>
        </w:rPr>
      </w:pPr>
      <w:bookmarkStart w:id="11" w:name="_GoBack"/>
      <w:bookmarkEnd w:id="11"/>
    </w:p>
    <w:sectPr w:rsidR="006F3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937" w:rsidRDefault="00D70937" w:rsidP="002553BE">
      <w:pPr>
        <w:spacing w:after="0" w:line="240" w:lineRule="auto"/>
      </w:pPr>
      <w:r>
        <w:separator/>
      </w:r>
    </w:p>
  </w:endnote>
  <w:endnote w:type="continuationSeparator" w:id="0">
    <w:p w:rsidR="00D70937" w:rsidRDefault="00D70937" w:rsidP="0025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937" w:rsidRDefault="00D70937" w:rsidP="002553BE">
      <w:pPr>
        <w:spacing w:after="0" w:line="240" w:lineRule="auto"/>
      </w:pPr>
      <w:r>
        <w:separator/>
      </w:r>
    </w:p>
  </w:footnote>
  <w:footnote w:type="continuationSeparator" w:id="0">
    <w:p w:rsidR="00D70937" w:rsidRDefault="00D70937" w:rsidP="00255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8E1"/>
    <w:rsid w:val="00060677"/>
    <w:rsid w:val="00112DC2"/>
    <w:rsid w:val="00183FA3"/>
    <w:rsid w:val="00194984"/>
    <w:rsid w:val="00221422"/>
    <w:rsid w:val="002456D1"/>
    <w:rsid w:val="002553BE"/>
    <w:rsid w:val="00257DDE"/>
    <w:rsid w:val="0029409E"/>
    <w:rsid w:val="00295E6E"/>
    <w:rsid w:val="002A7499"/>
    <w:rsid w:val="002B1C6D"/>
    <w:rsid w:val="00301964"/>
    <w:rsid w:val="003162A1"/>
    <w:rsid w:val="003538E1"/>
    <w:rsid w:val="00371259"/>
    <w:rsid w:val="003B7D41"/>
    <w:rsid w:val="00443931"/>
    <w:rsid w:val="004C46E6"/>
    <w:rsid w:val="004D41CA"/>
    <w:rsid w:val="004D4B34"/>
    <w:rsid w:val="004F4665"/>
    <w:rsid w:val="004F61DA"/>
    <w:rsid w:val="00514250"/>
    <w:rsid w:val="0052124B"/>
    <w:rsid w:val="005820F3"/>
    <w:rsid w:val="0058404B"/>
    <w:rsid w:val="00623E6D"/>
    <w:rsid w:val="006F0384"/>
    <w:rsid w:val="006F3F34"/>
    <w:rsid w:val="007A43CD"/>
    <w:rsid w:val="008070D6"/>
    <w:rsid w:val="00841CAD"/>
    <w:rsid w:val="00861048"/>
    <w:rsid w:val="008A03CC"/>
    <w:rsid w:val="008A1B74"/>
    <w:rsid w:val="008D5871"/>
    <w:rsid w:val="0092456A"/>
    <w:rsid w:val="009468D5"/>
    <w:rsid w:val="00954822"/>
    <w:rsid w:val="009A252C"/>
    <w:rsid w:val="009A5DC3"/>
    <w:rsid w:val="00A15082"/>
    <w:rsid w:val="00B334D7"/>
    <w:rsid w:val="00B87D41"/>
    <w:rsid w:val="00C63ACE"/>
    <w:rsid w:val="00D171FE"/>
    <w:rsid w:val="00D6767F"/>
    <w:rsid w:val="00D70937"/>
    <w:rsid w:val="00DA03C4"/>
    <w:rsid w:val="00E37196"/>
    <w:rsid w:val="00E82F35"/>
    <w:rsid w:val="00EA2587"/>
    <w:rsid w:val="00EF30BA"/>
    <w:rsid w:val="00F454DE"/>
    <w:rsid w:val="00FD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7AB61"/>
  <w15:chartTrackingRefBased/>
  <w15:docId w15:val="{1EFF7022-B974-4D50-87A1-8E5092A0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3BE"/>
    <w:pPr>
      <w:widowControl w:val="0"/>
      <w:spacing w:after="160" w:line="259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53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5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53BE"/>
    <w:rPr>
      <w:sz w:val="18"/>
      <w:szCs w:val="18"/>
    </w:rPr>
  </w:style>
  <w:style w:type="table" w:styleId="a7">
    <w:name w:val="Table Grid"/>
    <w:basedOn w:val="a1"/>
    <w:uiPriority w:val="59"/>
    <w:qFormat/>
    <w:rsid w:val="002553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_Style 0"/>
    <w:qFormat/>
    <w:rsid w:val="002553BE"/>
    <w:pPr>
      <w:spacing w:after="160" w:line="259" w:lineRule="auto"/>
      <w:ind w:firstLineChars="200" w:firstLine="420"/>
    </w:pPr>
    <w:rPr>
      <w:rFonts w:ascii="Calibri" w:eastAsia="宋体" w:hAnsi="Calibri" w:cs="黑体"/>
      <w:kern w:val="0"/>
    </w:rPr>
  </w:style>
  <w:style w:type="character" w:customStyle="1" w:styleId="fontstyle01">
    <w:name w:val="fontstyle01"/>
    <w:basedOn w:val="a0"/>
    <w:qFormat/>
    <w:rsid w:val="002553BE"/>
    <w:rPr>
      <w:rFonts w:ascii="TimesNewRomanPSMT" w:eastAsia="TimesNewRomanPSMT" w:hAnsi="TimesNewRomanPSMT" w:cs="TimesNewRomanPSMT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1CAD"/>
    <w:pPr>
      <w:spacing w:after="0"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41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Administrator/AppData/Local/Yodao/DeskDict/frame/20160307093235/javascript:void(0);" TargetMode="External"/><Relationship Id="rId13" Type="http://schemas.openxmlformats.org/officeDocument/2006/relationships/hyperlink" Target="file:///C:/Users/Administrator/AppData/Local/Yodao/DeskDict/frame/20160307093235/javascript:void(0);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/Users/Administrator/AppData/Local/Yodao/DeskDict/frame/20160307093235/javascript:void(0);" TargetMode="External"/><Relationship Id="rId12" Type="http://schemas.openxmlformats.org/officeDocument/2006/relationships/hyperlink" Target="file:///C:/Users/Administrator/AppData/Local/Yodao/DeskDict/frame/20160307093235/javascript:void(0);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file:///C:/Users/Administrator/AppData/Local/Yodao/DeskDict/frame/20160307093235/javascript:void(0);" TargetMode="External"/><Relationship Id="rId11" Type="http://schemas.openxmlformats.org/officeDocument/2006/relationships/hyperlink" Target="file:///C:/Users/Administrator/AppData/Local/Yodao/DeskDict/frame/20160307093235/javascript:void(0);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hyperlink" Target="file:///C:/Users/Administrator/AppData/Local/Yodao/DeskDict/frame/20160307093235/javascript:void(0);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/Users/Administrator/AppData/Local/Yodao/DeskDict/frame/20160307093235/javascript:void(0);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李进</dc:creator>
  <cp:keywords/>
  <dc:description/>
  <cp:lastModifiedBy>李 进</cp:lastModifiedBy>
  <cp:revision>23</cp:revision>
  <dcterms:created xsi:type="dcterms:W3CDTF">2018-02-04T07:38:00Z</dcterms:created>
  <dcterms:modified xsi:type="dcterms:W3CDTF">2019-10-30T12:38:00Z</dcterms:modified>
</cp:coreProperties>
</file>