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1190B" w14:textId="6B6B764B" w:rsidR="003D2966" w:rsidRPr="00DC0AD4" w:rsidRDefault="00DC0AD4" w:rsidP="00563535">
      <w:pPr>
        <w:spacing w:after="0" w:line="240" w:lineRule="auto"/>
        <w:rPr>
          <w:rFonts w:ascii="Times New Roman" w:hAnsi="Times New Roman" w:cs="Times New Roman"/>
          <w:b/>
          <w:sz w:val="24"/>
          <w:szCs w:val="24"/>
        </w:rPr>
      </w:pPr>
      <w:r w:rsidRPr="00DC0AD4">
        <w:rPr>
          <w:rFonts w:ascii="Times New Roman" w:hAnsi="Times New Roman" w:cs="Times New Roman"/>
          <w:b/>
          <w:sz w:val="24"/>
          <w:szCs w:val="24"/>
        </w:rPr>
        <w:t>Association of copeptin, a surrogate marker of arginine vasopressin, with decreased kidney function in sugarcane workers in Guatemala</w:t>
      </w:r>
    </w:p>
    <w:p w14:paraId="14A617EE" w14:textId="77777777" w:rsidR="00DC0AD4" w:rsidRPr="00D3187B" w:rsidRDefault="00DC0AD4" w:rsidP="00563535">
      <w:pPr>
        <w:spacing w:after="0" w:line="240" w:lineRule="auto"/>
        <w:rPr>
          <w:rFonts w:ascii="Times New Roman" w:hAnsi="Times New Roman" w:cs="Times New Roman"/>
          <w:color w:val="000000"/>
          <w:sz w:val="24"/>
          <w:szCs w:val="24"/>
        </w:rPr>
      </w:pPr>
    </w:p>
    <w:p w14:paraId="149A8EEF" w14:textId="4F2B024F" w:rsidR="00B814A1" w:rsidRPr="00563535" w:rsidRDefault="00563535">
      <w:pPr>
        <w:rPr>
          <w:rFonts w:ascii="Times New Roman" w:hAnsi="Times New Roman" w:cs="Times New Roman"/>
          <w:b/>
          <w:sz w:val="24"/>
          <w:szCs w:val="20"/>
        </w:rPr>
      </w:pPr>
      <w:r w:rsidRPr="00563535">
        <w:rPr>
          <w:rFonts w:ascii="Times New Roman" w:hAnsi="Times New Roman" w:cs="Times New Roman"/>
          <w:b/>
          <w:sz w:val="24"/>
          <w:szCs w:val="20"/>
        </w:rPr>
        <w:t>S</w:t>
      </w:r>
      <w:r w:rsidR="002305AE" w:rsidRPr="00563535">
        <w:rPr>
          <w:rFonts w:ascii="Times New Roman" w:hAnsi="Times New Roman" w:cs="Times New Roman"/>
          <w:b/>
          <w:sz w:val="24"/>
          <w:szCs w:val="20"/>
        </w:rPr>
        <w:t xml:space="preserve">upplemental </w:t>
      </w:r>
      <w:r w:rsidR="00442C45" w:rsidRPr="00563535">
        <w:rPr>
          <w:rFonts w:ascii="Times New Roman" w:hAnsi="Times New Roman" w:cs="Times New Roman"/>
          <w:b/>
          <w:sz w:val="24"/>
          <w:szCs w:val="20"/>
        </w:rPr>
        <w:t>Material</w:t>
      </w:r>
    </w:p>
    <w:p w14:paraId="5A7775BA" w14:textId="77777777" w:rsidR="00563535" w:rsidRDefault="00563535" w:rsidP="00563535">
      <w:pPr>
        <w:spacing w:after="0" w:line="480" w:lineRule="auto"/>
        <w:rPr>
          <w:rFonts w:ascii="Times New Roman" w:hAnsi="Times New Roman" w:cs="Times New Roman"/>
          <w:b/>
          <w:sz w:val="20"/>
          <w:szCs w:val="20"/>
        </w:rPr>
      </w:pPr>
    </w:p>
    <w:p w14:paraId="7FFE02A9" w14:textId="6B59434B" w:rsidR="00563535" w:rsidRPr="00563535" w:rsidRDefault="00563535" w:rsidP="00563535">
      <w:pPr>
        <w:spacing w:after="0" w:line="480" w:lineRule="auto"/>
        <w:rPr>
          <w:rFonts w:ascii="Times New Roman" w:hAnsi="Times New Roman" w:cs="Times New Roman"/>
          <w:b/>
          <w:sz w:val="20"/>
          <w:szCs w:val="20"/>
        </w:rPr>
      </w:pPr>
      <w:r w:rsidRPr="00563535">
        <w:rPr>
          <w:rFonts w:ascii="Times New Roman" w:hAnsi="Times New Roman" w:cs="Times New Roman"/>
          <w:b/>
          <w:sz w:val="20"/>
          <w:szCs w:val="20"/>
        </w:rPr>
        <w:t>Table of Contents</w:t>
      </w:r>
    </w:p>
    <w:p w14:paraId="4EB9074D" w14:textId="77777777" w:rsidR="00563535" w:rsidRPr="00563535" w:rsidRDefault="00563535" w:rsidP="00945775">
      <w:pPr>
        <w:spacing w:after="0" w:line="240" w:lineRule="auto"/>
        <w:rPr>
          <w:rFonts w:ascii="Times New Roman" w:hAnsi="Times New Roman" w:cs="Times New Roman"/>
          <w:b/>
          <w:sz w:val="20"/>
          <w:szCs w:val="20"/>
        </w:rPr>
      </w:pPr>
      <w:r w:rsidRPr="00563535">
        <w:rPr>
          <w:rFonts w:ascii="Times New Roman" w:hAnsi="Times New Roman" w:cs="Times New Roman"/>
          <w:b/>
          <w:sz w:val="20"/>
          <w:szCs w:val="20"/>
        </w:rPr>
        <w:t>A. Study Flowchart</w:t>
      </w:r>
    </w:p>
    <w:p w14:paraId="6C3D3785" w14:textId="77777777" w:rsidR="00945775" w:rsidRDefault="00945775" w:rsidP="00945775">
      <w:pPr>
        <w:spacing w:after="0" w:line="240" w:lineRule="auto"/>
        <w:rPr>
          <w:rFonts w:ascii="Times New Roman" w:hAnsi="Times New Roman" w:cs="Times New Roman"/>
          <w:sz w:val="20"/>
          <w:szCs w:val="20"/>
        </w:rPr>
      </w:pPr>
    </w:p>
    <w:p w14:paraId="2B5A0332" w14:textId="62835B6E" w:rsidR="00563535" w:rsidRPr="00563535" w:rsidRDefault="00A331C6" w:rsidP="00945775">
      <w:pPr>
        <w:spacing w:after="0" w:line="240" w:lineRule="auto"/>
        <w:rPr>
          <w:rFonts w:ascii="Times New Roman" w:hAnsi="Times New Roman" w:cs="Times New Roman"/>
          <w:sz w:val="20"/>
          <w:szCs w:val="20"/>
        </w:rPr>
      </w:pPr>
      <w:r>
        <w:rPr>
          <w:rFonts w:ascii="Times New Roman" w:hAnsi="Times New Roman" w:cs="Times New Roman"/>
          <w:sz w:val="20"/>
          <w:szCs w:val="20"/>
        </w:rPr>
        <w:t>S1</w:t>
      </w:r>
      <w:r w:rsidR="006B3A6A">
        <w:rPr>
          <w:rFonts w:ascii="Times New Roman" w:hAnsi="Times New Roman" w:cs="Times New Roman"/>
          <w:sz w:val="20"/>
          <w:szCs w:val="20"/>
        </w:rPr>
        <w:t xml:space="preserve"> </w:t>
      </w:r>
      <w:r w:rsidR="00563535" w:rsidRPr="00563535">
        <w:rPr>
          <w:rFonts w:ascii="Times New Roman" w:hAnsi="Times New Roman" w:cs="Times New Roman"/>
          <w:sz w:val="20"/>
          <w:szCs w:val="20"/>
        </w:rPr>
        <w:t>Figure: Study Flowchart</w:t>
      </w:r>
      <w:r w:rsidR="00A51334">
        <w:rPr>
          <w:rFonts w:ascii="Times New Roman" w:hAnsi="Times New Roman" w:cs="Times New Roman"/>
          <w:sz w:val="20"/>
          <w:szCs w:val="20"/>
        </w:rPr>
        <w:t>.</w:t>
      </w:r>
    </w:p>
    <w:p w14:paraId="2B724C21" w14:textId="77777777" w:rsidR="00945775" w:rsidRDefault="00945775" w:rsidP="00945775">
      <w:pPr>
        <w:spacing w:after="0" w:line="240" w:lineRule="auto"/>
        <w:rPr>
          <w:rFonts w:ascii="Times New Roman" w:hAnsi="Times New Roman" w:cs="Times New Roman"/>
          <w:b/>
          <w:sz w:val="20"/>
          <w:szCs w:val="20"/>
        </w:rPr>
      </w:pPr>
    </w:p>
    <w:p w14:paraId="3739500F" w14:textId="2968903D" w:rsidR="00563535" w:rsidRPr="00563535" w:rsidRDefault="00563535" w:rsidP="00945775">
      <w:pPr>
        <w:spacing w:after="0" w:line="240" w:lineRule="auto"/>
        <w:rPr>
          <w:rFonts w:ascii="Times New Roman" w:hAnsi="Times New Roman" w:cs="Times New Roman"/>
          <w:b/>
          <w:sz w:val="20"/>
          <w:szCs w:val="20"/>
        </w:rPr>
      </w:pPr>
      <w:r w:rsidRPr="00563535">
        <w:rPr>
          <w:rFonts w:ascii="Times New Roman" w:hAnsi="Times New Roman" w:cs="Times New Roman"/>
          <w:b/>
          <w:sz w:val="20"/>
          <w:szCs w:val="20"/>
        </w:rPr>
        <w:t>B. Methods: Data Collection and Analyses</w:t>
      </w:r>
    </w:p>
    <w:p w14:paraId="0ABB0742" w14:textId="77777777" w:rsidR="00945775" w:rsidRDefault="00945775" w:rsidP="00945775">
      <w:pPr>
        <w:spacing w:after="0" w:line="240" w:lineRule="auto"/>
        <w:rPr>
          <w:rFonts w:ascii="Times New Roman" w:hAnsi="Times New Roman" w:cs="Times New Roman"/>
          <w:b/>
          <w:sz w:val="20"/>
          <w:szCs w:val="20"/>
        </w:rPr>
      </w:pPr>
    </w:p>
    <w:p w14:paraId="05118D95" w14:textId="59752C76" w:rsidR="00F24D09" w:rsidRDefault="008267D5" w:rsidP="00945775">
      <w:pPr>
        <w:spacing w:after="0" w:line="240" w:lineRule="auto"/>
        <w:rPr>
          <w:rFonts w:ascii="Times New Roman" w:hAnsi="Times New Roman" w:cs="Times New Roman"/>
          <w:b/>
          <w:sz w:val="20"/>
          <w:szCs w:val="20"/>
        </w:rPr>
      </w:pPr>
      <w:r>
        <w:rPr>
          <w:rFonts w:ascii="Times New Roman" w:hAnsi="Times New Roman" w:cs="Times New Roman"/>
          <w:b/>
          <w:sz w:val="20"/>
          <w:szCs w:val="20"/>
        </w:rPr>
        <w:t>C</w:t>
      </w:r>
      <w:r w:rsidR="000B6A86">
        <w:rPr>
          <w:rFonts w:ascii="Times New Roman" w:hAnsi="Times New Roman" w:cs="Times New Roman"/>
          <w:b/>
          <w:sz w:val="20"/>
          <w:szCs w:val="20"/>
        </w:rPr>
        <w:t xml:space="preserve">. </w:t>
      </w:r>
      <w:r w:rsidR="00F24D09">
        <w:rPr>
          <w:rFonts w:ascii="Times New Roman" w:hAnsi="Times New Roman" w:cs="Times New Roman"/>
          <w:b/>
          <w:sz w:val="20"/>
          <w:szCs w:val="20"/>
        </w:rPr>
        <w:t>Copeptin concentrations</w:t>
      </w:r>
    </w:p>
    <w:p w14:paraId="7F377DF6" w14:textId="1291F00B" w:rsidR="00F24D09" w:rsidRPr="00F24D09" w:rsidRDefault="00F24D09" w:rsidP="00945775">
      <w:pPr>
        <w:spacing w:after="0" w:line="240" w:lineRule="auto"/>
        <w:rPr>
          <w:rFonts w:ascii="Times New Roman" w:hAnsi="Times New Roman" w:cs="Times New Roman"/>
          <w:sz w:val="20"/>
          <w:szCs w:val="20"/>
        </w:rPr>
      </w:pPr>
    </w:p>
    <w:p w14:paraId="03B29683" w14:textId="4323CB48" w:rsidR="00F24D09" w:rsidRPr="00F24D09" w:rsidRDefault="00F24D09" w:rsidP="00945775">
      <w:pPr>
        <w:spacing w:after="0" w:line="240" w:lineRule="auto"/>
        <w:rPr>
          <w:rFonts w:ascii="Times New Roman" w:hAnsi="Times New Roman" w:cs="Times New Roman"/>
          <w:sz w:val="20"/>
          <w:szCs w:val="20"/>
        </w:rPr>
      </w:pPr>
      <w:r w:rsidRPr="00F24D09">
        <w:rPr>
          <w:rFonts w:ascii="Times New Roman" w:hAnsi="Times New Roman" w:cs="Times New Roman"/>
          <w:sz w:val="20"/>
          <w:szCs w:val="20"/>
        </w:rPr>
        <w:t xml:space="preserve">S2 Figure: Plasma </w:t>
      </w:r>
      <w:proofErr w:type="spellStart"/>
      <w:r w:rsidRPr="00F24D09">
        <w:rPr>
          <w:rFonts w:ascii="Times New Roman" w:hAnsi="Times New Roman" w:cs="Times New Roman"/>
          <w:sz w:val="20"/>
          <w:szCs w:val="20"/>
        </w:rPr>
        <w:t>copeptin</w:t>
      </w:r>
      <w:proofErr w:type="spellEnd"/>
      <w:r w:rsidRPr="00F24D09">
        <w:rPr>
          <w:rFonts w:ascii="Times New Roman" w:hAnsi="Times New Roman" w:cs="Times New Roman"/>
          <w:sz w:val="20"/>
          <w:szCs w:val="20"/>
        </w:rPr>
        <w:t xml:space="preserve"> concentrations (</w:t>
      </w:r>
      <w:proofErr w:type="spellStart"/>
      <w:r w:rsidRPr="00F24D09">
        <w:rPr>
          <w:rFonts w:ascii="Times New Roman" w:hAnsi="Times New Roman" w:cs="Times New Roman"/>
          <w:sz w:val="20"/>
          <w:szCs w:val="20"/>
        </w:rPr>
        <w:t>pmol</w:t>
      </w:r>
      <w:proofErr w:type="spellEnd"/>
      <w:r w:rsidRPr="00F24D09">
        <w:rPr>
          <w:rFonts w:ascii="Times New Roman" w:hAnsi="Times New Roman" w:cs="Times New Roman"/>
          <w:sz w:val="20"/>
          <w:szCs w:val="20"/>
        </w:rPr>
        <w:t>/L) at each study time point.</w:t>
      </w:r>
    </w:p>
    <w:p w14:paraId="1EE195A1" w14:textId="77777777" w:rsidR="00F24D09" w:rsidRDefault="00F24D09" w:rsidP="00945775">
      <w:pPr>
        <w:spacing w:after="0" w:line="240" w:lineRule="auto"/>
        <w:rPr>
          <w:rFonts w:ascii="Times New Roman" w:hAnsi="Times New Roman" w:cs="Times New Roman"/>
          <w:b/>
          <w:sz w:val="20"/>
          <w:szCs w:val="20"/>
        </w:rPr>
      </w:pPr>
    </w:p>
    <w:p w14:paraId="1905E21F" w14:textId="18A63932" w:rsidR="00563535" w:rsidRPr="00563535" w:rsidRDefault="00F24D09" w:rsidP="0094577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 </w:t>
      </w:r>
      <w:r w:rsidR="00563535" w:rsidRPr="00563535">
        <w:rPr>
          <w:rFonts w:ascii="Times New Roman" w:hAnsi="Times New Roman" w:cs="Times New Roman"/>
          <w:b/>
          <w:sz w:val="20"/>
          <w:szCs w:val="20"/>
        </w:rPr>
        <w:t>Univariate analysis</w:t>
      </w:r>
    </w:p>
    <w:p w14:paraId="24DCD45C" w14:textId="77777777" w:rsidR="00945775" w:rsidRDefault="00945775" w:rsidP="00945775">
      <w:pPr>
        <w:spacing w:after="0" w:line="240" w:lineRule="auto"/>
        <w:rPr>
          <w:rFonts w:ascii="Times New Roman" w:hAnsi="Times New Roman" w:cs="Times New Roman"/>
          <w:sz w:val="20"/>
          <w:szCs w:val="20"/>
        </w:rPr>
      </w:pPr>
    </w:p>
    <w:p w14:paraId="21AABB0E" w14:textId="0A7249C4" w:rsidR="00563535" w:rsidRPr="00563535" w:rsidRDefault="00A331C6" w:rsidP="00945775">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FA681D">
        <w:rPr>
          <w:rFonts w:ascii="Times New Roman" w:hAnsi="Times New Roman" w:cs="Times New Roman"/>
          <w:sz w:val="20"/>
          <w:szCs w:val="20"/>
        </w:rPr>
        <w:t>1</w:t>
      </w:r>
      <w:r w:rsidR="006B3A6A">
        <w:rPr>
          <w:rFonts w:ascii="Times New Roman" w:hAnsi="Times New Roman" w:cs="Times New Roman"/>
          <w:sz w:val="20"/>
          <w:szCs w:val="20"/>
        </w:rPr>
        <w:t xml:space="preserve"> </w:t>
      </w:r>
      <w:r w:rsidR="00563535" w:rsidRPr="00563535">
        <w:rPr>
          <w:rFonts w:ascii="Times New Roman" w:hAnsi="Times New Roman" w:cs="Times New Roman"/>
          <w:sz w:val="20"/>
          <w:szCs w:val="20"/>
        </w:rPr>
        <w:t>Table: Univariate analysis of copeptin with kidney biomarkers</w:t>
      </w:r>
      <w:r w:rsidR="006A4330">
        <w:rPr>
          <w:rFonts w:ascii="Times New Roman" w:hAnsi="Times New Roman" w:cs="Times New Roman"/>
          <w:sz w:val="20"/>
          <w:szCs w:val="20"/>
        </w:rPr>
        <w:t>.</w:t>
      </w:r>
    </w:p>
    <w:p w14:paraId="6ACD8BBF" w14:textId="77777777" w:rsidR="00945775" w:rsidRDefault="00945775" w:rsidP="00945775">
      <w:pPr>
        <w:spacing w:after="0" w:line="240" w:lineRule="auto"/>
        <w:rPr>
          <w:rFonts w:ascii="Times New Roman" w:hAnsi="Times New Roman" w:cs="Times New Roman"/>
          <w:b/>
          <w:sz w:val="20"/>
          <w:szCs w:val="20"/>
        </w:rPr>
      </w:pPr>
    </w:p>
    <w:p w14:paraId="2DD6DA65" w14:textId="5DBEB689" w:rsidR="00563535" w:rsidRPr="00563535" w:rsidRDefault="003C4572" w:rsidP="00945775">
      <w:pPr>
        <w:spacing w:after="0" w:line="240" w:lineRule="auto"/>
        <w:rPr>
          <w:rFonts w:ascii="Times New Roman" w:hAnsi="Times New Roman" w:cs="Times New Roman"/>
          <w:b/>
          <w:sz w:val="20"/>
          <w:szCs w:val="20"/>
        </w:rPr>
      </w:pPr>
      <w:r>
        <w:rPr>
          <w:rFonts w:ascii="Times New Roman" w:hAnsi="Times New Roman" w:cs="Times New Roman"/>
          <w:b/>
          <w:sz w:val="20"/>
          <w:szCs w:val="20"/>
        </w:rPr>
        <w:t>E</w:t>
      </w:r>
      <w:bookmarkStart w:id="0" w:name="_GoBack"/>
      <w:bookmarkEnd w:id="0"/>
      <w:r w:rsidR="00563535" w:rsidRPr="00563535">
        <w:rPr>
          <w:rFonts w:ascii="Times New Roman" w:hAnsi="Times New Roman" w:cs="Times New Roman"/>
          <w:b/>
          <w:sz w:val="20"/>
          <w:szCs w:val="20"/>
        </w:rPr>
        <w:t xml:space="preserve">. Models between change in </w:t>
      </w:r>
      <w:r w:rsidR="00302FEF">
        <w:rPr>
          <w:rFonts w:ascii="Times New Roman" w:hAnsi="Times New Roman" w:cs="Times New Roman"/>
          <w:b/>
          <w:sz w:val="20"/>
          <w:szCs w:val="20"/>
        </w:rPr>
        <w:t>hydration indices</w:t>
      </w:r>
      <w:r w:rsidR="00563535" w:rsidRPr="00563535">
        <w:rPr>
          <w:rFonts w:ascii="Times New Roman" w:hAnsi="Times New Roman" w:cs="Times New Roman"/>
          <w:b/>
          <w:sz w:val="20"/>
          <w:szCs w:val="20"/>
        </w:rPr>
        <w:t>, change in copeptin, and change in eGFR</w:t>
      </w:r>
    </w:p>
    <w:p w14:paraId="3FAE4931" w14:textId="77777777" w:rsidR="00945775" w:rsidRDefault="00945775" w:rsidP="00945775">
      <w:pPr>
        <w:spacing w:after="0" w:line="240" w:lineRule="auto"/>
        <w:rPr>
          <w:rFonts w:ascii="Times New Roman" w:hAnsi="Times New Roman" w:cs="Times New Roman"/>
          <w:sz w:val="20"/>
          <w:szCs w:val="20"/>
        </w:rPr>
      </w:pPr>
    </w:p>
    <w:p w14:paraId="26852FC5" w14:textId="209ED183" w:rsidR="00563535" w:rsidRPr="00563535" w:rsidRDefault="00A331C6" w:rsidP="00945775">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FA681D">
        <w:rPr>
          <w:rFonts w:ascii="Times New Roman" w:hAnsi="Times New Roman" w:cs="Times New Roman"/>
          <w:sz w:val="20"/>
          <w:szCs w:val="20"/>
        </w:rPr>
        <w:t>2</w:t>
      </w:r>
      <w:r w:rsidR="006B3A6A">
        <w:rPr>
          <w:rFonts w:ascii="Times New Roman" w:hAnsi="Times New Roman" w:cs="Times New Roman"/>
          <w:sz w:val="20"/>
          <w:szCs w:val="20"/>
        </w:rPr>
        <w:t xml:space="preserve"> </w:t>
      </w:r>
      <w:r w:rsidR="00563535" w:rsidRPr="00563535">
        <w:rPr>
          <w:rFonts w:ascii="Times New Roman" w:hAnsi="Times New Roman" w:cs="Times New Roman"/>
          <w:sz w:val="20"/>
          <w:szCs w:val="20"/>
        </w:rPr>
        <w:t xml:space="preserve">Table: Results from LME regression models* examining the relationships between change in </w:t>
      </w:r>
      <w:r w:rsidR="00302FEF">
        <w:rPr>
          <w:rFonts w:ascii="Times New Roman" w:hAnsi="Times New Roman" w:cs="Times New Roman"/>
          <w:sz w:val="20"/>
          <w:szCs w:val="20"/>
        </w:rPr>
        <w:t>hydration indices</w:t>
      </w:r>
      <w:r w:rsidR="00563535" w:rsidRPr="00563535">
        <w:rPr>
          <w:rFonts w:ascii="Times New Roman" w:hAnsi="Times New Roman" w:cs="Times New Roman"/>
          <w:sz w:val="20"/>
          <w:szCs w:val="20"/>
        </w:rPr>
        <w:t xml:space="preserve">, change of copeptin, and change in eGFR over </w:t>
      </w:r>
      <w:r w:rsidR="006A4330">
        <w:rPr>
          <w:rFonts w:ascii="Times New Roman" w:hAnsi="Times New Roman" w:cs="Times New Roman"/>
          <w:sz w:val="20"/>
          <w:szCs w:val="20"/>
        </w:rPr>
        <w:t>the study period</w:t>
      </w:r>
      <w:r w:rsidR="00563535" w:rsidRPr="00563535">
        <w:rPr>
          <w:rFonts w:ascii="Times New Roman" w:hAnsi="Times New Roman" w:cs="Times New Roman"/>
          <w:sz w:val="20"/>
          <w:szCs w:val="20"/>
        </w:rPr>
        <w:t>.</w:t>
      </w:r>
    </w:p>
    <w:p w14:paraId="51D2CBBC" w14:textId="77777777" w:rsidR="00945775" w:rsidRDefault="00945775" w:rsidP="00945775">
      <w:pPr>
        <w:pStyle w:val="Caption"/>
        <w:spacing w:after="0"/>
        <w:rPr>
          <w:rFonts w:ascii="Times New Roman" w:hAnsi="Times New Roman" w:cs="Times New Roman"/>
          <w:i w:val="0"/>
          <w:sz w:val="20"/>
        </w:rPr>
      </w:pPr>
    </w:p>
    <w:p w14:paraId="6FDFFFA3" w14:textId="278C7B47" w:rsidR="00563535" w:rsidRPr="00563535" w:rsidRDefault="00A331C6" w:rsidP="00945775">
      <w:pPr>
        <w:pStyle w:val="Caption"/>
        <w:spacing w:after="0"/>
        <w:rPr>
          <w:rFonts w:ascii="Times New Roman" w:hAnsi="Times New Roman" w:cs="Times New Roman"/>
          <w:sz w:val="20"/>
        </w:rPr>
      </w:pPr>
      <w:r>
        <w:rPr>
          <w:rFonts w:ascii="Times New Roman" w:hAnsi="Times New Roman" w:cs="Times New Roman"/>
          <w:i w:val="0"/>
          <w:sz w:val="20"/>
        </w:rPr>
        <w:t>S</w:t>
      </w:r>
      <w:r w:rsidR="00F24D09">
        <w:rPr>
          <w:rFonts w:ascii="Times New Roman" w:hAnsi="Times New Roman" w:cs="Times New Roman"/>
          <w:i w:val="0"/>
          <w:sz w:val="20"/>
        </w:rPr>
        <w:t>3</w:t>
      </w:r>
      <w:r>
        <w:rPr>
          <w:rFonts w:ascii="Times New Roman" w:hAnsi="Times New Roman" w:cs="Times New Roman"/>
          <w:i w:val="0"/>
          <w:sz w:val="20"/>
        </w:rPr>
        <w:t xml:space="preserve"> </w:t>
      </w:r>
      <w:r w:rsidR="00563535" w:rsidRPr="00563535">
        <w:rPr>
          <w:rFonts w:ascii="Times New Roman" w:hAnsi="Times New Roman" w:cs="Times New Roman"/>
          <w:i w:val="0"/>
          <w:sz w:val="20"/>
        </w:rPr>
        <w:t>Figure: Three-dimensional scatter plot showing the relationships between change in specific gravity (+, increasing specific gravity), change in eGFR (+, decreasing eGFR), and change in copeptin (+, increasing copeptin) between two subsequ</w:t>
      </w:r>
      <w:r w:rsidR="006A4330">
        <w:rPr>
          <w:rFonts w:ascii="Times New Roman" w:hAnsi="Times New Roman" w:cs="Times New Roman"/>
          <w:i w:val="0"/>
          <w:sz w:val="20"/>
        </w:rPr>
        <w:t>ent time points.</w:t>
      </w:r>
    </w:p>
    <w:p w14:paraId="5E8656F1" w14:textId="21185F9C" w:rsidR="00563535" w:rsidRDefault="00563535">
      <w:pPr>
        <w:rPr>
          <w:rFonts w:ascii="Times New Roman" w:hAnsi="Times New Roman" w:cs="Times New Roman"/>
          <w:sz w:val="20"/>
          <w:szCs w:val="20"/>
        </w:rPr>
      </w:pPr>
      <w:r>
        <w:rPr>
          <w:rFonts w:ascii="Times New Roman" w:hAnsi="Times New Roman" w:cs="Times New Roman"/>
          <w:sz w:val="20"/>
          <w:szCs w:val="20"/>
        </w:rPr>
        <w:br w:type="page"/>
      </w:r>
    </w:p>
    <w:p w14:paraId="286BE20D" w14:textId="75F3CD9B" w:rsidR="003051D0" w:rsidRPr="00563535" w:rsidRDefault="00794AEF" w:rsidP="005B03E9">
      <w:pPr>
        <w:pStyle w:val="ListParagraph"/>
        <w:numPr>
          <w:ilvl w:val="0"/>
          <w:numId w:val="2"/>
        </w:numPr>
        <w:rPr>
          <w:rFonts w:ascii="Times New Roman" w:hAnsi="Times New Roman" w:cs="Times New Roman"/>
          <w:b/>
          <w:sz w:val="20"/>
        </w:rPr>
      </w:pPr>
      <w:r w:rsidRPr="00563535">
        <w:rPr>
          <w:rFonts w:ascii="Times New Roman" w:hAnsi="Times New Roman" w:cs="Times New Roman"/>
          <w:b/>
          <w:sz w:val="20"/>
        </w:rPr>
        <w:lastRenderedPageBreak/>
        <w:t>Study Flowchart</w:t>
      </w:r>
      <w:r w:rsidR="003051D0" w:rsidRPr="00563535">
        <w:rPr>
          <w:rFonts w:ascii="Times New Roman" w:hAnsi="Times New Roman" w:cs="Times New Roman"/>
          <w:b/>
          <w:sz w:val="20"/>
        </w:rPr>
        <w:t xml:space="preserve"> </w:t>
      </w:r>
    </w:p>
    <w:p w14:paraId="10D4989A" w14:textId="53C11A76" w:rsidR="005B03E9" w:rsidRPr="00D3187B" w:rsidRDefault="00C20642" w:rsidP="005B03E9">
      <w:pPr>
        <w:keepNext/>
        <w:rPr>
          <w:rFonts w:ascii="Times New Roman" w:hAnsi="Times New Roman" w:cs="Times New Roman"/>
        </w:rPr>
      </w:pPr>
      <w:r>
        <w:rPr>
          <w:noProof/>
        </w:rPr>
        <w:drawing>
          <wp:inline distT="0" distB="0" distL="0" distR="0" wp14:anchorId="322101D3" wp14:editId="59E6381A">
            <wp:extent cx="5943600" cy="151320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13205"/>
                    </a:xfrm>
                    <a:prstGeom prst="rect">
                      <a:avLst/>
                    </a:prstGeom>
                    <a:ln w="3175">
                      <a:solidFill>
                        <a:schemeClr val="tx1"/>
                      </a:solidFill>
                    </a:ln>
                  </pic:spPr>
                </pic:pic>
              </a:graphicData>
            </a:graphic>
          </wp:inline>
        </w:drawing>
      </w:r>
    </w:p>
    <w:p w14:paraId="74AAC542" w14:textId="12A3B7DB" w:rsidR="00794AEF" w:rsidRPr="00C07EC6" w:rsidRDefault="00A331C6" w:rsidP="005B03E9">
      <w:pPr>
        <w:pStyle w:val="Caption"/>
        <w:rPr>
          <w:rFonts w:ascii="Times New Roman" w:hAnsi="Times New Roman" w:cs="Times New Roman"/>
          <w:b/>
          <w:sz w:val="20"/>
        </w:rPr>
      </w:pPr>
      <w:r w:rsidRPr="00C07EC6">
        <w:rPr>
          <w:rFonts w:ascii="Times New Roman" w:hAnsi="Times New Roman" w:cs="Times New Roman"/>
          <w:sz w:val="20"/>
        </w:rPr>
        <w:t>S1</w:t>
      </w:r>
      <w:r w:rsidR="00A51334" w:rsidRPr="00C07EC6">
        <w:rPr>
          <w:rFonts w:ascii="Times New Roman" w:hAnsi="Times New Roman" w:cs="Times New Roman"/>
          <w:sz w:val="20"/>
        </w:rPr>
        <w:t xml:space="preserve"> </w:t>
      </w:r>
      <w:r w:rsidR="003D2966" w:rsidRPr="00C07EC6">
        <w:rPr>
          <w:rFonts w:ascii="Times New Roman" w:hAnsi="Times New Roman" w:cs="Times New Roman"/>
          <w:sz w:val="20"/>
        </w:rPr>
        <w:t>Fig</w:t>
      </w:r>
      <w:r w:rsidR="00442C45" w:rsidRPr="00C07EC6">
        <w:rPr>
          <w:rFonts w:ascii="Times New Roman" w:hAnsi="Times New Roman" w:cs="Times New Roman"/>
          <w:sz w:val="20"/>
        </w:rPr>
        <w:t>ure</w:t>
      </w:r>
      <w:r w:rsidR="005B03E9" w:rsidRPr="00C07EC6">
        <w:rPr>
          <w:rFonts w:ascii="Times New Roman" w:hAnsi="Times New Roman" w:cs="Times New Roman"/>
          <w:sz w:val="20"/>
        </w:rPr>
        <w:t>: Study Flowchart</w:t>
      </w:r>
    </w:p>
    <w:p w14:paraId="730E21C5" w14:textId="77B1E4C8" w:rsidR="009A0A81" w:rsidRDefault="009A0A81" w:rsidP="00B814A1">
      <w:pPr>
        <w:rPr>
          <w:rFonts w:ascii="Times New Roman" w:hAnsi="Times New Roman" w:cs="Times New Roman"/>
          <w:b/>
        </w:rPr>
      </w:pPr>
    </w:p>
    <w:p w14:paraId="0968AAFB" w14:textId="358CA31C" w:rsidR="00B814A1" w:rsidRPr="00563535" w:rsidRDefault="00563535" w:rsidP="00D94C18">
      <w:pPr>
        <w:pStyle w:val="ListParagraph"/>
        <w:numPr>
          <w:ilvl w:val="0"/>
          <w:numId w:val="2"/>
        </w:numPr>
        <w:rPr>
          <w:rFonts w:ascii="Times New Roman" w:hAnsi="Times New Roman" w:cs="Times New Roman"/>
          <w:b/>
          <w:sz w:val="20"/>
        </w:rPr>
      </w:pPr>
      <w:r>
        <w:rPr>
          <w:rFonts w:ascii="Times New Roman" w:hAnsi="Times New Roman" w:cs="Times New Roman"/>
          <w:b/>
          <w:sz w:val="20"/>
        </w:rPr>
        <w:t xml:space="preserve">Methods: </w:t>
      </w:r>
      <w:r w:rsidR="00B814A1" w:rsidRPr="00563535">
        <w:rPr>
          <w:rFonts w:ascii="Times New Roman" w:hAnsi="Times New Roman" w:cs="Times New Roman"/>
          <w:b/>
          <w:sz w:val="20"/>
        </w:rPr>
        <w:t>Data Collection</w:t>
      </w:r>
      <w:r w:rsidR="00D94C18" w:rsidRPr="00563535">
        <w:rPr>
          <w:rFonts w:ascii="Times New Roman" w:hAnsi="Times New Roman" w:cs="Times New Roman"/>
          <w:b/>
          <w:sz w:val="20"/>
        </w:rPr>
        <w:t xml:space="preserve"> and Analyses</w:t>
      </w:r>
    </w:p>
    <w:p w14:paraId="6949D74F" w14:textId="73621FD4" w:rsidR="006B4E8C" w:rsidRPr="00563535" w:rsidRDefault="00442C45" w:rsidP="00FB1B9A">
      <w:pPr>
        <w:spacing w:after="0" w:line="240" w:lineRule="auto"/>
        <w:rPr>
          <w:rFonts w:ascii="Times New Roman" w:hAnsi="Times New Roman" w:cs="Times New Roman"/>
          <w:sz w:val="20"/>
        </w:rPr>
      </w:pPr>
      <w:r w:rsidRPr="00563535">
        <w:rPr>
          <w:rFonts w:ascii="Times New Roman" w:hAnsi="Times New Roman" w:cs="Times New Roman"/>
          <w:i/>
          <w:sz w:val="20"/>
        </w:rPr>
        <w:t xml:space="preserve">B.1) </w:t>
      </w:r>
      <w:r w:rsidR="00786A3F" w:rsidRPr="00563535">
        <w:rPr>
          <w:rFonts w:ascii="Times New Roman" w:hAnsi="Times New Roman" w:cs="Times New Roman"/>
          <w:i/>
          <w:sz w:val="20"/>
        </w:rPr>
        <w:t>Sample Collection and Analyses:</w:t>
      </w:r>
      <w:r w:rsidR="00FB1B9A" w:rsidRPr="00563535">
        <w:rPr>
          <w:rFonts w:ascii="Times New Roman" w:hAnsi="Times New Roman" w:cs="Times New Roman"/>
          <w:i/>
          <w:sz w:val="20"/>
        </w:rPr>
        <w:t xml:space="preserve"> </w:t>
      </w:r>
      <w:r w:rsidR="00FB1B9A" w:rsidRPr="00563535">
        <w:rPr>
          <w:rFonts w:ascii="Times New Roman" w:hAnsi="Times New Roman" w:cs="Times New Roman"/>
          <w:sz w:val="20"/>
        </w:rPr>
        <w:t xml:space="preserve"> </w:t>
      </w:r>
      <w:proofErr w:type="spellStart"/>
      <w:r w:rsidR="00D97A47">
        <w:rPr>
          <w:rFonts w:ascii="Times New Roman" w:hAnsi="Times New Roman" w:cs="Times New Roman"/>
          <w:sz w:val="20"/>
        </w:rPr>
        <w:t>U</w:t>
      </w:r>
      <w:r w:rsidR="00FB1B9A" w:rsidRPr="00563535">
        <w:rPr>
          <w:rFonts w:ascii="Times New Roman" w:hAnsi="Times New Roman" w:cs="Times New Roman"/>
          <w:sz w:val="20"/>
        </w:rPr>
        <w:t>urine</w:t>
      </w:r>
      <w:proofErr w:type="spellEnd"/>
      <w:r w:rsidR="00FB1B9A" w:rsidRPr="00563535">
        <w:rPr>
          <w:rFonts w:ascii="Times New Roman" w:hAnsi="Times New Roman" w:cs="Times New Roman"/>
          <w:sz w:val="20"/>
        </w:rPr>
        <w:t xml:space="preserve"> samples were collected in the field, immediately after each work shift into single use sterile cups (</w:t>
      </w:r>
      <w:proofErr w:type="spellStart"/>
      <w:r w:rsidR="00FB1B9A" w:rsidRPr="00563535">
        <w:rPr>
          <w:rFonts w:ascii="Times New Roman" w:hAnsi="Times New Roman" w:cs="Times New Roman"/>
          <w:sz w:val="20"/>
        </w:rPr>
        <w:t>Nipro</w:t>
      </w:r>
      <w:proofErr w:type="spellEnd"/>
      <w:r w:rsidR="00FB1B9A" w:rsidRPr="00563535">
        <w:rPr>
          <w:rFonts w:ascii="Times New Roman" w:hAnsi="Times New Roman" w:cs="Times New Roman"/>
          <w:sz w:val="20"/>
        </w:rPr>
        <w:t xml:space="preserve"> 120 mL polypropylene). End of shift blood samples were collected from each participant by a trained phlebotomist. Hydration was evaluated using urine indices (specific gravity and sodium</w:t>
      </w:r>
      <w:r w:rsidR="00E31815">
        <w:rPr>
          <w:rFonts w:ascii="Times New Roman" w:hAnsi="Times New Roman" w:cs="Times New Roman"/>
          <w:sz w:val="20"/>
        </w:rPr>
        <w:t xml:space="preserve"> concentration</w:t>
      </w:r>
      <w:r w:rsidR="00FB1B9A" w:rsidRPr="00563535">
        <w:rPr>
          <w:rFonts w:ascii="Times New Roman" w:hAnsi="Times New Roman" w:cs="Times New Roman"/>
          <w:sz w:val="20"/>
        </w:rPr>
        <w:t>), blood indices (osmolality and sodium</w:t>
      </w:r>
      <w:r w:rsidR="00E31815">
        <w:rPr>
          <w:rFonts w:ascii="Times New Roman" w:hAnsi="Times New Roman" w:cs="Times New Roman"/>
          <w:sz w:val="20"/>
        </w:rPr>
        <w:t xml:space="preserve"> concentration</w:t>
      </w:r>
      <w:r w:rsidR="00FB1B9A" w:rsidRPr="00563535">
        <w:rPr>
          <w:rFonts w:ascii="Times New Roman" w:hAnsi="Times New Roman" w:cs="Times New Roman"/>
          <w:sz w:val="20"/>
        </w:rPr>
        <w:t xml:space="preserve">), and change in bodyweight across the work shift </w:t>
      </w:r>
      <w:r w:rsidR="00FB1B9A" w:rsidRPr="00563535">
        <w:rPr>
          <w:rFonts w:ascii="Times New Roman" w:hAnsi="Times New Roman" w:cs="Times New Roman"/>
          <w:sz w:val="20"/>
        </w:rPr>
        <w:fldChar w:fldCharType="begin"/>
      </w:r>
      <w:r w:rsidR="00FB1B9A" w:rsidRPr="00563535">
        <w:rPr>
          <w:rFonts w:ascii="Times New Roman" w:hAnsi="Times New Roman" w:cs="Times New Roman"/>
          <w:sz w:val="20"/>
        </w:rPr>
        <w:instrText xml:space="preserve"> ADDIN EN.CITE &lt;EndNote&gt;&lt;Cite&gt;&lt;Author&gt;Kavouras&lt;/Author&gt;&lt;Year&gt;2002&lt;/Year&gt;&lt;IDText&gt;Assessing hydration status&lt;/IDText&gt;&lt;DisplayText&gt;&lt;style face="superscript"&gt;1&lt;/style&gt;&lt;/DisplayText&gt;&lt;record&gt;&lt;dates&gt;&lt;pub-dates&gt;&lt;date&gt;Sep&lt;/date&gt;&lt;/pub-dates&gt;&lt;year&gt;2002&lt;/year&gt;&lt;/dates&gt;&lt;urls&gt;&lt;related-urls&gt;&lt;url&gt;&amp;lt;Go to ISI&amp;gt;://WOS:000177738800010&lt;/url&gt;&lt;/related-urls&gt;&lt;/urls&gt;&lt;isbn&gt;1363-1950&lt;/isbn&gt;&lt;titles&gt;&lt;title&gt;Assessing hydration status&lt;/title&gt;&lt;secondary-title&gt;Current Opinion in Clinical Nutrition and Metabolic Care&lt;/secondary-title&gt;&lt;/titles&gt;&lt;pages&gt;519-524&lt;/pages&gt;&lt;number&gt;5&lt;/number&gt;&lt;contributors&gt;&lt;authors&gt;&lt;author&gt;Kavouras, S. A.&lt;/author&gt;&lt;/authors&gt;&lt;/contributors&gt;&lt;added-date format="utc"&gt;1545246783&lt;/added-date&gt;&lt;ref-type name="Journal Article"&gt;17&lt;/ref-type&gt;&lt;rec-number&gt;1210&lt;/rec-number&gt;&lt;last-updated-date format="utc"&gt;1545246783&lt;/last-updated-date&gt;&lt;accession-num&gt;WOS:000177738800010&lt;/accession-num&gt;&lt;electronic-resource-num&gt;10.1097/00075197-200209000-00010&lt;/electronic-resource-num&gt;&lt;volume&gt;5&lt;/volume&gt;&lt;/record&gt;&lt;/Cite&gt;&lt;/EndNote&gt;</w:instrText>
      </w:r>
      <w:r w:rsidR="00FB1B9A" w:rsidRPr="00563535">
        <w:rPr>
          <w:rFonts w:ascii="Times New Roman" w:hAnsi="Times New Roman" w:cs="Times New Roman"/>
          <w:sz w:val="20"/>
        </w:rPr>
        <w:fldChar w:fldCharType="separate"/>
      </w:r>
      <w:r w:rsidR="00FB1B9A" w:rsidRPr="00563535">
        <w:rPr>
          <w:rFonts w:ascii="Times New Roman" w:hAnsi="Times New Roman" w:cs="Times New Roman"/>
          <w:noProof/>
          <w:sz w:val="20"/>
          <w:vertAlign w:val="superscript"/>
        </w:rPr>
        <w:t>1</w:t>
      </w:r>
      <w:r w:rsidR="00FB1B9A" w:rsidRPr="00563535">
        <w:rPr>
          <w:rFonts w:ascii="Times New Roman" w:hAnsi="Times New Roman" w:cs="Times New Roman"/>
          <w:sz w:val="20"/>
        </w:rPr>
        <w:fldChar w:fldCharType="end"/>
      </w:r>
      <w:r w:rsidR="00FB1B9A" w:rsidRPr="00563535">
        <w:rPr>
          <w:rFonts w:ascii="Times New Roman" w:hAnsi="Times New Roman" w:cs="Times New Roman"/>
          <w:sz w:val="20"/>
        </w:rPr>
        <w:t xml:space="preserve">. Specific gravity was measured using a digital refractometer (ATAGO PAL-10S digital refractometer, Tokyo, Japan) within 10 minutes of urine sample collection. </w:t>
      </w:r>
      <w:r w:rsidR="00D97A47">
        <w:rPr>
          <w:rFonts w:ascii="Times New Roman" w:hAnsi="Times New Roman" w:cs="Times New Roman"/>
          <w:sz w:val="20"/>
          <w:shd w:val="clear" w:color="auto" w:fill="FFFFFF"/>
        </w:rPr>
        <w:t>S</w:t>
      </w:r>
      <w:r w:rsidR="00FB1B9A" w:rsidRPr="00563535">
        <w:rPr>
          <w:rFonts w:ascii="Times New Roman" w:hAnsi="Times New Roman" w:cs="Times New Roman"/>
          <w:sz w:val="20"/>
        </w:rPr>
        <w:t>erum osmolality was calculated based on the equation: o</w:t>
      </w:r>
      <w:r w:rsidR="00FB1B9A" w:rsidRPr="00563535">
        <w:rPr>
          <w:rFonts w:ascii="Times New Roman" w:hAnsi="Times New Roman" w:cs="Times New Roman"/>
          <w:sz w:val="20"/>
          <w:shd w:val="clear" w:color="auto" w:fill="FFFFFF"/>
        </w:rPr>
        <w:t xml:space="preserve">smolality = (Na * 2) + (Glucose / 18) + (Blood urea nitrogen (BUN)/ 2.8) </w:t>
      </w:r>
      <w:r w:rsidR="00FB1B9A" w:rsidRPr="00563535">
        <w:rPr>
          <w:rFonts w:ascii="Times New Roman" w:hAnsi="Times New Roman" w:cs="Times New Roman"/>
          <w:sz w:val="20"/>
          <w:shd w:val="clear" w:color="auto" w:fill="FFFFFF"/>
        </w:rPr>
        <w:fldChar w:fldCharType="begin"/>
      </w:r>
      <w:r w:rsidR="00FB1B9A" w:rsidRPr="00563535">
        <w:rPr>
          <w:rFonts w:ascii="Times New Roman" w:hAnsi="Times New Roman" w:cs="Times New Roman"/>
          <w:sz w:val="20"/>
          <w:shd w:val="clear" w:color="auto" w:fill="FFFFFF"/>
        </w:rPr>
        <w:instrText xml:space="preserve"> ADDIN EN.CITE &lt;EndNote&gt;&lt;Cite&gt;&lt;Author&gt;Rasouli&lt;/Author&gt;&lt;Year&gt;2016&lt;/Year&gt;&lt;IDText&gt;Basic concepts and practical equations on osmolality: Biochemical approach&lt;/IDText&gt;&lt;DisplayText&gt;&lt;style face="superscript"&gt;2&lt;/style&gt;&lt;/DisplayText&gt;&lt;record&gt;&lt;dates&gt;&lt;pub-dates&gt;&lt;date&gt;Aug&lt;/date&gt;&lt;/pub-dates&gt;&lt;year&gt;2016&lt;/year&gt;&lt;/dates&gt;&lt;urls&gt;&lt;related-urls&gt;&lt;url&gt;&amp;lt;Go to ISI&amp;gt;://WOS:000384744700019&lt;/url&gt;&lt;/related-urls&gt;&lt;/urls&gt;&lt;isbn&gt;0009-9120&lt;/isbn&gt;&lt;titles&gt;&lt;title&gt;Basic concepts and practical equations on osmolality: Biochemical approach&lt;/title&gt;&lt;secondary-title&gt;Clinical Biochemistry&lt;/secondary-title&gt;&lt;/titles&gt;&lt;pages&gt;936-941&lt;/pages&gt;&lt;number&gt;12&lt;/number&gt;&lt;contributors&gt;&lt;authors&gt;&lt;author&gt;Rasouli, M.&lt;/author&gt;&lt;/authors&gt;&lt;/contributors&gt;&lt;added-date format="utc"&gt;1545247052&lt;/added-date&gt;&lt;ref-type name="Journal Article"&gt;17&lt;/ref-type&gt;&lt;rec-number&gt;1211&lt;/rec-number&gt;&lt;last-updated-date format="utc"&gt;1545247052&lt;/last-updated-date&gt;&lt;accession-num&gt;WOS:000384744700019&lt;/accession-num&gt;&lt;electronic-resource-num&gt;10.1016/j.clinbiochem.2016.06.001&lt;/electronic-resource-num&gt;&lt;volume&gt;49&lt;/volume&gt;&lt;/record&gt;&lt;/Cite&gt;&lt;/EndNote&gt;</w:instrText>
      </w:r>
      <w:r w:rsidR="00FB1B9A" w:rsidRPr="00563535">
        <w:rPr>
          <w:rFonts w:ascii="Times New Roman" w:hAnsi="Times New Roman" w:cs="Times New Roman"/>
          <w:sz w:val="20"/>
          <w:shd w:val="clear" w:color="auto" w:fill="FFFFFF"/>
        </w:rPr>
        <w:fldChar w:fldCharType="separate"/>
      </w:r>
      <w:r w:rsidR="00FB1B9A" w:rsidRPr="00563535">
        <w:rPr>
          <w:rFonts w:ascii="Times New Roman" w:hAnsi="Times New Roman" w:cs="Times New Roman"/>
          <w:noProof/>
          <w:sz w:val="20"/>
          <w:shd w:val="clear" w:color="auto" w:fill="FFFFFF"/>
          <w:vertAlign w:val="superscript"/>
        </w:rPr>
        <w:t>2</w:t>
      </w:r>
      <w:r w:rsidR="00FB1B9A" w:rsidRPr="00563535">
        <w:rPr>
          <w:rFonts w:ascii="Times New Roman" w:hAnsi="Times New Roman" w:cs="Times New Roman"/>
          <w:sz w:val="20"/>
          <w:shd w:val="clear" w:color="auto" w:fill="FFFFFF"/>
        </w:rPr>
        <w:fldChar w:fldCharType="end"/>
      </w:r>
      <w:r w:rsidR="00FB1B9A" w:rsidRPr="00563535">
        <w:rPr>
          <w:rFonts w:ascii="Times New Roman" w:hAnsi="Times New Roman" w:cs="Times New Roman"/>
          <w:sz w:val="20"/>
        </w:rPr>
        <w:t>. Bodyweight was measured using a scale (</w:t>
      </w:r>
      <w:proofErr w:type="spellStart"/>
      <w:r w:rsidR="00FB1B9A" w:rsidRPr="00563535">
        <w:rPr>
          <w:rFonts w:ascii="Times New Roman" w:hAnsi="Times New Roman" w:cs="Times New Roman"/>
          <w:sz w:val="20"/>
        </w:rPr>
        <w:t>Microlife</w:t>
      </w:r>
      <w:proofErr w:type="spellEnd"/>
      <w:r w:rsidR="00FB1B9A" w:rsidRPr="00563535">
        <w:rPr>
          <w:rFonts w:ascii="Times New Roman" w:hAnsi="Times New Roman" w:cs="Times New Roman"/>
          <w:sz w:val="20"/>
        </w:rPr>
        <w:t xml:space="preserve"> WS 100 digital scale, Clearwater, FL) that was placed on a stable platform and calibrated prior to each data collection session. Workers were weighed in work clothing with shin guards and boots removed. </w:t>
      </w:r>
      <w:r w:rsidR="006B4E8C" w:rsidRPr="00563535">
        <w:rPr>
          <w:rFonts w:ascii="Times New Roman" w:hAnsi="Times New Roman" w:cs="Times New Roman"/>
          <w:sz w:val="20"/>
        </w:rPr>
        <w:t xml:space="preserve">To adjust for the additional weight of the clothes at the end of the day due to sweat and dirt, we weighed the clothes and shoes of 20 workers pre- and post-shift using a scale (Ranger 3000 digital scale, </w:t>
      </w:r>
      <w:proofErr w:type="spellStart"/>
      <w:r w:rsidR="006B4E8C" w:rsidRPr="00563535">
        <w:rPr>
          <w:rFonts w:ascii="Times New Roman" w:hAnsi="Times New Roman" w:cs="Times New Roman"/>
          <w:sz w:val="20"/>
        </w:rPr>
        <w:t>Ohaus</w:t>
      </w:r>
      <w:proofErr w:type="spellEnd"/>
      <w:r w:rsidR="006B4E8C" w:rsidRPr="00563535">
        <w:rPr>
          <w:rFonts w:ascii="Times New Roman" w:hAnsi="Times New Roman" w:cs="Times New Roman"/>
          <w:sz w:val="20"/>
        </w:rPr>
        <w:t xml:space="preserve">, Parsippany, NJ). </w:t>
      </w:r>
      <w:r w:rsidR="00351F40" w:rsidRPr="00563535">
        <w:rPr>
          <w:rFonts w:ascii="Times New Roman" w:hAnsi="Times New Roman" w:cs="Times New Roman"/>
          <w:sz w:val="20"/>
        </w:rPr>
        <w:t>A correction factor was calculated by averaging the difference of the pre- and post-shift weights, separately for cane cutters and production workers (cane cutter correction factor: 244.57 grams, range -52 to 906 grams; production correction factor: 36.17, range -104 to 178 grams).</w:t>
      </w:r>
    </w:p>
    <w:p w14:paraId="5C6BDFEB" w14:textId="77777777" w:rsidR="00FB1B9A" w:rsidRPr="00563535" w:rsidRDefault="00FB1B9A" w:rsidP="00FB1B9A">
      <w:pPr>
        <w:spacing w:after="0" w:line="240" w:lineRule="auto"/>
        <w:ind w:firstLine="360"/>
        <w:rPr>
          <w:rFonts w:ascii="Times New Roman" w:hAnsi="Times New Roman" w:cs="Times New Roman"/>
          <w:sz w:val="20"/>
        </w:rPr>
      </w:pPr>
    </w:p>
    <w:p w14:paraId="7AF36945" w14:textId="34902808" w:rsidR="00786A3F" w:rsidRPr="00563535" w:rsidRDefault="00442C45" w:rsidP="00D3187B">
      <w:pPr>
        <w:rPr>
          <w:rFonts w:ascii="Times New Roman" w:hAnsi="Times New Roman" w:cs="Times New Roman"/>
          <w:sz w:val="20"/>
        </w:rPr>
      </w:pPr>
      <w:r w:rsidRPr="00563535">
        <w:rPr>
          <w:rFonts w:ascii="Times New Roman" w:hAnsi="Times New Roman" w:cs="Times New Roman"/>
          <w:i/>
          <w:sz w:val="20"/>
        </w:rPr>
        <w:t xml:space="preserve">B.2) </w:t>
      </w:r>
      <w:r w:rsidR="00786A3F" w:rsidRPr="00563535">
        <w:rPr>
          <w:rFonts w:ascii="Times New Roman" w:hAnsi="Times New Roman" w:cs="Times New Roman"/>
          <w:i/>
          <w:sz w:val="20"/>
        </w:rPr>
        <w:t xml:space="preserve">Covariate Data Collection: </w:t>
      </w:r>
      <w:r w:rsidR="00786A3F" w:rsidRPr="00563535">
        <w:rPr>
          <w:rFonts w:ascii="Times New Roman" w:hAnsi="Times New Roman" w:cs="Times New Roman"/>
          <w:sz w:val="20"/>
        </w:rPr>
        <w:t xml:space="preserve">Structured interviewer-administered survey data, clinical measurements, and measures of work intensity were collected as potential risk factors that may have acted as confounders of copeptin and kidney function variables. Data on demographic and clinical characteristics included age, job type, body mass index (BMI), blood pressure, and hemoglobin </w:t>
      </w:r>
      <w:proofErr w:type="gramStart"/>
      <w:r w:rsidR="00786A3F" w:rsidRPr="00563535">
        <w:rPr>
          <w:rFonts w:ascii="Times New Roman" w:hAnsi="Times New Roman" w:cs="Times New Roman"/>
          <w:sz w:val="20"/>
        </w:rPr>
        <w:t>A1c</w:t>
      </w:r>
      <w:proofErr w:type="gramEnd"/>
      <w:r w:rsidR="00786A3F" w:rsidRPr="00563535">
        <w:rPr>
          <w:rFonts w:ascii="Times New Roman" w:hAnsi="Times New Roman" w:cs="Times New Roman"/>
          <w:sz w:val="20"/>
        </w:rPr>
        <w:t xml:space="preserve"> (HbA1c). In addition, we evaluated muscle damage using serum </w:t>
      </w:r>
      <w:proofErr w:type="spellStart"/>
      <w:r w:rsidR="00786A3F" w:rsidRPr="00563535">
        <w:rPr>
          <w:rFonts w:ascii="Times New Roman" w:hAnsi="Times New Roman" w:cs="Times New Roman"/>
          <w:sz w:val="20"/>
        </w:rPr>
        <w:t>creatine</w:t>
      </w:r>
      <w:proofErr w:type="spellEnd"/>
      <w:r w:rsidR="00786A3F" w:rsidRPr="00563535">
        <w:rPr>
          <w:rFonts w:ascii="Times New Roman" w:hAnsi="Times New Roman" w:cs="Times New Roman"/>
          <w:sz w:val="20"/>
        </w:rPr>
        <w:t xml:space="preserve"> kinase, and work intensity, defined as the number of tons of cane each individual cut during the study work shift. The company provided data on each cane cutter’s daily amount of cane production.</w:t>
      </w:r>
    </w:p>
    <w:p w14:paraId="70F620BE" w14:textId="68F7C79C" w:rsidR="00D3187B" w:rsidRPr="00563535" w:rsidRDefault="00F2190E" w:rsidP="00D3187B">
      <w:pPr>
        <w:rPr>
          <w:rFonts w:ascii="Times New Roman" w:hAnsi="Times New Roman" w:cs="Times New Roman"/>
          <w:sz w:val="20"/>
        </w:rPr>
      </w:pPr>
      <w:r w:rsidRPr="00563535">
        <w:rPr>
          <w:rFonts w:ascii="Times New Roman" w:hAnsi="Times New Roman" w:cs="Times New Roman"/>
          <w:sz w:val="20"/>
        </w:rPr>
        <w:t xml:space="preserve">Blood pressure was </w:t>
      </w:r>
      <w:r w:rsidR="00357649" w:rsidRPr="00563535">
        <w:rPr>
          <w:rFonts w:ascii="Times New Roman" w:hAnsi="Times New Roman" w:cs="Times New Roman"/>
          <w:sz w:val="20"/>
        </w:rPr>
        <w:t>collected after 3 minutes of sittin</w:t>
      </w:r>
      <w:r w:rsidR="00D97A47">
        <w:rPr>
          <w:rFonts w:ascii="Times New Roman" w:hAnsi="Times New Roman" w:cs="Times New Roman"/>
          <w:sz w:val="20"/>
        </w:rPr>
        <w:t xml:space="preserve">g at pre-employment in November and </w:t>
      </w:r>
      <w:r w:rsidR="00D3187B" w:rsidRPr="00563535">
        <w:rPr>
          <w:rFonts w:ascii="Times New Roman" w:hAnsi="Times New Roman" w:cs="Times New Roman"/>
          <w:sz w:val="20"/>
        </w:rPr>
        <w:t>HbA1c was measured at the</w:t>
      </w:r>
      <w:r w:rsidR="00D97A47">
        <w:rPr>
          <w:rFonts w:ascii="Times New Roman" w:hAnsi="Times New Roman" w:cs="Times New Roman"/>
          <w:sz w:val="20"/>
        </w:rPr>
        <w:t xml:space="preserve"> start of the study in February</w:t>
      </w:r>
      <w:r w:rsidR="00D3187B" w:rsidRPr="00563535">
        <w:rPr>
          <w:rFonts w:ascii="Times New Roman" w:hAnsi="Times New Roman" w:cs="Times New Roman"/>
          <w:sz w:val="20"/>
        </w:rPr>
        <w:t xml:space="preserve">. </w:t>
      </w:r>
    </w:p>
    <w:p w14:paraId="0FD55EFF" w14:textId="4DA6A672" w:rsidR="00D3187B" w:rsidRPr="00563535" w:rsidRDefault="00D3187B" w:rsidP="00794AEF">
      <w:pPr>
        <w:rPr>
          <w:rFonts w:ascii="Times New Roman" w:hAnsi="Times New Roman" w:cs="Times New Roman"/>
          <w:sz w:val="20"/>
        </w:rPr>
      </w:pPr>
      <w:r w:rsidRPr="00563535">
        <w:rPr>
          <w:rFonts w:ascii="Times New Roman" w:hAnsi="Times New Roman" w:cs="Times New Roman"/>
          <w:sz w:val="20"/>
        </w:rPr>
        <w:t xml:space="preserve">Survey data collected at the end of the work shift inquired about the study participant’s past 24-hour behaviors including self-reported sugar-sweetened beverage and electrolyte solution intake since waking up on the study day. Sugar-sweetened beverages included energy drinks, juice, and soda. </w:t>
      </w:r>
      <w:r w:rsidR="00D97A47">
        <w:rPr>
          <w:rFonts w:ascii="Times New Roman" w:hAnsi="Times New Roman" w:cs="Times New Roman"/>
          <w:sz w:val="20"/>
        </w:rPr>
        <w:t>T</w:t>
      </w:r>
      <w:r w:rsidR="00357649" w:rsidRPr="00563535">
        <w:rPr>
          <w:rFonts w:ascii="Times New Roman" w:hAnsi="Times New Roman" w:cs="Times New Roman"/>
          <w:sz w:val="20"/>
        </w:rPr>
        <w:t>he sugar-sweetened beverage question was “Number of sugar drinks since woke up this morning?” and the electrolyte intake question was: “How many 500-ml electrolyte bags have you had since you woke up?”</w:t>
      </w:r>
    </w:p>
    <w:p w14:paraId="1967DE82" w14:textId="6C0B3B85" w:rsidR="00794AEF" w:rsidRPr="00563535" w:rsidRDefault="00D97A47" w:rsidP="00794AEF">
      <w:pPr>
        <w:rPr>
          <w:rFonts w:ascii="Times New Roman" w:hAnsi="Times New Roman" w:cs="Times New Roman"/>
          <w:sz w:val="20"/>
        </w:rPr>
      </w:pPr>
      <w:r>
        <w:rPr>
          <w:rFonts w:ascii="Times New Roman" w:hAnsi="Times New Roman" w:cs="Times New Roman"/>
          <w:sz w:val="20"/>
        </w:rPr>
        <w:t>T</w:t>
      </w:r>
      <w:r w:rsidR="00E4758D" w:rsidRPr="00563535">
        <w:rPr>
          <w:rFonts w:ascii="Times New Roman" w:hAnsi="Times New Roman" w:cs="Times New Roman"/>
          <w:sz w:val="20"/>
        </w:rPr>
        <w:t>he workers were distributed electrolyte fluid in pre-mixed 500-ml bags. T</w:t>
      </w:r>
      <w:r w:rsidR="00700329" w:rsidRPr="00563535">
        <w:rPr>
          <w:rFonts w:ascii="Times New Roman" w:hAnsi="Times New Roman" w:cs="Times New Roman"/>
          <w:sz w:val="20"/>
        </w:rPr>
        <w:t xml:space="preserve">he electrolyte </w:t>
      </w:r>
      <w:r w:rsidR="00E4758D" w:rsidRPr="00563535">
        <w:rPr>
          <w:rFonts w:ascii="Times New Roman" w:hAnsi="Times New Roman" w:cs="Times New Roman"/>
          <w:sz w:val="20"/>
        </w:rPr>
        <w:t xml:space="preserve">fluid </w:t>
      </w:r>
      <w:r w:rsidR="00700329" w:rsidRPr="00563535">
        <w:rPr>
          <w:rFonts w:ascii="Times New Roman" w:hAnsi="Times New Roman" w:cs="Times New Roman"/>
          <w:sz w:val="20"/>
        </w:rPr>
        <w:t>intake question was: “How many electrolyte bags have you had since you woke up?” Two electrolyte bags (500ml each) contain</w:t>
      </w:r>
      <w:r w:rsidR="00700329" w:rsidRPr="00563535">
        <w:rPr>
          <w:rFonts w:ascii="Times New Roman" w:hAnsi="Times New Roman" w:cs="Times New Roman"/>
          <w:sz w:val="20"/>
          <w:shd w:val="clear" w:color="auto" w:fill="FFFFFF"/>
        </w:rPr>
        <w:t xml:space="preserve"> 4.6 g </w:t>
      </w:r>
      <w:proofErr w:type="spellStart"/>
      <w:r w:rsidR="00700329" w:rsidRPr="00563535">
        <w:rPr>
          <w:rFonts w:ascii="Times New Roman" w:hAnsi="Times New Roman" w:cs="Times New Roman"/>
          <w:sz w:val="20"/>
          <w:shd w:val="clear" w:color="auto" w:fill="FFFFFF"/>
        </w:rPr>
        <w:t>NaCl</w:t>
      </w:r>
      <w:proofErr w:type="spellEnd"/>
      <w:r w:rsidR="00700329" w:rsidRPr="00563535">
        <w:rPr>
          <w:rFonts w:ascii="Times New Roman" w:hAnsi="Times New Roman" w:cs="Times New Roman"/>
          <w:sz w:val="20"/>
          <w:shd w:val="clear" w:color="auto" w:fill="FFFFFF"/>
        </w:rPr>
        <w:t xml:space="preserve">, 34 g carbohydrates (26 g sucrose) and 2 g </w:t>
      </w:r>
      <w:proofErr w:type="spellStart"/>
      <w:r w:rsidR="00700329" w:rsidRPr="00563535">
        <w:rPr>
          <w:rFonts w:ascii="Times New Roman" w:hAnsi="Times New Roman" w:cs="Times New Roman"/>
          <w:sz w:val="20"/>
          <w:shd w:val="clear" w:color="auto" w:fill="FFFFFF"/>
        </w:rPr>
        <w:t>KCl</w:t>
      </w:r>
      <w:proofErr w:type="spellEnd"/>
      <w:r w:rsidR="00700329" w:rsidRPr="00563535">
        <w:rPr>
          <w:rFonts w:ascii="Times New Roman" w:hAnsi="Times New Roman" w:cs="Times New Roman"/>
          <w:sz w:val="20"/>
        </w:rPr>
        <w:t>.</w:t>
      </w:r>
      <w:r w:rsidR="00794AEF" w:rsidRPr="00563535">
        <w:rPr>
          <w:rFonts w:ascii="Times New Roman" w:hAnsi="Times New Roman" w:cs="Times New Roman"/>
          <w:sz w:val="20"/>
        </w:rPr>
        <w:t xml:space="preserve"> </w:t>
      </w:r>
    </w:p>
    <w:p w14:paraId="00F93142" w14:textId="36C75C74" w:rsidR="00786A3F" w:rsidRPr="00563535" w:rsidRDefault="00442C45" w:rsidP="00786A3F">
      <w:pPr>
        <w:rPr>
          <w:rFonts w:ascii="Times New Roman" w:hAnsi="Times New Roman" w:cs="Times New Roman"/>
          <w:sz w:val="20"/>
        </w:rPr>
      </w:pPr>
      <w:r w:rsidRPr="00563535">
        <w:rPr>
          <w:rFonts w:ascii="Times New Roman" w:hAnsi="Times New Roman" w:cs="Times New Roman"/>
          <w:i/>
          <w:sz w:val="20"/>
        </w:rPr>
        <w:t xml:space="preserve">B.3) </w:t>
      </w:r>
      <w:r w:rsidR="00786A3F" w:rsidRPr="00563535">
        <w:rPr>
          <w:rFonts w:ascii="Times New Roman" w:hAnsi="Times New Roman" w:cs="Times New Roman"/>
          <w:i/>
          <w:sz w:val="20"/>
        </w:rPr>
        <w:t xml:space="preserve">Laboratory Analysis: </w:t>
      </w:r>
      <w:r w:rsidR="00786A3F" w:rsidRPr="00563535">
        <w:rPr>
          <w:rFonts w:ascii="Times New Roman" w:hAnsi="Times New Roman" w:cs="Times New Roman"/>
          <w:sz w:val="20"/>
        </w:rPr>
        <w:t xml:space="preserve">Urinary creatinine was measured via kinetic alkaline picrate and urine sodium concentrations using an automatic biochemical analyzer (Roche </w:t>
      </w:r>
      <w:proofErr w:type="spellStart"/>
      <w:r w:rsidR="00786A3F" w:rsidRPr="00563535">
        <w:rPr>
          <w:rFonts w:ascii="Times New Roman" w:hAnsi="Times New Roman" w:cs="Times New Roman"/>
          <w:sz w:val="20"/>
        </w:rPr>
        <w:t>Cobas</w:t>
      </w:r>
      <w:proofErr w:type="spellEnd"/>
      <w:r w:rsidR="00786A3F" w:rsidRPr="00563535">
        <w:rPr>
          <w:rFonts w:ascii="Times New Roman" w:hAnsi="Times New Roman" w:cs="Times New Roman"/>
          <w:sz w:val="20"/>
        </w:rPr>
        <w:t xml:space="preserve"> Integra 400 Plus) with the ion-selective </w:t>
      </w:r>
      <w:r w:rsidR="00786A3F" w:rsidRPr="00563535">
        <w:rPr>
          <w:rFonts w:ascii="Times New Roman" w:hAnsi="Times New Roman" w:cs="Times New Roman"/>
          <w:sz w:val="20"/>
        </w:rPr>
        <w:lastRenderedPageBreak/>
        <w:t>method. Urinary albumin was measured with florescence immunoassay (</w:t>
      </w:r>
      <w:proofErr w:type="spellStart"/>
      <w:r w:rsidR="00786A3F" w:rsidRPr="00563535">
        <w:rPr>
          <w:rFonts w:ascii="Times New Roman" w:hAnsi="Times New Roman" w:cs="Times New Roman"/>
          <w:sz w:val="20"/>
        </w:rPr>
        <w:t>Boditech</w:t>
      </w:r>
      <w:proofErr w:type="spellEnd"/>
      <w:r w:rsidR="00786A3F" w:rsidRPr="00563535">
        <w:rPr>
          <w:rFonts w:ascii="Times New Roman" w:hAnsi="Times New Roman" w:cs="Times New Roman"/>
          <w:sz w:val="20"/>
        </w:rPr>
        <w:t xml:space="preserve">, I-Chroma). NGAL was measured using </w:t>
      </w:r>
      <w:proofErr w:type="spellStart"/>
      <w:r w:rsidR="00786A3F" w:rsidRPr="00563535">
        <w:rPr>
          <w:rFonts w:ascii="Times New Roman" w:hAnsi="Times New Roman" w:cs="Times New Roman"/>
          <w:sz w:val="20"/>
        </w:rPr>
        <w:t>Quantikine</w:t>
      </w:r>
      <w:proofErr w:type="spellEnd"/>
      <w:r w:rsidR="00786A3F" w:rsidRPr="00563535">
        <w:rPr>
          <w:rFonts w:ascii="Times New Roman" w:hAnsi="Times New Roman" w:cs="Times New Roman"/>
          <w:sz w:val="20"/>
        </w:rPr>
        <w:t xml:space="preserve"> ELISA kits, human lipocalin-2/NGAL (R&amp;D Systems, Minneapolis, MN, USA) with two-fold diluted urine. To account for urine concentration, values were corrected for urinary albumin relative to urinary creatinine (ACR). </w:t>
      </w:r>
    </w:p>
    <w:p w14:paraId="301179CA" w14:textId="3F636733" w:rsidR="00786A3F" w:rsidRDefault="00786A3F" w:rsidP="00FB1B9A">
      <w:pPr>
        <w:rPr>
          <w:rFonts w:ascii="Times New Roman" w:hAnsi="Times New Roman" w:cs="Times New Roman"/>
          <w:sz w:val="20"/>
        </w:rPr>
      </w:pPr>
      <w:r w:rsidRPr="00563535">
        <w:rPr>
          <w:rFonts w:ascii="Times New Roman" w:hAnsi="Times New Roman" w:cs="Times New Roman"/>
          <w:sz w:val="20"/>
        </w:rPr>
        <w:t xml:space="preserve">Blood samples were analyzed for BUN and creatinine by automated standard techniques (Abbot, Architect CI4100) using kinetic urease and kinetic alkaline picrate, respectively. </w:t>
      </w:r>
      <w:proofErr w:type="spellStart"/>
      <w:r w:rsidRPr="00563535">
        <w:rPr>
          <w:rFonts w:ascii="Times New Roman" w:hAnsi="Times New Roman" w:cs="Times New Roman"/>
          <w:sz w:val="20"/>
        </w:rPr>
        <w:t>Creatine</w:t>
      </w:r>
      <w:proofErr w:type="spellEnd"/>
      <w:r w:rsidRPr="00563535">
        <w:rPr>
          <w:rFonts w:ascii="Times New Roman" w:hAnsi="Times New Roman" w:cs="Times New Roman"/>
          <w:sz w:val="20"/>
        </w:rPr>
        <w:t xml:space="preserve"> kinase was analyzed using CK-NAC serum start (DGKC) (Roche </w:t>
      </w:r>
      <w:proofErr w:type="spellStart"/>
      <w:r w:rsidRPr="00563535">
        <w:rPr>
          <w:rFonts w:ascii="Times New Roman" w:hAnsi="Times New Roman" w:cs="Times New Roman"/>
          <w:sz w:val="20"/>
        </w:rPr>
        <w:t>Cobas</w:t>
      </w:r>
      <w:proofErr w:type="spellEnd"/>
      <w:r w:rsidRPr="00563535">
        <w:rPr>
          <w:rFonts w:ascii="Times New Roman" w:hAnsi="Times New Roman" w:cs="Times New Roman"/>
          <w:sz w:val="20"/>
        </w:rPr>
        <w:t xml:space="preserve"> Integra 400 Plus). HbA1c was determined with ionic exchange high-pressure liquid chromatography (</w:t>
      </w:r>
      <w:proofErr w:type="spellStart"/>
      <w:r w:rsidRPr="00563535">
        <w:rPr>
          <w:rFonts w:ascii="Times New Roman" w:hAnsi="Times New Roman" w:cs="Times New Roman"/>
          <w:sz w:val="20"/>
        </w:rPr>
        <w:t>Biorad</w:t>
      </w:r>
      <w:proofErr w:type="spellEnd"/>
      <w:r w:rsidRPr="00563535">
        <w:rPr>
          <w:rFonts w:ascii="Times New Roman" w:hAnsi="Times New Roman" w:cs="Times New Roman"/>
          <w:sz w:val="20"/>
        </w:rPr>
        <w:t>, D-10). Sodium concentration was determined by ion selective electrode techniques (I-Sens, I-Smart 30 Pro). For biomarkers below the limit of detection, we substituted the limit of detection/ √2.</w:t>
      </w:r>
      <w:r w:rsidR="00FB1B9A" w:rsidRPr="00563535">
        <w:rPr>
          <w:rFonts w:ascii="Times New Roman" w:hAnsi="Times New Roman" w:cs="Times New Roman"/>
          <w:sz w:val="20"/>
        </w:rPr>
        <w:t xml:space="preserve">  Creatinine was used to calculate eGFR using the Chronic Kidney Disease Epidemiology Collaboration (CKD-EPI) equation for all participants (21).</w:t>
      </w:r>
    </w:p>
    <w:p w14:paraId="0F0F67C3" w14:textId="77777777" w:rsidR="00576BBF" w:rsidRPr="00563535" w:rsidRDefault="00576BBF" w:rsidP="00FB1B9A">
      <w:pPr>
        <w:rPr>
          <w:rFonts w:ascii="Times New Roman" w:hAnsi="Times New Roman" w:cs="Times New Roman"/>
          <w:sz w:val="20"/>
        </w:rPr>
      </w:pPr>
    </w:p>
    <w:p w14:paraId="3F4F29F6" w14:textId="1256EAD3" w:rsidR="00F24D09" w:rsidRDefault="00F24D09" w:rsidP="003575FE">
      <w:pPr>
        <w:pStyle w:val="Heading1"/>
        <w:numPr>
          <w:ilvl w:val="0"/>
          <w:numId w:val="2"/>
        </w:numPr>
        <w:rPr>
          <w:rFonts w:ascii="Times New Roman" w:hAnsi="Times New Roman" w:cs="Times New Roman"/>
          <w:b/>
          <w:color w:val="auto"/>
          <w:sz w:val="22"/>
        </w:rPr>
      </w:pPr>
      <w:bookmarkStart w:id="1" w:name="IDX5"/>
      <w:bookmarkEnd w:id="1"/>
      <w:r>
        <w:rPr>
          <w:rFonts w:ascii="Times New Roman" w:hAnsi="Times New Roman" w:cs="Times New Roman"/>
          <w:b/>
          <w:color w:val="auto"/>
          <w:sz w:val="22"/>
        </w:rPr>
        <w:t>Copeptin Concentrations</w:t>
      </w:r>
    </w:p>
    <w:p w14:paraId="2B7B4E83" w14:textId="5D854A7E" w:rsidR="00F24D09" w:rsidRDefault="00F24D09" w:rsidP="00F24D09"/>
    <w:p w14:paraId="3CE05222" w14:textId="77777777" w:rsidR="00F24D09" w:rsidRDefault="00F24D09" w:rsidP="00F24D09">
      <w:pPr>
        <w:pStyle w:val="Caption"/>
        <w:keepNext/>
      </w:pPr>
      <w:r w:rsidRPr="00F24D09">
        <w:rPr>
          <w:rFonts w:ascii="Times New Roman" w:hAnsi="Times New Roman" w:cs="Times New Roman"/>
          <w:noProof/>
          <w:sz w:val="20"/>
        </w:rPr>
        <w:drawing>
          <wp:inline distT="0" distB="0" distL="0" distR="0" wp14:anchorId="1A8BC4E3" wp14:editId="7E09FC07">
            <wp:extent cx="4810125" cy="3607594"/>
            <wp:effectExtent l="0" t="0" r="0" b="0"/>
            <wp:docPr id="4" name="Picture 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SGPlot Procedure"/>
                    <pic:cNvPicPr>
                      <a:picLocks noChangeAspect="1"/>
                    </pic:cNvPicPr>
                  </pic:nvPicPr>
                  <pic:blipFill>
                    <a:blip r:embed="rId9"/>
                    <a:srcRect/>
                    <a:stretch>
                      <a:fillRect/>
                    </a:stretch>
                  </pic:blipFill>
                  <pic:spPr>
                    <a:xfrm>
                      <a:off x="0" y="0"/>
                      <a:ext cx="4812334" cy="3609251"/>
                    </a:xfrm>
                    <a:prstGeom prst="rect">
                      <a:avLst/>
                    </a:prstGeom>
                    <a:noFill/>
                    <a:ln>
                      <a:noFill/>
                      <a:prstDash/>
                    </a:ln>
                  </pic:spPr>
                </pic:pic>
              </a:graphicData>
            </a:graphic>
          </wp:inline>
        </w:drawing>
      </w:r>
    </w:p>
    <w:p w14:paraId="66F779C3" w14:textId="0D5A6092" w:rsidR="00F24D09" w:rsidRPr="00F24D09" w:rsidRDefault="00F24D09" w:rsidP="00F24D09">
      <w:pPr>
        <w:pStyle w:val="Caption"/>
        <w:rPr>
          <w:rFonts w:ascii="Times New Roman" w:hAnsi="Times New Roman" w:cs="Times New Roman"/>
          <w:sz w:val="20"/>
        </w:rPr>
      </w:pPr>
      <w:r w:rsidRPr="00F24D09">
        <w:rPr>
          <w:rFonts w:ascii="Times New Roman" w:hAnsi="Times New Roman" w:cs="Times New Roman"/>
          <w:sz w:val="20"/>
        </w:rPr>
        <w:t xml:space="preserve">S2 Figure: Plasma </w:t>
      </w:r>
      <w:proofErr w:type="spellStart"/>
      <w:r w:rsidRPr="00F24D09">
        <w:rPr>
          <w:rFonts w:ascii="Times New Roman" w:hAnsi="Times New Roman" w:cs="Times New Roman"/>
          <w:sz w:val="20"/>
        </w:rPr>
        <w:t>copeptin</w:t>
      </w:r>
      <w:proofErr w:type="spellEnd"/>
      <w:r w:rsidRPr="00F24D09">
        <w:rPr>
          <w:rFonts w:ascii="Times New Roman" w:hAnsi="Times New Roman" w:cs="Times New Roman"/>
          <w:sz w:val="20"/>
        </w:rPr>
        <w:t xml:space="preserve"> concentrations (</w:t>
      </w:r>
      <w:proofErr w:type="spellStart"/>
      <w:r w:rsidRPr="00F24D09">
        <w:rPr>
          <w:rFonts w:ascii="Times New Roman" w:hAnsi="Times New Roman" w:cs="Times New Roman"/>
          <w:sz w:val="20"/>
        </w:rPr>
        <w:t>pmol</w:t>
      </w:r>
      <w:proofErr w:type="spellEnd"/>
      <w:r w:rsidRPr="00F24D09">
        <w:rPr>
          <w:rFonts w:ascii="Times New Roman" w:hAnsi="Times New Roman" w:cs="Times New Roman"/>
          <w:sz w:val="20"/>
        </w:rPr>
        <w:t xml:space="preserve">/L) at each study time point. </w:t>
      </w:r>
    </w:p>
    <w:p w14:paraId="3F072A72" w14:textId="473E0A79" w:rsidR="00F24D09" w:rsidRPr="00F24D09" w:rsidRDefault="00F24D09" w:rsidP="00F24D09">
      <w:pPr>
        <w:pStyle w:val="Caption"/>
        <w:rPr>
          <w:rFonts w:ascii="Times New Roman" w:hAnsi="Times New Roman" w:cs="Times New Roman"/>
        </w:rPr>
      </w:pPr>
      <w:r>
        <w:rPr>
          <w:rFonts w:ascii="Times New Roman" w:hAnsi="Times New Roman" w:cs="Times New Roman"/>
        </w:rPr>
        <w:t>*</w:t>
      </w:r>
      <w:r w:rsidRPr="00F24D09">
        <w:rPr>
          <w:rFonts w:ascii="Times New Roman" w:hAnsi="Times New Roman" w:cs="Times New Roman"/>
        </w:rPr>
        <w:t xml:space="preserve">The box plot spans the first quartile to the third quartile. The line inside the rectangle shows the median and "whiskers" above and below the box show ± 1.5 the interquartile range. The diamond shape represents the mean. Circles show outliers.  </w:t>
      </w:r>
    </w:p>
    <w:p w14:paraId="5D87B7C3" w14:textId="77777777" w:rsidR="00F24D09" w:rsidRPr="00F24D09" w:rsidRDefault="00F24D09" w:rsidP="00F24D09"/>
    <w:p w14:paraId="22D38F60" w14:textId="06FD5269" w:rsidR="003575FE" w:rsidRDefault="008267D5" w:rsidP="003575FE">
      <w:pPr>
        <w:pStyle w:val="Heading1"/>
        <w:numPr>
          <w:ilvl w:val="0"/>
          <w:numId w:val="2"/>
        </w:numPr>
        <w:rPr>
          <w:rFonts w:ascii="Times New Roman" w:hAnsi="Times New Roman" w:cs="Times New Roman"/>
          <w:b/>
          <w:color w:val="auto"/>
          <w:sz w:val="22"/>
        </w:rPr>
      </w:pPr>
      <w:r>
        <w:rPr>
          <w:rFonts w:ascii="Times New Roman" w:hAnsi="Times New Roman" w:cs="Times New Roman"/>
          <w:b/>
          <w:color w:val="auto"/>
          <w:sz w:val="22"/>
        </w:rPr>
        <w:lastRenderedPageBreak/>
        <w:t>U</w:t>
      </w:r>
      <w:r w:rsidR="003575FE">
        <w:rPr>
          <w:rFonts w:ascii="Times New Roman" w:hAnsi="Times New Roman" w:cs="Times New Roman"/>
          <w:b/>
          <w:color w:val="auto"/>
          <w:sz w:val="22"/>
        </w:rPr>
        <w:t xml:space="preserve">nivariate </w:t>
      </w:r>
      <w:r w:rsidR="00EF2701">
        <w:rPr>
          <w:rFonts w:ascii="Times New Roman" w:hAnsi="Times New Roman" w:cs="Times New Roman"/>
          <w:b/>
          <w:color w:val="auto"/>
          <w:sz w:val="22"/>
        </w:rPr>
        <w:t xml:space="preserve">analysis </w:t>
      </w:r>
    </w:p>
    <w:p w14:paraId="4AC9C473" w14:textId="77777777" w:rsidR="00442C45" w:rsidRDefault="00442C45" w:rsidP="003575FE">
      <w:pPr>
        <w:pStyle w:val="Caption"/>
        <w:keepNext/>
        <w:rPr>
          <w:rFonts w:ascii="Times New Roman" w:hAnsi="Times New Roman" w:cs="Times New Roman"/>
        </w:rPr>
      </w:pPr>
    </w:p>
    <w:p w14:paraId="52962791" w14:textId="188C1AB1" w:rsidR="003575FE" w:rsidRPr="00C07EC6" w:rsidRDefault="00A331C6" w:rsidP="003575FE">
      <w:pPr>
        <w:pStyle w:val="Caption"/>
        <w:keepNext/>
        <w:rPr>
          <w:rFonts w:ascii="Times New Roman" w:hAnsi="Times New Roman" w:cs="Times New Roman"/>
          <w:sz w:val="20"/>
          <w:szCs w:val="24"/>
        </w:rPr>
      </w:pPr>
      <w:r w:rsidRPr="00C07EC6">
        <w:rPr>
          <w:rFonts w:ascii="Times New Roman" w:hAnsi="Times New Roman" w:cs="Times New Roman"/>
          <w:sz w:val="20"/>
          <w:szCs w:val="24"/>
        </w:rPr>
        <w:t>S</w:t>
      </w:r>
      <w:r w:rsidR="000B6A86" w:rsidRPr="00C07EC6">
        <w:rPr>
          <w:rFonts w:ascii="Times New Roman" w:hAnsi="Times New Roman" w:cs="Times New Roman"/>
          <w:sz w:val="20"/>
          <w:szCs w:val="24"/>
        </w:rPr>
        <w:t>1</w:t>
      </w:r>
      <w:r w:rsidR="00A51334" w:rsidRPr="00C07EC6">
        <w:rPr>
          <w:rFonts w:ascii="Times New Roman" w:hAnsi="Times New Roman" w:cs="Times New Roman"/>
          <w:sz w:val="20"/>
          <w:szCs w:val="24"/>
        </w:rPr>
        <w:t xml:space="preserve"> </w:t>
      </w:r>
      <w:r w:rsidR="003575FE" w:rsidRPr="00C07EC6">
        <w:rPr>
          <w:rFonts w:ascii="Times New Roman" w:hAnsi="Times New Roman" w:cs="Times New Roman"/>
          <w:sz w:val="20"/>
          <w:szCs w:val="24"/>
        </w:rPr>
        <w:t xml:space="preserve">Table: Univariate analysis of copeptin with kidney biomarkers. </w:t>
      </w:r>
    </w:p>
    <w:tbl>
      <w:tblPr>
        <w:tblStyle w:val="GridTable1Light"/>
        <w:tblW w:w="5215" w:type="dxa"/>
        <w:tblLook w:val="04A0" w:firstRow="1" w:lastRow="0" w:firstColumn="1" w:lastColumn="0" w:noHBand="0" w:noVBand="1"/>
      </w:tblPr>
      <w:tblGrid>
        <w:gridCol w:w="1360"/>
        <w:gridCol w:w="795"/>
        <w:gridCol w:w="1980"/>
        <w:gridCol w:w="1080"/>
      </w:tblGrid>
      <w:tr w:rsidR="00D97A47" w:rsidRPr="00C07EC6" w14:paraId="326004EC" w14:textId="77777777" w:rsidTr="00D97A47">
        <w:trPr>
          <w:cnfStyle w:val="100000000000" w:firstRow="1" w:lastRow="0" w:firstColumn="0" w:lastColumn="0" w:oddVBand="0" w:evenVBand="0" w:oddHBand="0" w:evenHBand="0" w:firstRowFirstColumn="0" w:firstRowLastColumn="0" w:lastRowFirstColumn="0" w:lastRowLastColumn="0"/>
          <w:trHeight w:hRule="exact" w:val="604"/>
        </w:trPr>
        <w:tc>
          <w:tcPr>
            <w:cnfStyle w:val="001000000000" w:firstRow="0" w:lastRow="0" w:firstColumn="1" w:lastColumn="0" w:oddVBand="0" w:evenVBand="0" w:oddHBand="0" w:evenHBand="0" w:firstRowFirstColumn="0" w:firstRowLastColumn="0" w:lastRowFirstColumn="0" w:lastRowLastColumn="0"/>
            <w:tcW w:w="1360" w:type="dxa"/>
            <w:noWrap/>
          </w:tcPr>
          <w:p w14:paraId="2115FE21" w14:textId="0B2BC88C" w:rsidR="00D97A47" w:rsidRPr="00C07EC6" w:rsidRDefault="00D97A47" w:rsidP="00AA7672">
            <w:pPr>
              <w:rPr>
                <w:rFonts w:ascii="Times New Roman" w:eastAsia="Times New Roman" w:hAnsi="Times New Roman" w:cs="Times New Roman"/>
                <w:b w:val="0"/>
                <w:bCs w:val="0"/>
                <w:color w:val="000000"/>
              </w:rPr>
            </w:pPr>
            <w:r w:rsidRPr="00C07EC6">
              <w:rPr>
                <w:rFonts w:ascii="Times New Roman" w:eastAsia="Times New Roman" w:hAnsi="Times New Roman" w:cs="Times New Roman"/>
                <w:bCs w:val="0"/>
                <w:color w:val="000000"/>
              </w:rPr>
              <w:t>Kidney Marker</w:t>
            </w:r>
          </w:p>
        </w:tc>
        <w:tc>
          <w:tcPr>
            <w:tcW w:w="795" w:type="dxa"/>
            <w:noWrap/>
          </w:tcPr>
          <w:p w14:paraId="63C2F248" w14:textId="77777777" w:rsidR="00D97A47" w:rsidRPr="00C07EC6" w:rsidRDefault="00D97A47" w:rsidP="00AA76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N</w:t>
            </w:r>
          </w:p>
        </w:tc>
        <w:tc>
          <w:tcPr>
            <w:tcW w:w="1980" w:type="dxa"/>
            <w:noWrap/>
          </w:tcPr>
          <w:p w14:paraId="48D59A22" w14:textId="77777777" w:rsidR="00D97A47" w:rsidRPr="00C07EC6" w:rsidRDefault="00D97A47" w:rsidP="00AA76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Estimate (95% CI)</w:t>
            </w:r>
          </w:p>
        </w:tc>
        <w:tc>
          <w:tcPr>
            <w:tcW w:w="1080" w:type="dxa"/>
            <w:noWrap/>
          </w:tcPr>
          <w:p w14:paraId="4586EC5C" w14:textId="77777777" w:rsidR="00D97A47" w:rsidRPr="00C07EC6" w:rsidRDefault="00D97A47" w:rsidP="00AA76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p-value</w:t>
            </w:r>
          </w:p>
        </w:tc>
      </w:tr>
      <w:tr w:rsidR="00D97A47" w:rsidRPr="00C07EC6" w14:paraId="733E09C5" w14:textId="77777777" w:rsidTr="00D97A47">
        <w:trPr>
          <w:trHeight w:hRule="exact" w:val="288"/>
        </w:trPr>
        <w:tc>
          <w:tcPr>
            <w:cnfStyle w:val="001000000000" w:firstRow="0" w:lastRow="0" w:firstColumn="1" w:lastColumn="0" w:oddVBand="0" w:evenVBand="0" w:oddHBand="0" w:evenHBand="0" w:firstRowFirstColumn="0" w:firstRowLastColumn="0" w:lastRowFirstColumn="0" w:lastRowLastColumn="0"/>
            <w:tcW w:w="1360" w:type="dxa"/>
            <w:noWrap/>
          </w:tcPr>
          <w:p w14:paraId="28A9AF2C" w14:textId="77777777" w:rsidR="00D97A47" w:rsidRPr="00C07EC6" w:rsidRDefault="00D97A47" w:rsidP="00AA7672">
            <w:pPr>
              <w:rPr>
                <w:rFonts w:ascii="Times New Roman" w:hAnsi="Times New Roman" w:cs="Times New Roman"/>
                <w:b w:val="0"/>
              </w:rPr>
            </w:pPr>
            <w:r w:rsidRPr="00C07EC6">
              <w:rPr>
                <w:rFonts w:ascii="Times New Roman" w:eastAsia="Times New Roman" w:hAnsi="Times New Roman" w:cs="Times New Roman"/>
                <w:b w:val="0"/>
                <w:bCs w:val="0"/>
                <w:color w:val="000000"/>
              </w:rPr>
              <w:t>Creatinine</w:t>
            </w:r>
          </w:p>
        </w:tc>
        <w:tc>
          <w:tcPr>
            <w:tcW w:w="795" w:type="dxa"/>
            <w:noWrap/>
          </w:tcPr>
          <w:p w14:paraId="10B1F1DF"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265</w:t>
            </w:r>
          </w:p>
        </w:tc>
        <w:tc>
          <w:tcPr>
            <w:tcW w:w="1980" w:type="dxa"/>
            <w:noWrap/>
          </w:tcPr>
          <w:p w14:paraId="1598A50C"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1.51 (0.84, 2.18)</w:t>
            </w:r>
          </w:p>
        </w:tc>
        <w:tc>
          <w:tcPr>
            <w:tcW w:w="1080" w:type="dxa"/>
            <w:noWrap/>
          </w:tcPr>
          <w:p w14:paraId="1C007735"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C07EC6">
              <w:rPr>
                <w:rFonts w:ascii="Times New Roman" w:eastAsia="Times New Roman" w:hAnsi="Times New Roman" w:cs="Times New Roman"/>
                <w:b/>
                <w:color w:val="000000"/>
              </w:rPr>
              <w:t>&lt;0.01</w:t>
            </w:r>
          </w:p>
        </w:tc>
      </w:tr>
      <w:tr w:rsidR="00D97A47" w:rsidRPr="00C07EC6" w14:paraId="3867F356" w14:textId="77777777" w:rsidTr="00D97A47">
        <w:trPr>
          <w:trHeight w:hRule="exact" w:val="288"/>
        </w:trPr>
        <w:tc>
          <w:tcPr>
            <w:cnfStyle w:val="001000000000" w:firstRow="0" w:lastRow="0" w:firstColumn="1" w:lastColumn="0" w:oddVBand="0" w:evenVBand="0" w:oddHBand="0" w:evenHBand="0" w:firstRowFirstColumn="0" w:firstRowLastColumn="0" w:lastRowFirstColumn="0" w:lastRowLastColumn="0"/>
            <w:tcW w:w="1360" w:type="dxa"/>
            <w:noWrap/>
          </w:tcPr>
          <w:p w14:paraId="2E09CA2C" w14:textId="77777777" w:rsidR="00D97A47" w:rsidRPr="00C07EC6" w:rsidRDefault="00D97A47" w:rsidP="00AA7672">
            <w:pPr>
              <w:rPr>
                <w:rFonts w:ascii="Times New Roman" w:hAnsi="Times New Roman" w:cs="Times New Roman"/>
                <w:b w:val="0"/>
              </w:rPr>
            </w:pPr>
            <w:r w:rsidRPr="00C07EC6">
              <w:rPr>
                <w:rFonts w:ascii="Times New Roman" w:eastAsia="Times New Roman" w:hAnsi="Times New Roman" w:cs="Times New Roman"/>
                <w:b w:val="0"/>
                <w:bCs w:val="0"/>
                <w:color w:val="000000"/>
              </w:rPr>
              <w:t>eGFR</w:t>
            </w:r>
          </w:p>
        </w:tc>
        <w:tc>
          <w:tcPr>
            <w:tcW w:w="795" w:type="dxa"/>
            <w:noWrap/>
          </w:tcPr>
          <w:p w14:paraId="489DBA59"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265</w:t>
            </w:r>
          </w:p>
        </w:tc>
        <w:tc>
          <w:tcPr>
            <w:tcW w:w="1980" w:type="dxa"/>
            <w:noWrap/>
          </w:tcPr>
          <w:p w14:paraId="6602C34B"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 xml:space="preserve"> -1.12 (-1.53, -0.70)</w:t>
            </w:r>
          </w:p>
        </w:tc>
        <w:tc>
          <w:tcPr>
            <w:tcW w:w="1080" w:type="dxa"/>
            <w:noWrap/>
          </w:tcPr>
          <w:p w14:paraId="130B01B8"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C07EC6">
              <w:rPr>
                <w:rFonts w:ascii="Times New Roman" w:eastAsia="Times New Roman" w:hAnsi="Times New Roman" w:cs="Times New Roman"/>
                <w:b/>
                <w:color w:val="000000"/>
              </w:rPr>
              <w:t>&lt;0.01</w:t>
            </w:r>
          </w:p>
        </w:tc>
      </w:tr>
      <w:tr w:rsidR="00D97A47" w:rsidRPr="00C07EC6" w14:paraId="79ABF26F" w14:textId="77777777" w:rsidTr="00D97A47">
        <w:trPr>
          <w:trHeight w:hRule="exact" w:val="288"/>
        </w:trPr>
        <w:tc>
          <w:tcPr>
            <w:cnfStyle w:val="001000000000" w:firstRow="0" w:lastRow="0" w:firstColumn="1" w:lastColumn="0" w:oddVBand="0" w:evenVBand="0" w:oddHBand="0" w:evenHBand="0" w:firstRowFirstColumn="0" w:firstRowLastColumn="0" w:lastRowFirstColumn="0" w:lastRowLastColumn="0"/>
            <w:tcW w:w="1360" w:type="dxa"/>
            <w:noWrap/>
          </w:tcPr>
          <w:p w14:paraId="06EF00DD" w14:textId="77777777" w:rsidR="00D97A47" w:rsidRPr="00C07EC6" w:rsidRDefault="00D97A47" w:rsidP="00AA7672">
            <w:pPr>
              <w:rPr>
                <w:rFonts w:ascii="Times New Roman" w:hAnsi="Times New Roman" w:cs="Times New Roman"/>
                <w:b w:val="0"/>
              </w:rPr>
            </w:pPr>
            <w:r w:rsidRPr="00C07EC6">
              <w:rPr>
                <w:rFonts w:ascii="Times New Roman" w:eastAsia="Times New Roman" w:hAnsi="Times New Roman" w:cs="Times New Roman"/>
                <w:b w:val="0"/>
                <w:bCs w:val="0"/>
                <w:color w:val="000000"/>
              </w:rPr>
              <w:t>NGAL</w:t>
            </w:r>
          </w:p>
        </w:tc>
        <w:tc>
          <w:tcPr>
            <w:tcW w:w="795" w:type="dxa"/>
            <w:noWrap/>
          </w:tcPr>
          <w:p w14:paraId="1A00D0DD"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253</w:t>
            </w:r>
          </w:p>
        </w:tc>
        <w:tc>
          <w:tcPr>
            <w:tcW w:w="1980" w:type="dxa"/>
            <w:noWrap/>
          </w:tcPr>
          <w:p w14:paraId="2C597911"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 xml:space="preserve"> -0.02 (-0.22, 0.19)</w:t>
            </w:r>
          </w:p>
        </w:tc>
        <w:tc>
          <w:tcPr>
            <w:tcW w:w="1080" w:type="dxa"/>
            <w:noWrap/>
          </w:tcPr>
          <w:p w14:paraId="7F863F4A"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0.88</w:t>
            </w:r>
          </w:p>
        </w:tc>
      </w:tr>
      <w:tr w:rsidR="00D97A47" w:rsidRPr="00C07EC6" w14:paraId="24DE7F99" w14:textId="77777777" w:rsidTr="00D97A47">
        <w:trPr>
          <w:trHeight w:hRule="exact" w:val="288"/>
        </w:trPr>
        <w:tc>
          <w:tcPr>
            <w:cnfStyle w:val="001000000000" w:firstRow="0" w:lastRow="0" w:firstColumn="1" w:lastColumn="0" w:oddVBand="0" w:evenVBand="0" w:oddHBand="0" w:evenHBand="0" w:firstRowFirstColumn="0" w:firstRowLastColumn="0" w:lastRowFirstColumn="0" w:lastRowLastColumn="0"/>
            <w:tcW w:w="1360" w:type="dxa"/>
            <w:noWrap/>
          </w:tcPr>
          <w:p w14:paraId="54807453" w14:textId="77777777" w:rsidR="00D97A47" w:rsidRPr="00C07EC6" w:rsidRDefault="00D97A47" w:rsidP="00AA7672">
            <w:pPr>
              <w:rPr>
                <w:rFonts w:ascii="Times New Roman" w:hAnsi="Times New Roman" w:cs="Times New Roman"/>
                <w:b w:val="0"/>
              </w:rPr>
            </w:pPr>
            <w:r w:rsidRPr="00C07EC6">
              <w:rPr>
                <w:rFonts w:ascii="Times New Roman" w:eastAsia="Times New Roman" w:hAnsi="Times New Roman" w:cs="Times New Roman"/>
                <w:b w:val="0"/>
                <w:bCs w:val="0"/>
                <w:color w:val="000000"/>
              </w:rPr>
              <w:t>ACR</w:t>
            </w:r>
          </w:p>
        </w:tc>
        <w:tc>
          <w:tcPr>
            <w:tcW w:w="795" w:type="dxa"/>
            <w:noWrap/>
          </w:tcPr>
          <w:p w14:paraId="5EFB727C"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252</w:t>
            </w:r>
          </w:p>
        </w:tc>
        <w:tc>
          <w:tcPr>
            <w:tcW w:w="1980" w:type="dxa"/>
            <w:noWrap/>
          </w:tcPr>
          <w:p w14:paraId="6F63F32F"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 xml:space="preserve"> -0.02 (-0.10, 0.07)</w:t>
            </w:r>
          </w:p>
        </w:tc>
        <w:tc>
          <w:tcPr>
            <w:tcW w:w="1080" w:type="dxa"/>
            <w:noWrap/>
          </w:tcPr>
          <w:p w14:paraId="687540BE" w14:textId="77777777" w:rsidR="00D97A47" w:rsidRPr="00C07EC6" w:rsidRDefault="00D97A47" w:rsidP="00AA76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07EC6">
              <w:rPr>
                <w:rFonts w:ascii="Times New Roman" w:eastAsia="Times New Roman" w:hAnsi="Times New Roman" w:cs="Times New Roman"/>
                <w:color w:val="000000"/>
              </w:rPr>
              <w:t>0.71</w:t>
            </w:r>
          </w:p>
        </w:tc>
      </w:tr>
    </w:tbl>
    <w:p w14:paraId="323912E2" w14:textId="77777777" w:rsidR="003575FE" w:rsidRPr="003575FE" w:rsidRDefault="003575FE" w:rsidP="003575FE"/>
    <w:p w14:paraId="3D44A88A" w14:textId="23A96772" w:rsidR="00190468" w:rsidRPr="00D3187B" w:rsidRDefault="00563535" w:rsidP="005B03E9">
      <w:pPr>
        <w:pStyle w:val="Heading1"/>
        <w:numPr>
          <w:ilvl w:val="0"/>
          <w:numId w:val="2"/>
        </w:numPr>
        <w:rPr>
          <w:rFonts w:ascii="Times New Roman" w:hAnsi="Times New Roman" w:cs="Times New Roman"/>
          <w:b/>
          <w:color w:val="auto"/>
          <w:sz w:val="22"/>
        </w:rPr>
      </w:pPr>
      <w:r>
        <w:rPr>
          <w:rFonts w:ascii="Times New Roman" w:hAnsi="Times New Roman" w:cs="Times New Roman"/>
          <w:b/>
          <w:color w:val="auto"/>
          <w:sz w:val="22"/>
        </w:rPr>
        <w:t>M</w:t>
      </w:r>
      <w:r w:rsidR="00653CB5">
        <w:rPr>
          <w:rFonts w:ascii="Times New Roman" w:hAnsi="Times New Roman" w:cs="Times New Roman"/>
          <w:b/>
          <w:color w:val="auto"/>
          <w:sz w:val="22"/>
        </w:rPr>
        <w:t>odels</w:t>
      </w:r>
      <w:r w:rsidR="00190468" w:rsidRPr="00D3187B">
        <w:rPr>
          <w:rFonts w:ascii="Times New Roman" w:hAnsi="Times New Roman" w:cs="Times New Roman"/>
          <w:b/>
          <w:color w:val="auto"/>
          <w:sz w:val="22"/>
        </w:rPr>
        <w:t xml:space="preserve"> between change in </w:t>
      </w:r>
      <w:r w:rsidR="00BD2F00">
        <w:rPr>
          <w:rFonts w:ascii="Times New Roman" w:hAnsi="Times New Roman" w:cs="Times New Roman"/>
          <w:b/>
          <w:color w:val="auto"/>
          <w:sz w:val="22"/>
        </w:rPr>
        <w:t>hydration indices</w:t>
      </w:r>
      <w:r w:rsidR="00190468" w:rsidRPr="00D3187B">
        <w:rPr>
          <w:rFonts w:ascii="Times New Roman" w:hAnsi="Times New Roman" w:cs="Times New Roman"/>
          <w:b/>
          <w:color w:val="auto"/>
          <w:sz w:val="22"/>
        </w:rPr>
        <w:t>, change in copeptin, and change in eGFR</w:t>
      </w:r>
    </w:p>
    <w:p w14:paraId="5D5DC605" w14:textId="46D03AA7" w:rsidR="00B564F4" w:rsidRPr="00D3187B" w:rsidRDefault="00B564F4" w:rsidP="007C38BD">
      <w:pPr>
        <w:rPr>
          <w:rFonts w:ascii="Times New Roman" w:hAnsi="Times New Roman" w:cs="Times New Roman"/>
        </w:rPr>
      </w:pPr>
    </w:p>
    <w:p w14:paraId="79427997" w14:textId="348B38F4" w:rsidR="00653CB5" w:rsidRDefault="00A331C6" w:rsidP="00653CB5">
      <w:pPr>
        <w:pStyle w:val="Caption"/>
        <w:keepNext/>
        <w:rPr>
          <w:rFonts w:ascii="Times New Roman" w:hAnsi="Times New Roman" w:cs="Times New Roman"/>
          <w:sz w:val="20"/>
        </w:rPr>
      </w:pPr>
      <w:r w:rsidRPr="00C07EC6">
        <w:rPr>
          <w:rFonts w:ascii="Times New Roman" w:hAnsi="Times New Roman" w:cs="Times New Roman"/>
          <w:sz w:val="20"/>
        </w:rPr>
        <w:t>S</w:t>
      </w:r>
      <w:r w:rsidR="000B6A86" w:rsidRPr="00C07EC6">
        <w:rPr>
          <w:rFonts w:ascii="Times New Roman" w:hAnsi="Times New Roman" w:cs="Times New Roman"/>
          <w:sz w:val="20"/>
        </w:rPr>
        <w:t>2</w:t>
      </w:r>
      <w:r w:rsidR="00A51334" w:rsidRPr="00C07EC6">
        <w:rPr>
          <w:rFonts w:ascii="Times New Roman" w:hAnsi="Times New Roman" w:cs="Times New Roman"/>
          <w:sz w:val="20"/>
        </w:rPr>
        <w:t xml:space="preserve"> </w:t>
      </w:r>
      <w:r w:rsidR="00653CB5" w:rsidRPr="00C07EC6">
        <w:rPr>
          <w:rFonts w:ascii="Times New Roman" w:hAnsi="Times New Roman" w:cs="Times New Roman"/>
          <w:sz w:val="20"/>
        </w:rPr>
        <w:t>Table: Results from LME regression models* examining the relationships between change</w:t>
      </w:r>
      <w:r w:rsidR="00576BBF" w:rsidRPr="00C07EC6">
        <w:rPr>
          <w:rFonts w:ascii="Times New Roman" w:hAnsi="Times New Roman" w:cs="Times New Roman"/>
          <w:sz w:val="20"/>
        </w:rPr>
        <w:t xml:space="preserve"> </w:t>
      </w:r>
      <w:r w:rsidR="00653CB5" w:rsidRPr="00C07EC6">
        <w:rPr>
          <w:rFonts w:ascii="Times New Roman" w:hAnsi="Times New Roman" w:cs="Times New Roman"/>
          <w:sz w:val="20"/>
        </w:rPr>
        <w:t xml:space="preserve">in </w:t>
      </w:r>
      <w:r w:rsidR="00BD2F00">
        <w:rPr>
          <w:rFonts w:ascii="Times New Roman" w:hAnsi="Times New Roman" w:cs="Times New Roman"/>
          <w:sz w:val="20"/>
        </w:rPr>
        <w:t>hydration indices</w:t>
      </w:r>
      <w:r w:rsidR="00653CB5" w:rsidRPr="00C07EC6">
        <w:rPr>
          <w:rFonts w:ascii="Times New Roman" w:hAnsi="Times New Roman" w:cs="Times New Roman"/>
          <w:sz w:val="20"/>
        </w:rPr>
        <w:t>, change of copeptin, and change in eGFR over study.</w:t>
      </w:r>
    </w:p>
    <w:tbl>
      <w:tblPr>
        <w:tblW w:w="7465" w:type="dxa"/>
        <w:tblCellMar>
          <w:left w:w="10" w:type="dxa"/>
          <w:right w:w="10" w:type="dxa"/>
        </w:tblCellMar>
        <w:tblLook w:val="04A0" w:firstRow="1" w:lastRow="0" w:firstColumn="1" w:lastColumn="0" w:noHBand="0" w:noVBand="1"/>
      </w:tblPr>
      <w:tblGrid>
        <w:gridCol w:w="3595"/>
        <w:gridCol w:w="2700"/>
        <w:gridCol w:w="1170"/>
      </w:tblGrid>
      <w:tr w:rsidR="00BD2F00" w:rsidRPr="00C07EC6" w14:paraId="50EC5500" w14:textId="77777777" w:rsidTr="00D53DC2">
        <w:trPr>
          <w:trHeight w:val="20"/>
        </w:trPr>
        <w:tc>
          <w:tcPr>
            <w:tcW w:w="3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4BA7AD" w14:textId="77777777" w:rsidR="00BD2F00" w:rsidRPr="00C07EC6" w:rsidRDefault="00BD2F00" w:rsidP="00D53DC2">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Parameter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C73C9" w14:textId="77777777" w:rsidR="00BD2F00" w:rsidRPr="00C07EC6" w:rsidRDefault="00BD2F00" w:rsidP="00D53DC2">
            <w:pPr>
              <w:spacing w:after="0" w:line="240" w:lineRule="auto"/>
              <w:rPr>
                <w:rFonts w:ascii="Times New Roman" w:hAnsi="Times New Roman" w:cs="Times New Roman"/>
                <w:sz w:val="20"/>
                <w:szCs w:val="20"/>
              </w:rPr>
            </w:pPr>
            <w:r w:rsidRPr="00C07EC6">
              <w:rPr>
                <w:rFonts w:ascii="Times New Roman" w:eastAsia="Times New Roman" w:hAnsi="Times New Roman" w:cs="Times New Roman"/>
                <w:color w:val="000000"/>
                <w:sz w:val="20"/>
                <w:szCs w:val="20"/>
              </w:rPr>
              <w:t>Estimate (95% CI)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2BAFC" w14:textId="77777777" w:rsidR="00BD2F00" w:rsidRPr="00C07EC6" w:rsidRDefault="00BD2F00" w:rsidP="00D53DC2">
            <w:pPr>
              <w:spacing w:after="0" w:line="240" w:lineRule="auto"/>
              <w:rPr>
                <w:rFonts w:ascii="Times New Roman" w:hAnsi="Times New Roman" w:cs="Times New Roman"/>
                <w:sz w:val="20"/>
                <w:szCs w:val="20"/>
              </w:rPr>
            </w:pPr>
            <w:r w:rsidRPr="00C07EC6">
              <w:rPr>
                <w:rFonts w:ascii="Times New Roman" w:eastAsia="Times New Roman" w:hAnsi="Times New Roman" w:cs="Times New Roman"/>
                <w:bCs/>
                <w:color w:val="000000"/>
                <w:sz w:val="20"/>
                <w:szCs w:val="20"/>
              </w:rPr>
              <w:t>p-value</w:t>
            </w:r>
          </w:p>
        </w:tc>
      </w:tr>
      <w:tr w:rsidR="00BD2F00" w:rsidRPr="00C07EC6" w14:paraId="46355D96" w14:textId="77777777" w:rsidTr="00BD2F00">
        <w:trPr>
          <w:trHeight w:hRule="exact" w:val="360"/>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5B9CB" w14:textId="16421BEF" w:rsidR="00BD2F00" w:rsidRPr="00C07EC6" w:rsidRDefault="00BD2F00" w:rsidP="00BD2F00">
            <w:pPr>
              <w:pStyle w:val="Caption"/>
              <w:keepNext/>
              <w:spacing w:after="0"/>
              <w:rPr>
                <w:rFonts w:ascii="Times New Roman" w:hAnsi="Times New Roman" w:cs="Times New Roman"/>
                <w:sz w:val="20"/>
              </w:rPr>
            </w:pPr>
            <w:r w:rsidRPr="00C07EC6">
              <w:rPr>
                <w:rFonts w:ascii="Times New Roman" w:hAnsi="Times New Roman" w:cs="Times New Roman"/>
                <w:b/>
                <w:i w:val="0"/>
                <w:sz w:val="20"/>
              </w:rPr>
              <w:t>Model 1:</w:t>
            </w:r>
            <w:r w:rsidRPr="00C07EC6">
              <w:rPr>
                <w:rFonts w:ascii="Times New Roman" w:hAnsi="Times New Roman" w:cs="Times New Roman"/>
                <w:i w:val="0"/>
                <w:sz w:val="20"/>
              </w:rPr>
              <w:t xml:space="preserve"> </w:t>
            </w:r>
            <w:r>
              <w:rPr>
                <w:rFonts w:ascii="Times New Roman" w:hAnsi="Times New Roman" w:cs="Times New Roman"/>
                <w:i w:val="0"/>
                <w:sz w:val="20"/>
              </w:rPr>
              <w:t xml:space="preserve">   </w:t>
            </w:r>
            <w:r w:rsidRPr="00C07EC6">
              <w:rPr>
                <w:rFonts w:ascii="Times New Roman" w:hAnsi="Times New Roman" w:cs="Times New Roman"/>
                <w:i w:val="0"/>
                <w:sz w:val="20"/>
              </w:rPr>
              <w:t xml:space="preserve">Impact of change in </w:t>
            </w:r>
            <w:r>
              <w:rPr>
                <w:rFonts w:ascii="Times New Roman" w:hAnsi="Times New Roman" w:cs="Times New Roman"/>
                <w:i w:val="0"/>
                <w:sz w:val="20"/>
              </w:rPr>
              <w:t>hydration indices</w:t>
            </w:r>
            <w:r w:rsidRPr="00C07EC6">
              <w:rPr>
                <w:rFonts w:ascii="Times New Roman" w:hAnsi="Times New Roman" w:cs="Times New Roman"/>
                <w:i w:val="0"/>
                <w:sz w:val="20"/>
              </w:rPr>
              <w:t xml:space="preserve"> related to change in copeptin</w:t>
            </w:r>
          </w:p>
        </w:tc>
      </w:tr>
      <w:tr w:rsidR="00BD2F00" w:rsidRPr="00C07EC6" w14:paraId="1EEA295C"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43038" w14:textId="77777777" w:rsidR="00BD2F00" w:rsidRPr="00155E4C" w:rsidRDefault="00BD2F00" w:rsidP="00BD2F00">
            <w:pPr>
              <w:spacing w:after="0" w:line="240" w:lineRule="auto"/>
              <w:rPr>
                <w:rFonts w:ascii="Times New Roman" w:eastAsia="Times New Roman" w:hAnsi="Times New Roman" w:cs="Times New Roman"/>
                <w:bCs/>
                <w:color w:val="000000"/>
                <w:sz w:val="20"/>
                <w:szCs w:val="20"/>
              </w:rPr>
            </w:pPr>
            <w:r w:rsidRPr="00155E4C">
              <w:rPr>
                <w:rFonts w:ascii="Times New Roman" w:eastAsia="Times New Roman" w:hAnsi="Times New Roman" w:cs="Times New Roman"/>
                <w:bCs/>
                <w:color w:val="000000"/>
                <w:sz w:val="20"/>
                <w:szCs w:val="20"/>
              </w:rPr>
              <w:t>Change in specific gravity (per 0.01)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A76F6" w14:textId="77777777" w:rsidR="00BD2F00" w:rsidRPr="00155E4C" w:rsidRDefault="00BD2F00" w:rsidP="00BD2F00">
            <w:pPr>
              <w:spacing w:after="0" w:line="240" w:lineRule="auto"/>
              <w:rPr>
                <w:rFonts w:ascii="Times New Roman" w:hAnsi="Times New Roman" w:cs="Times New Roman"/>
                <w:sz w:val="20"/>
                <w:szCs w:val="20"/>
              </w:rPr>
            </w:pPr>
            <w:r w:rsidRPr="00155E4C">
              <w:rPr>
                <w:rFonts w:ascii="Times New Roman" w:hAnsi="Times New Roman" w:cs="Times New Roman"/>
                <w:color w:val="000000"/>
                <w:sz w:val="20"/>
                <w:szCs w:val="20"/>
              </w:rPr>
              <w:t>2.68 (1.41, 3.94)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9210" w14:textId="77777777" w:rsidR="00BD2F00" w:rsidRPr="00155E4C" w:rsidRDefault="00BD2F00" w:rsidP="00BD2F00">
            <w:pPr>
              <w:spacing w:after="0" w:line="240" w:lineRule="auto"/>
              <w:rPr>
                <w:rFonts w:ascii="Times New Roman" w:hAnsi="Times New Roman" w:cs="Times New Roman"/>
                <w:b/>
                <w:sz w:val="20"/>
                <w:szCs w:val="20"/>
              </w:rPr>
            </w:pPr>
            <w:r w:rsidRPr="00155E4C">
              <w:rPr>
                <w:rFonts w:ascii="Times New Roman" w:hAnsi="Times New Roman" w:cs="Times New Roman"/>
                <w:b/>
                <w:color w:val="000000"/>
                <w:sz w:val="20"/>
                <w:szCs w:val="20"/>
              </w:rPr>
              <w:t>&lt;0.01</w:t>
            </w:r>
          </w:p>
        </w:tc>
      </w:tr>
      <w:tr w:rsidR="00BD2F00" w:rsidRPr="00C07EC6" w14:paraId="28D20901"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17515" w14:textId="77777777" w:rsidR="00BD2F00" w:rsidRPr="00155E4C" w:rsidRDefault="00BD2F00" w:rsidP="00BD2F00">
            <w:pPr>
              <w:spacing w:after="0" w:line="240" w:lineRule="auto"/>
              <w:rPr>
                <w:rFonts w:ascii="Times New Roman" w:eastAsia="Times New Roman" w:hAnsi="Times New Roman" w:cs="Times New Roman"/>
                <w:bCs/>
                <w:color w:val="000000"/>
                <w:sz w:val="20"/>
                <w:szCs w:val="20"/>
              </w:rPr>
            </w:pPr>
            <w:r w:rsidRPr="00155E4C">
              <w:rPr>
                <w:rFonts w:ascii="Times New Roman" w:eastAsia="Times New Roman" w:hAnsi="Times New Roman" w:cs="Times New Roman"/>
                <w:bCs/>
                <w:color w:val="000000"/>
                <w:sz w:val="20"/>
                <w:szCs w:val="20"/>
              </w:rPr>
              <w:t xml:space="preserve">Change in serum osmolality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5651F" w14:textId="25C17CBC" w:rsidR="00BD2F00" w:rsidRPr="00155E4C" w:rsidRDefault="00BD2F00" w:rsidP="00BD2F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0.23 (0.09, </w:t>
            </w:r>
            <w:r w:rsidRPr="00155E4C">
              <w:rPr>
                <w:rFonts w:ascii="Times New Roman" w:hAnsi="Times New Roman" w:cs="Times New Roman"/>
                <w:color w:val="000000"/>
                <w:sz w:val="20"/>
                <w:szCs w:val="20"/>
              </w:rPr>
              <w:t>0.38)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51C77" w14:textId="77777777" w:rsidR="00BD2F00" w:rsidRPr="00155E4C" w:rsidRDefault="00BD2F00" w:rsidP="00BD2F00">
            <w:pPr>
              <w:spacing w:after="0" w:line="240" w:lineRule="auto"/>
              <w:rPr>
                <w:rFonts w:ascii="Times New Roman" w:hAnsi="Times New Roman" w:cs="Times New Roman"/>
                <w:b/>
                <w:color w:val="000000"/>
                <w:sz w:val="20"/>
                <w:szCs w:val="20"/>
              </w:rPr>
            </w:pPr>
            <w:r w:rsidRPr="00155E4C">
              <w:rPr>
                <w:rFonts w:ascii="Times New Roman" w:hAnsi="Times New Roman" w:cs="Times New Roman"/>
                <w:b/>
                <w:color w:val="000000"/>
                <w:sz w:val="20"/>
                <w:szCs w:val="20"/>
              </w:rPr>
              <w:t>&lt;0.01</w:t>
            </w:r>
          </w:p>
        </w:tc>
      </w:tr>
      <w:tr w:rsidR="00BD2F00" w:rsidRPr="00C07EC6" w14:paraId="5D301B96"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023F0" w14:textId="77777777" w:rsidR="00BD2F00" w:rsidRPr="00155E4C" w:rsidRDefault="00BD2F00" w:rsidP="00BD2F00">
            <w:pPr>
              <w:pStyle w:val="Caption"/>
              <w:keepNext/>
              <w:spacing w:after="0"/>
              <w:rPr>
                <w:rFonts w:ascii="Times New Roman" w:hAnsi="Times New Roman" w:cs="Times New Roman"/>
                <w:i w:val="0"/>
                <w:sz w:val="20"/>
              </w:rPr>
            </w:pPr>
            <w:r w:rsidRPr="00155E4C">
              <w:rPr>
                <w:rFonts w:ascii="Times New Roman" w:hAnsi="Times New Roman" w:cs="Times New Roman"/>
                <w:i w:val="0"/>
                <w:sz w:val="20"/>
              </w:rPr>
              <w:t>Change in blood sodium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F66FC" w14:textId="2BDAC578" w:rsidR="00BD2F00" w:rsidRPr="00155E4C" w:rsidRDefault="00BD2F00" w:rsidP="00BD2F00">
            <w:pPr>
              <w:pStyle w:val="Caption"/>
              <w:keepNext/>
              <w:spacing w:after="0"/>
              <w:rPr>
                <w:rFonts w:ascii="Times New Roman" w:hAnsi="Times New Roman" w:cs="Times New Roman"/>
                <w:i w:val="0"/>
                <w:sz w:val="20"/>
              </w:rPr>
            </w:pPr>
            <w:r>
              <w:rPr>
                <w:rFonts w:ascii="Times New Roman" w:hAnsi="Times New Roman" w:cs="Times New Roman"/>
                <w:i w:val="0"/>
                <w:sz w:val="20"/>
              </w:rPr>
              <w:t xml:space="preserve">0.32 (0.07, </w:t>
            </w:r>
            <w:r w:rsidRPr="00155E4C">
              <w:rPr>
                <w:rFonts w:ascii="Times New Roman" w:hAnsi="Times New Roman" w:cs="Times New Roman"/>
                <w:i w:val="0"/>
                <w:sz w:val="20"/>
              </w:rPr>
              <w:t>0.57)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9F3F" w14:textId="77777777" w:rsidR="00BD2F00" w:rsidRPr="00155E4C" w:rsidRDefault="00BD2F00" w:rsidP="00BD2F00">
            <w:pPr>
              <w:pStyle w:val="Caption"/>
              <w:keepNext/>
              <w:spacing w:after="0"/>
              <w:rPr>
                <w:rFonts w:ascii="Times New Roman" w:hAnsi="Times New Roman" w:cs="Times New Roman"/>
                <w:b/>
                <w:i w:val="0"/>
                <w:sz w:val="20"/>
              </w:rPr>
            </w:pPr>
            <w:r w:rsidRPr="00155E4C">
              <w:rPr>
                <w:rFonts w:ascii="Times New Roman" w:hAnsi="Times New Roman" w:cs="Times New Roman"/>
                <w:b/>
                <w:i w:val="0"/>
                <w:sz w:val="20"/>
              </w:rPr>
              <w:t>0.01</w:t>
            </w:r>
          </w:p>
        </w:tc>
      </w:tr>
      <w:tr w:rsidR="00BD2F00" w:rsidRPr="00C07EC6" w14:paraId="5890FCD0"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F3252" w14:textId="77777777" w:rsidR="00BD2F00" w:rsidRPr="00155E4C" w:rsidRDefault="00BD2F00" w:rsidP="00BD2F00">
            <w:pPr>
              <w:pStyle w:val="Caption"/>
              <w:keepNext/>
              <w:spacing w:after="0"/>
              <w:rPr>
                <w:rFonts w:ascii="Times New Roman" w:hAnsi="Times New Roman" w:cs="Times New Roman"/>
                <w:i w:val="0"/>
                <w:sz w:val="20"/>
              </w:rPr>
            </w:pPr>
            <w:r w:rsidRPr="00155E4C">
              <w:rPr>
                <w:rFonts w:ascii="Times New Roman" w:hAnsi="Times New Roman" w:cs="Times New Roman"/>
                <w:i w:val="0"/>
                <w:sz w:val="20"/>
              </w:rPr>
              <w:t>Change in urine sodium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A2BB0" w14:textId="79C20F19" w:rsidR="00BD2F00" w:rsidRPr="00155E4C" w:rsidRDefault="00BD2F00" w:rsidP="00BD2F00">
            <w:pPr>
              <w:pStyle w:val="Caption"/>
              <w:keepNext/>
              <w:spacing w:after="0"/>
              <w:rPr>
                <w:rFonts w:ascii="Times New Roman" w:hAnsi="Times New Roman" w:cs="Times New Roman"/>
                <w:i w:val="0"/>
                <w:sz w:val="20"/>
              </w:rPr>
            </w:pPr>
            <w:r>
              <w:rPr>
                <w:rFonts w:ascii="Times New Roman" w:hAnsi="Times New Roman" w:cs="Times New Roman"/>
                <w:i w:val="0"/>
                <w:sz w:val="20"/>
              </w:rPr>
              <w:t xml:space="preserve">0.03 (-0.01, </w:t>
            </w:r>
            <w:r w:rsidRPr="00155E4C">
              <w:rPr>
                <w:rFonts w:ascii="Times New Roman" w:hAnsi="Times New Roman" w:cs="Times New Roman"/>
                <w:i w:val="0"/>
                <w:sz w:val="20"/>
              </w:rPr>
              <w:t>0.06)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C5BF" w14:textId="77777777" w:rsidR="00BD2F00" w:rsidRPr="00155E4C" w:rsidRDefault="00BD2F00" w:rsidP="00BD2F00">
            <w:pPr>
              <w:pStyle w:val="Caption"/>
              <w:keepNext/>
              <w:spacing w:after="0"/>
              <w:rPr>
                <w:rFonts w:ascii="Times New Roman" w:hAnsi="Times New Roman" w:cs="Times New Roman"/>
                <w:i w:val="0"/>
                <w:sz w:val="20"/>
              </w:rPr>
            </w:pPr>
            <w:r w:rsidRPr="00155E4C">
              <w:rPr>
                <w:rFonts w:ascii="Times New Roman" w:hAnsi="Times New Roman" w:cs="Times New Roman"/>
                <w:i w:val="0"/>
                <w:sz w:val="20"/>
              </w:rPr>
              <w:t>0.11</w:t>
            </w:r>
          </w:p>
        </w:tc>
      </w:tr>
      <w:tr w:rsidR="00BD2F00" w:rsidRPr="00C07EC6" w14:paraId="1C4C5BFD" w14:textId="77777777" w:rsidTr="00BD2F00">
        <w:trPr>
          <w:trHeight w:hRule="exact" w:val="360"/>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F9BE4" w14:textId="126513E6" w:rsidR="00BD2F00" w:rsidRPr="00C07EC6" w:rsidRDefault="00BD2F00" w:rsidP="00BD2F00">
            <w:pPr>
              <w:pStyle w:val="Caption"/>
              <w:keepNext/>
              <w:spacing w:after="0"/>
              <w:rPr>
                <w:rFonts w:ascii="Times New Roman" w:hAnsi="Times New Roman" w:cs="Times New Roman"/>
                <w:sz w:val="20"/>
              </w:rPr>
            </w:pPr>
            <w:r w:rsidRPr="00C07EC6">
              <w:rPr>
                <w:rFonts w:ascii="Times New Roman" w:hAnsi="Times New Roman" w:cs="Times New Roman"/>
                <w:b/>
                <w:i w:val="0"/>
                <w:sz w:val="20"/>
              </w:rPr>
              <w:t>Model 2:</w:t>
            </w:r>
            <w:r w:rsidRPr="00C07EC6">
              <w:rPr>
                <w:rFonts w:ascii="Times New Roman" w:hAnsi="Times New Roman" w:cs="Times New Roman"/>
                <w:i w:val="0"/>
                <w:sz w:val="20"/>
              </w:rPr>
              <w:t xml:space="preserve"> </w:t>
            </w:r>
            <w:r>
              <w:rPr>
                <w:rFonts w:ascii="Times New Roman" w:hAnsi="Times New Roman" w:cs="Times New Roman"/>
                <w:i w:val="0"/>
                <w:sz w:val="20"/>
              </w:rPr>
              <w:t xml:space="preserve">   </w:t>
            </w:r>
            <w:r w:rsidRPr="00C07EC6">
              <w:rPr>
                <w:rFonts w:ascii="Times New Roman" w:hAnsi="Times New Roman" w:cs="Times New Roman"/>
                <w:i w:val="0"/>
                <w:sz w:val="20"/>
              </w:rPr>
              <w:t>Impact of change in copeptin related to change in eGFR</w:t>
            </w:r>
          </w:p>
        </w:tc>
      </w:tr>
      <w:tr w:rsidR="00BD2F00" w:rsidRPr="00C07EC6" w14:paraId="22EBCC57"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1AA70"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Change in copeptin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66FF"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-1.08 (-1.62, -0.54)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03C72" w14:textId="77777777" w:rsidR="00BD2F00" w:rsidRPr="00C07EC6" w:rsidRDefault="00BD2F00" w:rsidP="00BD2F00">
            <w:pPr>
              <w:spacing w:after="0" w:line="240" w:lineRule="auto"/>
              <w:rPr>
                <w:rFonts w:ascii="Times New Roman" w:hAnsi="Times New Roman" w:cs="Times New Roman"/>
                <w:b/>
                <w:color w:val="000000"/>
                <w:sz w:val="20"/>
                <w:szCs w:val="20"/>
              </w:rPr>
            </w:pPr>
            <w:r w:rsidRPr="00C07EC6">
              <w:rPr>
                <w:rFonts w:ascii="Times New Roman" w:hAnsi="Times New Roman" w:cs="Times New Roman"/>
                <w:b/>
                <w:color w:val="000000"/>
                <w:sz w:val="20"/>
                <w:szCs w:val="20"/>
              </w:rPr>
              <w:t>&lt;0.01</w:t>
            </w:r>
          </w:p>
        </w:tc>
      </w:tr>
      <w:tr w:rsidR="00BD2F00" w:rsidRPr="00C07EC6" w14:paraId="7B61BED9" w14:textId="77777777" w:rsidTr="00BD2F00">
        <w:trPr>
          <w:trHeight w:hRule="exact" w:val="360"/>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AE0E0" w14:textId="4E93E591" w:rsidR="00BD2F00" w:rsidRPr="00C07EC6" w:rsidRDefault="00BD2F00" w:rsidP="00BD2F00">
            <w:pPr>
              <w:spacing w:after="0" w:line="240" w:lineRule="auto"/>
              <w:rPr>
                <w:rFonts w:ascii="Times New Roman" w:hAnsi="Times New Roman" w:cs="Times New Roman"/>
                <w:sz w:val="20"/>
                <w:szCs w:val="20"/>
              </w:rPr>
            </w:pPr>
            <w:r w:rsidRPr="00C07EC6">
              <w:rPr>
                <w:rFonts w:ascii="Times New Roman" w:hAnsi="Times New Roman" w:cs="Times New Roman"/>
                <w:b/>
                <w:sz w:val="20"/>
                <w:szCs w:val="20"/>
              </w:rPr>
              <w:t>Model 3</w:t>
            </w:r>
            <w:r>
              <w:rPr>
                <w:rFonts w:ascii="Times New Roman" w:hAnsi="Times New Roman" w:cs="Times New Roman"/>
                <w:b/>
                <w:sz w:val="20"/>
                <w:szCs w:val="20"/>
              </w:rPr>
              <w:t>a</w:t>
            </w:r>
            <w:r w:rsidRPr="00C07EC6">
              <w:rPr>
                <w:rFonts w:ascii="Times New Roman" w:hAnsi="Times New Roman" w:cs="Times New Roman"/>
                <w:b/>
                <w:sz w:val="20"/>
                <w:szCs w:val="20"/>
              </w:rPr>
              <w:t>:</w:t>
            </w:r>
            <w:r w:rsidRPr="00C07E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7EC6">
              <w:rPr>
                <w:rFonts w:ascii="Times New Roman" w:hAnsi="Times New Roman" w:cs="Times New Roman"/>
                <w:sz w:val="20"/>
                <w:szCs w:val="20"/>
              </w:rPr>
              <w:t>Impact of change in copeptin and specific gravity on change in eGFR</w:t>
            </w:r>
          </w:p>
        </w:tc>
      </w:tr>
      <w:tr w:rsidR="00BD2F00" w:rsidRPr="00C07EC6" w14:paraId="06ECD17B"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383FD"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Change in specific gravity (per 0.01)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B762D"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-0.93 (-3.67, 1.79)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15A2B"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0.50</w:t>
            </w:r>
          </w:p>
        </w:tc>
      </w:tr>
      <w:tr w:rsidR="00BD2F00" w:rsidRPr="00C07EC6" w14:paraId="68BBE06E"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D1574"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Change in copeptin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CDEB4"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-1.03 (-1.60, -0.45)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877E1" w14:textId="77777777" w:rsidR="00BD2F00" w:rsidRPr="00C07EC6" w:rsidRDefault="00BD2F00" w:rsidP="00BD2F00">
            <w:pPr>
              <w:spacing w:after="0" w:line="240" w:lineRule="auto"/>
              <w:rPr>
                <w:rFonts w:ascii="Times New Roman" w:hAnsi="Times New Roman" w:cs="Times New Roman"/>
                <w:b/>
                <w:color w:val="000000"/>
                <w:sz w:val="20"/>
                <w:szCs w:val="20"/>
              </w:rPr>
            </w:pPr>
            <w:r w:rsidRPr="00C07EC6">
              <w:rPr>
                <w:rFonts w:ascii="Times New Roman" w:hAnsi="Times New Roman" w:cs="Times New Roman"/>
                <w:b/>
                <w:color w:val="000000"/>
                <w:sz w:val="20"/>
                <w:szCs w:val="20"/>
              </w:rPr>
              <w:t>&lt;0.01</w:t>
            </w:r>
          </w:p>
        </w:tc>
      </w:tr>
      <w:tr w:rsidR="00BD2F00" w:rsidRPr="00C07EC6" w14:paraId="64A10E1A" w14:textId="77777777" w:rsidTr="00BD2F00">
        <w:trPr>
          <w:trHeight w:hRule="exact" w:val="432"/>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DD92B" w14:textId="45A52346" w:rsidR="00BD2F00" w:rsidRPr="00C07EC6" w:rsidRDefault="00BD2F00" w:rsidP="00BD2F00">
            <w:pPr>
              <w:spacing w:after="0" w:line="240" w:lineRule="auto"/>
              <w:rPr>
                <w:rFonts w:ascii="Times New Roman" w:hAnsi="Times New Roman" w:cs="Times New Roman"/>
                <w:b/>
                <w:color w:val="000000"/>
                <w:sz w:val="20"/>
                <w:szCs w:val="20"/>
              </w:rPr>
            </w:pPr>
            <w:r w:rsidRPr="00C07EC6">
              <w:rPr>
                <w:rFonts w:ascii="Times New Roman" w:hAnsi="Times New Roman" w:cs="Times New Roman"/>
                <w:b/>
                <w:sz w:val="20"/>
                <w:szCs w:val="20"/>
              </w:rPr>
              <w:t>Model 3</w:t>
            </w:r>
            <w:r>
              <w:rPr>
                <w:rFonts w:ascii="Times New Roman" w:hAnsi="Times New Roman" w:cs="Times New Roman"/>
                <w:b/>
                <w:sz w:val="20"/>
                <w:szCs w:val="20"/>
              </w:rPr>
              <w:t>b</w:t>
            </w:r>
            <w:r w:rsidRPr="00C07EC6">
              <w:rPr>
                <w:rFonts w:ascii="Times New Roman" w:hAnsi="Times New Roman" w:cs="Times New Roman"/>
                <w:b/>
                <w:sz w:val="20"/>
                <w:szCs w:val="20"/>
              </w:rPr>
              <w:t>:</w:t>
            </w:r>
            <w:r w:rsidRPr="00C07E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7EC6">
              <w:rPr>
                <w:rFonts w:ascii="Times New Roman" w:hAnsi="Times New Roman" w:cs="Times New Roman"/>
                <w:sz w:val="20"/>
                <w:szCs w:val="20"/>
              </w:rPr>
              <w:t xml:space="preserve">Impact of change in copeptin and </w:t>
            </w:r>
            <w:r>
              <w:rPr>
                <w:rFonts w:ascii="Times New Roman" w:hAnsi="Times New Roman" w:cs="Times New Roman"/>
                <w:sz w:val="20"/>
                <w:szCs w:val="20"/>
              </w:rPr>
              <w:t>serum osmolality</w:t>
            </w:r>
            <w:r w:rsidRPr="00C07EC6">
              <w:rPr>
                <w:rFonts w:ascii="Times New Roman" w:hAnsi="Times New Roman" w:cs="Times New Roman"/>
                <w:sz w:val="20"/>
                <w:szCs w:val="20"/>
              </w:rPr>
              <w:t xml:space="preserve"> on change in eGFR</w:t>
            </w:r>
          </w:p>
        </w:tc>
      </w:tr>
      <w:tr w:rsidR="00BD2F00" w:rsidRPr="00C07EC6" w14:paraId="1DC12BA2"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6E03A"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 xml:space="preserve">Change in </w:t>
            </w:r>
            <w:r>
              <w:rPr>
                <w:rFonts w:ascii="Times New Roman" w:eastAsia="Times New Roman" w:hAnsi="Times New Roman" w:cs="Times New Roman"/>
                <w:bCs/>
                <w:color w:val="000000"/>
                <w:sz w:val="20"/>
                <w:szCs w:val="20"/>
              </w:rPr>
              <w:t>serum osmolality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4D04F" w14:textId="77777777" w:rsidR="00BD2F00" w:rsidRPr="00C07EC6" w:rsidRDefault="00BD2F00" w:rsidP="00BD2F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0.08</w:t>
            </w:r>
            <w:r w:rsidRPr="00C07E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0.19</w:t>
            </w:r>
            <w:r w:rsidRPr="00C07E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0.36</w:t>
            </w:r>
            <w:r w:rsidRPr="00C07EC6">
              <w:rPr>
                <w:rFonts w:ascii="Times New Roman" w:hAnsi="Times New Roman" w:cs="Times New Roman"/>
                <w:color w:val="000000"/>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84C3A"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0.5</w:t>
            </w:r>
            <w:r>
              <w:rPr>
                <w:rFonts w:ascii="Times New Roman" w:hAnsi="Times New Roman" w:cs="Times New Roman"/>
                <w:color w:val="000000"/>
                <w:sz w:val="20"/>
                <w:szCs w:val="20"/>
              </w:rPr>
              <w:t>4</w:t>
            </w:r>
          </w:p>
        </w:tc>
      </w:tr>
      <w:tr w:rsidR="00BD2F00" w:rsidRPr="00C07EC6" w14:paraId="6CE1D22A"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3A22C"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Change in copeptin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12DEE"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-1.</w:t>
            </w:r>
            <w:r>
              <w:rPr>
                <w:rFonts w:ascii="Times New Roman" w:hAnsi="Times New Roman" w:cs="Times New Roman"/>
                <w:color w:val="000000"/>
                <w:sz w:val="20"/>
                <w:szCs w:val="20"/>
              </w:rPr>
              <w:t>15</w:t>
            </w:r>
            <w:r w:rsidRPr="00C07EC6">
              <w:rPr>
                <w:rFonts w:ascii="Times New Roman" w:hAnsi="Times New Roman" w:cs="Times New Roman"/>
                <w:color w:val="000000"/>
                <w:sz w:val="20"/>
                <w:szCs w:val="20"/>
              </w:rPr>
              <w:t xml:space="preserve"> (-1.6</w:t>
            </w:r>
            <w:r>
              <w:rPr>
                <w:rFonts w:ascii="Times New Roman" w:hAnsi="Times New Roman" w:cs="Times New Roman"/>
                <w:color w:val="000000"/>
                <w:sz w:val="20"/>
                <w:szCs w:val="20"/>
              </w:rPr>
              <w:t>9</w:t>
            </w:r>
            <w:r w:rsidRPr="00C07EC6">
              <w:rPr>
                <w:rFonts w:ascii="Times New Roman" w:hAnsi="Times New Roman" w:cs="Times New Roman"/>
                <w:color w:val="000000"/>
                <w:sz w:val="20"/>
                <w:szCs w:val="20"/>
              </w:rPr>
              <w:t>, -0.</w:t>
            </w:r>
            <w:r>
              <w:rPr>
                <w:rFonts w:ascii="Times New Roman" w:hAnsi="Times New Roman" w:cs="Times New Roman"/>
                <w:color w:val="000000"/>
                <w:sz w:val="20"/>
                <w:szCs w:val="20"/>
              </w:rPr>
              <w:t>61</w:t>
            </w:r>
            <w:r w:rsidRPr="00C07EC6">
              <w:rPr>
                <w:rFonts w:ascii="Times New Roman" w:hAnsi="Times New Roman" w:cs="Times New Roman"/>
                <w:color w:val="000000"/>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BC2ED" w14:textId="77777777" w:rsidR="00BD2F00" w:rsidRPr="00C07EC6" w:rsidRDefault="00BD2F00" w:rsidP="00BD2F00">
            <w:pPr>
              <w:spacing w:after="0" w:line="240" w:lineRule="auto"/>
              <w:rPr>
                <w:rFonts w:ascii="Times New Roman" w:hAnsi="Times New Roman" w:cs="Times New Roman"/>
                <w:b/>
                <w:color w:val="000000"/>
                <w:sz w:val="20"/>
                <w:szCs w:val="20"/>
              </w:rPr>
            </w:pPr>
            <w:r w:rsidRPr="00C07EC6">
              <w:rPr>
                <w:rFonts w:ascii="Times New Roman" w:hAnsi="Times New Roman" w:cs="Times New Roman"/>
                <w:b/>
                <w:color w:val="000000"/>
                <w:sz w:val="20"/>
                <w:szCs w:val="20"/>
              </w:rPr>
              <w:t>&lt;0.01</w:t>
            </w:r>
          </w:p>
        </w:tc>
      </w:tr>
      <w:tr w:rsidR="00BD2F00" w:rsidRPr="00C07EC6" w14:paraId="30756ECE" w14:textId="77777777" w:rsidTr="00BD2F00">
        <w:trPr>
          <w:trHeight w:hRule="exact" w:val="360"/>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88DD2" w14:textId="7EA5A0C7" w:rsidR="00BD2F00" w:rsidRPr="00C07EC6" w:rsidRDefault="00BD2F00" w:rsidP="00BD2F00">
            <w:pPr>
              <w:spacing w:after="0" w:line="240" w:lineRule="auto"/>
              <w:rPr>
                <w:rFonts w:ascii="Times New Roman" w:hAnsi="Times New Roman" w:cs="Times New Roman"/>
                <w:sz w:val="20"/>
                <w:szCs w:val="20"/>
              </w:rPr>
            </w:pPr>
            <w:r w:rsidRPr="00C07EC6">
              <w:rPr>
                <w:rFonts w:ascii="Times New Roman" w:hAnsi="Times New Roman" w:cs="Times New Roman"/>
                <w:b/>
                <w:sz w:val="20"/>
                <w:szCs w:val="20"/>
              </w:rPr>
              <w:t>Model 3</w:t>
            </w:r>
            <w:r>
              <w:rPr>
                <w:rFonts w:ascii="Times New Roman" w:hAnsi="Times New Roman" w:cs="Times New Roman"/>
                <w:b/>
                <w:sz w:val="20"/>
                <w:szCs w:val="20"/>
              </w:rPr>
              <w:t>c</w:t>
            </w:r>
            <w:r w:rsidRPr="00C07EC6">
              <w:rPr>
                <w:rFonts w:ascii="Times New Roman" w:hAnsi="Times New Roman" w:cs="Times New Roman"/>
                <w:b/>
                <w:sz w:val="20"/>
                <w:szCs w:val="20"/>
              </w:rPr>
              <w:t>:</w:t>
            </w:r>
            <w:r w:rsidRPr="00C07E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7EC6">
              <w:rPr>
                <w:rFonts w:ascii="Times New Roman" w:hAnsi="Times New Roman" w:cs="Times New Roman"/>
                <w:sz w:val="20"/>
                <w:szCs w:val="20"/>
              </w:rPr>
              <w:t xml:space="preserve">Impact of change in copeptin and </w:t>
            </w:r>
            <w:r>
              <w:rPr>
                <w:rFonts w:ascii="Times New Roman" w:hAnsi="Times New Roman" w:cs="Times New Roman"/>
                <w:sz w:val="20"/>
                <w:szCs w:val="20"/>
              </w:rPr>
              <w:t xml:space="preserve">blood sodium </w:t>
            </w:r>
            <w:r w:rsidRPr="00C07EC6">
              <w:rPr>
                <w:rFonts w:ascii="Times New Roman" w:hAnsi="Times New Roman" w:cs="Times New Roman"/>
                <w:sz w:val="20"/>
                <w:szCs w:val="20"/>
              </w:rPr>
              <w:t>on change in eGFR</w:t>
            </w:r>
          </w:p>
        </w:tc>
      </w:tr>
      <w:tr w:rsidR="00BD2F00" w:rsidRPr="00C07EC6" w14:paraId="3E672A29"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8B38C"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Change in blood sodium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CCC1D"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w:t>
            </w:r>
            <w:r>
              <w:rPr>
                <w:rFonts w:ascii="Times New Roman" w:hAnsi="Times New Roman" w:cs="Times New Roman"/>
                <w:color w:val="000000"/>
                <w:sz w:val="20"/>
                <w:szCs w:val="20"/>
              </w:rPr>
              <w:t>49</w:t>
            </w:r>
            <w:r w:rsidRPr="00C07E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0.06</w:t>
            </w:r>
            <w:r w:rsidRPr="00C07EC6">
              <w:rPr>
                <w:rFonts w:ascii="Times New Roman" w:hAnsi="Times New Roman" w:cs="Times New Roman"/>
                <w:color w:val="000000"/>
                <w:sz w:val="20"/>
                <w:szCs w:val="20"/>
              </w:rPr>
              <w:t>, 1.</w:t>
            </w:r>
            <w:r>
              <w:rPr>
                <w:rFonts w:ascii="Times New Roman" w:hAnsi="Times New Roman" w:cs="Times New Roman"/>
                <w:color w:val="000000"/>
                <w:sz w:val="20"/>
                <w:szCs w:val="20"/>
              </w:rPr>
              <w:t>05</w:t>
            </w:r>
            <w:r w:rsidRPr="00C07EC6">
              <w:rPr>
                <w:rFonts w:ascii="Times New Roman" w:hAnsi="Times New Roman" w:cs="Times New Roman"/>
                <w:color w:val="000000"/>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F4E99"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w:t>
            </w:r>
            <w:r>
              <w:rPr>
                <w:rFonts w:ascii="Times New Roman" w:hAnsi="Times New Roman" w:cs="Times New Roman"/>
                <w:color w:val="000000"/>
                <w:sz w:val="20"/>
                <w:szCs w:val="20"/>
              </w:rPr>
              <w:t>08</w:t>
            </w:r>
          </w:p>
        </w:tc>
      </w:tr>
      <w:tr w:rsidR="00BD2F00" w:rsidRPr="00C07EC6" w14:paraId="7CF51CCC"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93400"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Change in copeptin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C93F4"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-1.</w:t>
            </w:r>
            <w:r>
              <w:rPr>
                <w:rFonts w:ascii="Times New Roman" w:hAnsi="Times New Roman" w:cs="Times New Roman"/>
                <w:color w:val="000000"/>
                <w:sz w:val="20"/>
                <w:szCs w:val="20"/>
              </w:rPr>
              <w:t>18</w:t>
            </w:r>
            <w:r w:rsidRPr="00C07EC6">
              <w:rPr>
                <w:rFonts w:ascii="Times New Roman" w:hAnsi="Times New Roman" w:cs="Times New Roman"/>
                <w:color w:val="000000"/>
                <w:sz w:val="20"/>
                <w:szCs w:val="20"/>
              </w:rPr>
              <w:t xml:space="preserve"> (-1.</w:t>
            </w:r>
            <w:r>
              <w:rPr>
                <w:rFonts w:ascii="Times New Roman" w:hAnsi="Times New Roman" w:cs="Times New Roman"/>
                <w:color w:val="000000"/>
                <w:sz w:val="20"/>
                <w:szCs w:val="20"/>
              </w:rPr>
              <w:t>7</w:t>
            </w:r>
            <w:r w:rsidRPr="00C07EC6">
              <w:rPr>
                <w:rFonts w:ascii="Times New Roman" w:hAnsi="Times New Roman" w:cs="Times New Roman"/>
                <w:color w:val="000000"/>
                <w:sz w:val="20"/>
                <w:szCs w:val="20"/>
              </w:rPr>
              <w:t>0, -0.</w:t>
            </w:r>
            <w:r>
              <w:rPr>
                <w:rFonts w:ascii="Times New Roman" w:hAnsi="Times New Roman" w:cs="Times New Roman"/>
                <w:color w:val="000000"/>
                <w:sz w:val="20"/>
                <w:szCs w:val="20"/>
              </w:rPr>
              <w:t>66</w:t>
            </w:r>
            <w:r w:rsidRPr="00C07EC6">
              <w:rPr>
                <w:rFonts w:ascii="Times New Roman" w:hAnsi="Times New Roman" w:cs="Times New Roman"/>
                <w:color w:val="000000"/>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4DB13" w14:textId="77777777" w:rsidR="00BD2F00" w:rsidRPr="00C07EC6" w:rsidRDefault="00BD2F00" w:rsidP="00BD2F00">
            <w:pPr>
              <w:spacing w:after="0" w:line="240" w:lineRule="auto"/>
              <w:rPr>
                <w:rFonts w:ascii="Times New Roman" w:hAnsi="Times New Roman" w:cs="Times New Roman"/>
                <w:b/>
                <w:color w:val="000000"/>
                <w:sz w:val="20"/>
                <w:szCs w:val="20"/>
              </w:rPr>
            </w:pPr>
            <w:r w:rsidRPr="00C07EC6">
              <w:rPr>
                <w:rFonts w:ascii="Times New Roman" w:hAnsi="Times New Roman" w:cs="Times New Roman"/>
                <w:b/>
                <w:color w:val="000000"/>
                <w:sz w:val="20"/>
                <w:szCs w:val="20"/>
              </w:rPr>
              <w:t>&lt;0.01</w:t>
            </w:r>
          </w:p>
        </w:tc>
      </w:tr>
      <w:tr w:rsidR="00BD2F00" w:rsidRPr="00C07EC6" w14:paraId="69168508" w14:textId="77777777" w:rsidTr="00BD2F00">
        <w:trPr>
          <w:trHeight w:hRule="exact" w:val="360"/>
        </w:trPr>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EC773" w14:textId="7C62DF65" w:rsidR="00BD2F00" w:rsidRPr="00C07EC6" w:rsidRDefault="00BD2F00" w:rsidP="00BD2F00">
            <w:pPr>
              <w:spacing w:after="0" w:line="240" w:lineRule="auto"/>
              <w:rPr>
                <w:rFonts w:ascii="Times New Roman" w:hAnsi="Times New Roman" w:cs="Times New Roman"/>
                <w:sz w:val="20"/>
                <w:szCs w:val="20"/>
              </w:rPr>
            </w:pPr>
            <w:r w:rsidRPr="00C07EC6">
              <w:rPr>
                <w:rFonts w:ascii="Times New Roman" w:hAnsi="Times New Roman" w:cs="Times New Roman"/>
                <w:b/>
                <w:sz w:val="20"/>
                <w:szCs w:val="20"/>
              </w:rPr>
              <w:t>Model 3</w:t>
            </w:r>
            <w:r>
              <w:rPr>
                <w:rFonts w:ascii="Times New Roman" w:hAnsi="Times New Roman" w:cs="Times New Roman"/>
                <w:b/>
                <w:sz w:val="20"/>
                <w:szCs w:val="20"/>
              </w:rPr>
              <w:t>d</w:t>
            </w:r>
            <w:r w:rsidRPr="00C07EC6">
              <w:rPr>
                <w:rFonts w:ascii="Times New Roman" w:hAnsi="Times New Roman" w:cs="Times New Roman"/>
                <w:b/>
                <w:sz w:val="20"/>
                <w:szCs w:val="20"/>
              </w:rPr>
              <w:t>:</w:t>
            </w:r>
            <w:r w:rsidRPr="00C07E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7EC6">
              <w:rPr>
                <w:rFonts w:ascii="Times New Roman" w:hAnsi="Times New Roman" w:cs="Times New Roman"/>
                <w:sz w:val="20"/>
                <w:szCs w:val="20"/>
              </w:rPr>
              <w:t xml:space="preserve">Impact of change in copeptin and </w:t>
            </w:r>
            <w:r>
              <w:rPr>
                <w:rFonts w:ascii="Times New Roman" w:hAnsi="Times New Roman" w:cs="Times New Roman"/>
                <w:sz w:val="20"/>
                <w:szCs w:val="20"/>
              </w:rPr>
              <w:t xml:space="preserve">urine sodium </w:t>
            </w:r>
            <w:r w:rsidRPr="00C07EC6">
              <w:rPr>
                <w:rFonts w:ascii="Times New Roman" w:hAnsi="Times New Roman" w:cs="Times New Roman"/>
                <w:sz w:val="20"/>
                <w:szCs w:val="20"/>
              </w:rPr>
              <w:t>on change in eGFR</w:t>
            </w:r>
          </w:p>
        </w:tc>
      </w:tr>
      <w:tr w:rsidR="00BD2F00" w:rsidRPr="00C07EC6" w14:paraId="34919F06"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A6038"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Change in urine sodium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A15CA"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w:t>
            </w:r>
            <w:r>
              <w:rPr>
                <w:rFonts w:ascii="Times New Roman" w:hAnsi="Times New Roman" w:cs="Times New Roman"/>
                <w:color w:val="000000"/>
                <w:sz w:val="20"/>
                <w:szCs w:val="20"/>
              </w:rPr>
              <w:t>05</w:t>
            </w:r>
            <w:r w:rsidRPr="00C07E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0.01</w:t>
            </w:r>
            <w:r w:rsidRPr="00C07E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0.10</w:t>
            </w:r>
            <w:r w:rsidRPr="00C07EC6">
              <w:rPr>
                <w:rFonts w:ascii="Times New Roman" w:hAnsi="Times New Roman" w:cs="Times New Roman"/>
                <w:color w:val="000000"/>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2D13B"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0.</w:t>
            </w:r>
            <w:r>
              <w:rPr>
                <w:rFonts w:ascii="Times New Roman" w:hAnsi="Times New Roman" w:cs="Times New Roman"/>
                <w:color w:val="000000"/>
                <w:sz w:val="20"/>
                <w:szCs w:val="20"/>
              </w:rPr>
              <w:t>11</w:t>
            </w:r>
          </w:p>
        </w:tc>
      </w:tr>
      <w:tr w:rsidR="00BD2F00" w:rsidRPr="00C07EC6" w14:paraId="5FED1989" w14:textId="77777777" w:rsidTr="00BD2F00">
        <w:trPr>
          <w:trHeight w:hRule="exact" w:val="432"/>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73CF" w14:textId="77777777" w:rsidR="00BD2F00" w:rsidRPr="00C07EC6" w:rsidRDefault="00BD2F00" w:rsidP="00BD2F00">
            <w:pPr>
              <w:spacing w:after="0" w:line="240" w:lineRule="auto"/>
              <w:rPr>
                <w:rFonts w:ascii="Times New Roman" w:eastAsia="Times New Roman" w:hAnsi="Times New Roman" w:cs="Times New Roman"/>
                <w:bCs/>
                <w:color w:val="000000"/>
                <w:sz w:val="20"/>
                <w:szCs w:val="20"/>
              </w:rPr>
            </w:pPr>
            <w:r w:rsidRPr="00C07EC6">
              <w:rPr>
                <w:rFonts w:ascii="Times New Roman" w:eastAsia="Times New Roman" w:hAnsi="Times New Roman" w:cs="Times New Roman"/>
                <w:bCs/>
                <w:color w:val="000000"/>
                <w:sz w:val="20"/>
                <w:szCs w:val="20"/>
              </w:rPr>
              <w:t>Change in copeptin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DA2BD" w14:textId="77777777" w:rsidR="00BD2F00" w:rsidRPr="00C07EC6" w:rsidRDefault="00BD2F00" w:rsidP="00BD2F00">
            <w:pPr>
              <w:spacing w:after="0" w:line="240" w:lineRule="auto"/>
              <w:rPr>
                <w:rFonts w:ascii="Times New Roman" w:hAnsi="Times New Roman" w:cs="Times New Roman"/>
                <w:color w:val="000000"/>
                <w:sz w:val="20"/>
                <w:szCs w:val="20"/>
              </w:rPr>
            </w:pPr>
            <w:r w:rsidRPr="00C07EC6">
              <w:rPr>
                <w:rFonts w:ascii="Times New Roman" w:hAnsi="Times New Roman" w:cs="Times New Roman"/>
                <w:color w:val="000000"/>
                <w:sz w:val="20"/>
                <w:szCs w:val="20"/>
              </w:rPr>
              <w:t>-</w:t>
            </w:r>
            <w:r>
              <w:rPr>
                <w:rFonts w:ascii="Times New Roman" w:hAnsi="Times New Roman" w:cs="Times New Roman"/>
                <w:color w:val="000000"/>
                <w:sz w:val="20"/>
                <w:szCs w:val="20"/>
              </w:rPr>
              <w:t>0.97</w:t>
            </w:r>
            <w:r w:rsidRPr="00C07EC6">
              <w:rPr>
                <w:rFonts w:ascii="Times New Roman" w:hAnsi="Times New Roman" w:cs="Times New Roman"/>
                <w:color w:val="000000"/>
                <w:sz w:val="20"/>
                <w:szCs w:val="20"/>
              </w:rPr>
              <w:t xml:space="preserve"> (-1.</w:t>
            </w:r>
            <w:r>
              <w:rPr>
                <w:rFonts w:ascii="Times New Roman" w:hAnsi="Times New Roman" w:cs="Times New Roman"/>
                <w:color w:val="000000"/>
                <w:sz w:val="20"/>
                <w:szCs w:val="20"/>
              </w:rPr>
              <w:t>52</w:t>
            </w:r>
            <w:r w:rsidRPr="00C07EC6">
              <w:rPr>
                <w:rFonts w:ascii="Times New Roman" w:hAnsi="Times New Roman" w:cs="Times New Roman"/>
                <w:color w:val="000000"/>
                <w:sz w:val="20"/>
                <w:szCs w:val="20"/>
              </w:rPr>
              <w:t>, -0.</w:t>
            </w:r>
            <w:r>
              <w:rPr>
                <w:rFonts w:ascii="Times New Roman" w:hAnsi="Times New Roman" w:cs="Times New Roman"/>
                <w:color w:val="000000"/>
                <w:sz w:val="20"/>
                <w:szCs w:val="20"/>
              </w:rPr>
              <w:t>43</w:t>
            </w:r>
            <w:r w:rsidRPr="00C07EC6">
              <w:rPr>
                <w:rFonts w:ascii="Times New Roman" w:hAnsi="Times New Roman" w:cs="Times New Roman"/>
                <w:color w:val="000000"/>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924FE" w14:textId="77777777" w:rsidR="00BD2F00" w:rsidRPr="00C07EC6" w:rsidRDefault="00BD2F00" w:rsidP="00BD2F00">
            <w:pPr>
              <w:spacing w:after="0" w:line="240" w:lineRule="auto"/>
              <w:rPr>
                <w:rFonts w:ascii="Times New Roman" w:hAnsi="Times New Roman" w:cs="Times New Roman"/>
                <w:b/>
                <w:color w:val="000000"/>
                <w:sz w:val="20"/>
                <w:szCs w:val="20"/>
              </w:rPr>
            </w:pPr>
            <w:r w:rsidRPr="00C07EC6">
              <w:rPr>
                <w:rFonts w:ascii="Times New Roman" w:hAnsi="Times New Roman" w:cs="Times New Roman"/>
                <w:b/>
                <w:color w:val="000000"/>
                <w:sz w:val="20"/>
                <w:szCs w:val="20"/>
              </w:rPr>
              <w:t>&lt;0.01</w:t>
            </w:r>
          </w:p>
        </w:tc>
      </w:tr>
    </w:tbl>
    <w:p w14:paraId="40B9183F" w14:textId="33CFB5BF" w:rsidR="00653CB5" w:rsidRPr="00BD2F00" w:rsidRDefault="00653CB5" w:rsidP="00653CB5">
      <w:pPr>
        <w:rPr>
          <w:rFonts w:ascii="Times New Roman" w:hAnsi="Times New Roman" w:cs="Times New Roman"/>
          <w:sz w:val="18"/>
        </w:rPr>
      </w:pPr>
      <w:r w:rsidRPr="00BD2F00">
        <w:rPr>
          <w:rFonts w:ascii="Times New Roman" w:hAnsi="Times New Roman" w:cs="Times New Roman"/>
          <w:sz w:val="18"/>
        </w:rPr>
        <w:t xml:space="preserve">* Models control for age, HbA1c, systolic and diastolic blood pressure. </w:t>
      </w:r>
      <w:r w:rsidR="00610197" w:rsidRPr="00BD2F00">
        <w:rPr>
          <w:rFonts w:ascii="Times New Roman" w:hAnsi="Times New Roman" w:cs="Times New Roman"/>
          <w:sz w:val="18"/>
        </w:rPr>
        <w:t>Bolded p-values &lt; 0.05.</w:t>
      </w:r>
    </w:p>
    <w:p w14:paraId="1A162C00" w14:textId="5FA2C1C2" w:rsidR="00DC0AD4" w:rsidRPr="00576BBF" w:rsidRDefault="00DC0AD4" w:rsidP="00776647">
      <w:pPr>
        <w:rPr>
          <w:rFonts w:ascii="Arial" w:hAnsi="Arial" w:cs="Arial"/>
        </w:rPr>
      </w:pPr>
    </w:p>
    <w:p w14:paraId="01F00D71" w14:textId="5B4616F2" w:rsidR="00DC0AD4" w:rsidRDefault="00DC0AD4" w:rsidP="00776647">
      <w:pPr>
        <w:rPr>
          <w:rFonts w:ascii="Times New Roman" w:hAnsi="Times New Roman" w:cs="Times New Roman"/>
        </w:rPr>
      </w:pPr>
      <w:r w:rsidRPr="00DC0AD4">
        <w:rPr>
          <w:rFonts w:ascii="Times New Roman" w:hAnsi="Times New Roman" w:cs="Times New Roman"/>
          <w:noProof/>
        </w:rPr>
        <w:drawing>
          <wp:inline distT="0" distB="0" distL="0" distR="0" wp14:anchorId="164D046A" wp14:editId="711DDDDD">
            <wp:extent cx="3053300" cy="2600325"/>
            <wp:effectExtent l="19050" t="19050" r="13970" b="9525"/>
            <wp:docPr id="2" name="Picture 2" descr="C:\Users\butlerdj\Desktop\Panteleon\Manuscripts\copeptin\v4\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rdj\Desktop\Panteleon\Manuscripts\copeptin\v4\Fig 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48629" b="20869"/>
                    <a:stretch/>
                  </pic:blipFill>
                  <pic:spPr bwMode="auto">
                    <a:xfrm>
                      <a:off x="0" y="0"/>
                      <a:ext cx="3053300" cy="260032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4458A35" w14:textId="02CDA225" w:rsidR="00576BBF" w:rsidRPr="00C07EC6" w:rsidRDefault="00A331C6" w:rsidP="00DC0AD4">
      <w:pPr>
        <w:pStyle w:val="Caption"/>
        <w:rPr>
          <w:rFonts w:ascii="Times New Roman" w:hAnsi="Times New Roman" w:cs="Times New Roman"/>
          <w:sz w:val="20"/>
        </w:rPr>
      </w:pPr>
      <w:r w:rsidRPr="00C07EC6">
        <w:rPr>
          <w:rFonts w:ascii="Times New Roman" w:hAnsi="Times New Roman" w:cs="Times New Roman"/>
          <w:sz w:val="20"/>
        </w:rPr>
        <w:t>S</w:t>
      </w:r>
      <w:r w:rsidR="00F24D09">
        <w:rPr>
          <w:rFonts w:ascii="Times New Roman" w:hAnsi="Times New Roman" w:cs="Times New Roman"/>
          <w:sz w:val="20"/>
        </w:rPr>
        <w:t>3</w:t>
      </w:r>
      <w:r w:rsidR="00A51334" w:rsidRPr="00C07EC6">
        <w:rPr>
          <w:rFonts w:ascii="Times New Roman" w:hAnsi="Times New Roman" w:cs="Times New Roman"/>
          <w:sz w:val="20"/>
        </w:rPr>
        <w:t xml:space="preserve"> </w:t>
      </w:r>
      <w:r w:rsidR="00DC0AD4" w:rsidRPr="00C07EC6">
        <w:rPr>
          <w:rFonts w:ascii="Times New Roman" w:hAnsi="Times New Roman" w:cs="Times New Roman"/>
          <w:sz w:val="20"/>
        </w:rPr>
        <w:t xml:space="preserve">Figure: Three-dimensional scatter plot showing the relationships between change in specific gravity (+, increasing specific gravity), change in eGFR (+, decreasing eGFR), and change in copeptin (+, increasing copeptin) between two subsequent time points. </w:t>
      </w:r>
    </w:p>
    <w:p w14:paraId="5B9D7DC3" w14:textId="36412840" w:rsidR="00DC0AD4" w:rsidRPr="00C07EC6" w:rsidRDefault="00576BBF" w:rsidP="00DC0AD4">
      <w:pPr>
        <w:pStyle w:val="Caption"/>
        <w:rPr>
          <w:rFonts w:ascii="Times New Roman" w:hAnsi="Times New Roman" w:cs="Times New Roman"/>
          <w:sz w:val="16"/>
        </w:rPr>
      </w:pPr>
      <w:r w:rsidRPr="00C07EC6">
        <w:rPr>
          <w:rFonts w:ascii="Times New Roman" w:hAnsi="Times New Roman" w:cs="Times New Roman"/>
          <w:sz w:val="16"/>
        </w:rPr>
        <w:t>*</w:t>
      </w:r>
      <w:r w:rsidR="00DC0AD4" w:rsidRPr="00C07EC6">
        <w:rPr>
          <w:rFonts w:ascii="Times New Roman" w:hAnsi="Times New Roman" w:cs="Times New Roman"/>
          <w:sz w:val="16"/>
        </w:rPr>
        <w:t>Green shows individuals with an increase in eGFR, decrease in copeptin, and decrease in specific gravity. Red shows individuals with a decrease in eGFR, increase in copeptin, and increase in specific gravity. Gray shows individuals with neither combination.</w:t>
      </w:r>
    </w:p>
    <w:p w14:paraId="7D2DA846" w14:textId="77777777" w:rsidR="00DC0AD4" w:rsidRDefault="00DC0AD4" w:rsidP="00776647">
      <w:pPr>
        <w:rPr>
          <w:rFonts w:ascii="Times New Roman" w:hAnsi="Times New Roman" w:cs="Times New Roman"/>
        </w:rPr>
      </w:pPr>
    </w:p>
    <w:p w14:paraId="738D4D9F" w14:textId="77777777" w:rsidR="00D94C18" w:rsidRDefault="00D94C18" w:rsidP="00776647">
      <w:pPr>
        <w:rPr>
          <w:rFonts w:ascii="Times New Roman" w:hAnsi="Times New Roman" w:cs="Times New Roman"/>
        </w:rPr>
      </w:pPr>
    </w:p>
    <w:p w14:paraId="04C388A1" w14:textId="77777777" w:rsidR="00FB1B9A" w:rsidRPr="00FB1B9A" w:rsidRDefault="00D94C18" w:rsidP="00FB1B9A">
      <w:pPr>
        <w:pStyle w:val="EndNoteBibliographyTitle"/>
      </w:pPr>
      <w:r>
        <w:fldChar w:fldCharType="begin"/>
      </w:r>
      <w:r>
        <w:instrText xml:space="preserve"> ADDIN EN.REFLIST </w:instrText>
      </w:r>
      <w:r>
        <w:fldChar w:fldCharType="separate"/>
      </w:r>
      <w:r w:rsidR="00FB1B9A" w:rsidRPr="00FB1B9A">
        <w:t>REFERENCES</w:t>
      </w:r>
    </w:p>
    <w:p w14:paraId="7D628076" w14:textId="77777777" w:rsidR="00FB1B9A" w:rsidRPr="00FB1B9A" w:rsidRDefault="00FB1B9A" w:rsidP="00FB1B9A">
      <w:pPr>
        <w:pStyle w:val="EndNoteBibliographyTitle"/>
      </w:pPr>
    </w:p>
    <w:p w14:paraId="2FBD636D" w14:textId="77777777" w:rsidR="00FB1B9A" w:rsidRPr="00FB1B9A" w:rsidRDefault="00FB1B9A" w:rsidP="00FB1B9A">
      <w:pPr>
        <w:pStyle w:val="EndNoteBibliography"/>
        <w:spacing w:after="0"/>
      </w:pPr>
      <w:r w:rsidRPr="00FB1B9A">
        <w:t>1.</w:t>
      </w:r>
      <w:r w:rsidRPr="00FB1B9A">
        <w:tab/>
        <w:t xml:space="preserve">Kavouras, S. A., Assessing hydration status. </w:t>
      </w:r>
      <w:r w:rsidRPr="00FB1B9A">
        <w:rPr>
          <w:i/>
        </w:rPr>
        <w:t xml:space="preserve">Current Opinion in Clinical Nutrition and Metabolic Care </w:t>
      </w:r>
      <w:r w:rsidRPr="00FB1B9A">
        <w:rPr>
          <w:b/>
        </w:rPr>
        <w:t>2002,</w:t>
      </w:r>
      <w:r w:rsidRPr="00FB1B9A">
        <w:t xml:space="preserve"> </w:t>
      </w:r>
      <w:r w:rsidRPr="00FB1B9A">
        <w:rPr>
          <w:i/>
        </w:rPr>
        <w:t>5</w:t>
      </w:r>
      <w:r w:rsidRPr="00FB1B9A">
        <w:t xml:space="preserve"> (5), 519-524.</w:t>
      </w:r>
    </w:p>
    <w:p w14:paraId="1862B1DA" w14:textId="77777777" w:rsidR="00FB1B9A" w:rsidRPr="00FB1B9A" w:rsidRDefault="00FB1B9A" w:rsidP="00FB1B9A">
      <w:pPr>
        <w:pStyle w:val="EndNoteBibliography"/>
      </w:pPr>
      <w:r w:rsidRPr="00FB1B9A">
        <w:t>2.</w:t>
      </w:r>
      <w:r w:rsidRPr="00FB1B9A">
        <w:tab/>
        <w:t xml:space="preserve">Rasouli, M., Basic concepts and practical equations on osmolality: Biochemical approach. </w:t>
      </w:r>
      <w:r w:rsidRPr="00FB1B9A">
        <w:rPr>
          <w:i/>
        </w:rPr>
        <w:t xml:space="preserve">Clinical Biochemistry </w:t>
      </w:r>
      <w:r w:rsidRPr="00FB1B9A">
        <w:rPr>
          <w:b/>
        </w:rPr>
        <w:t>2016,</w:t>
      </w:r>
      <w:r w:rsidRPr="00FB1B9A">
        <w:t xml:space="preserve"> </w:t>
      </w:r>
      <w:r w:rsidRPr="00FB1B9A">
        <w:rPr>
          <w:i/>
        </w:rPr>
        <w:t>49</w:t>
      </w:r>
      <w:r w:rsidRPr="00FB1B9A">
        <w:t xml:space="preserve"> (12), 936-941.</w:t>
      </w:r>
    </w:p>
    <w:p w14:paraId="79F61C92" w14:textId="71E925F9" w:rsidR="00776647" w:rsidRPr="00D3187B" w:rsidRDefault="00D94C18" w:rsidP="00776647">
      <w:pPr>
        <w:rPr>
          <w:rFonts w:ascii="Times New Roman" w:hAnsi="Times New Roman" w:cs="Times New Roman"/>
        </w:rPr>
      </w:pPr>
      <w:r>
        <w:rPr>
          <w:rFonts w:ascii="Times New Roman" w:hAnsi="Times New Roman" w:cs="Times New Roman"/>
        </w:rPr>
        <w:fldChar w:fldCharType="end"/>
      </w:r>
    </w:p>
    <w:sectPr w:rsidR="00776647" w:rsidRPr="00D318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D5C5" w14:textId="77777777" w:rsidR="005D7A7A" w:rsidRDefault="005D7A7A" w:rsidP="00563535">
      <w:pPr>
        <w:spacing w:after="0" w:line="240" w:lineRule="auto"/>
      </w:pPr>
      <w:r>
        <w:separator/>
      </w:r>
    </w:p>
  </w:endnote>
  <w:endnote w:type="continuationSeparator" w:id="0">
    <w:p w14:paraId="2211E31D" w14:textId="77777777" w:rsidR="005D7A7A" w:rsidRDefault="005D7A7A" w:rsidP="0056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01403"/>
      <w:docPartObj>
        <w:docPartGallery w:val="Page Numbers (Bottom of Page)"/>
        <w:docPartUnique/>
      </w:docPartObj>
    </w:sdtPr>
    <w:sdtEndPr>
      <w:rPr>
        <w:noProof/>
      </w:rPr>
    </w:sdtEndPr>
    <w:sdtContent>
      <w:p w14:paraId="15ED17F9" w14:textId="6A611523" w:rsidR="00563535" w:rsidRDefault="00563535">
        <w:pPr>
          <w:pStyle w:val="Footer"/>
          <w:jc w:val="right"/>
        </w:pPr>
        <w:r>
          <w:fldChar w:fldCharType="begin"/>
        </w:r>
        <w:r>
          <w:instrText xml:space="preserve"> PAGE   \* MERGEFORMAT </w:instrText>
        </w:r>
        <w:r>
          <w:fldChar w:fldCharType="separate"/>
        </w:r>
        <w:r w:rsidR="003C4572">
          <w:rPr>
            <w:noProof/>
          </w:rPr>
          <w:t>4</w:t>
        </w:r>
        <w:r>
          <w:rPr>
            <w:noProof/>
          </w:rPr>
          <w:fldChar w:fldCharType="end"/>
        </w:r>
      </w:p>
    </w:sdtContent>
  </w:sdt>
  <w:p w14:paraId="4457890C" w14:textId="77777777" w:rsidR="00563535" w:rsidRDefault="0056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A068" w14:textId="77777777" w:rsidR="005D7A7A" w:rsidRDefault="005D7A7A" w:rsidP="00563535">
      <w:pPr>
        <w:spacing w:after="0" w:line="240" w:lineRule="auto"/>
      </w:pPr>
      <w:r>
        <w:separator/>
      </w:r>
    </w:p>
  </w:footnote>
  <w:footnote w:type="continuationSeparator" w:id="0">
    <w:p w14:paraId="12A77D9D" w14:textId="77777777" w:rsidR="005D7A7A" w:rsidRDefault="005D7A7A" w:rsidP="00563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6231"/>
    <w:multiLevelType w:val="hybridMultilevel"/>
    <w:tmpl w:val="A00EC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C4A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305AE"/>
    <w:rsid w:val="00026591"/>
    <w:rsid w:val="000805FA"/>
    <w:rsid w:val="000B6A86"/>
    <w:rsid w:val="000D6524"/>
    <w:rsid w:val="001010FE"/>
    <w:rsid w:val="001053E1"/>
    <w:rsid w:val="001433C6"/>
    <w:rsid w:val="00152D59"/>
    <w:rsid w:val="00190468"/>
    <w:rsid w:val="00190680"/>
    <w:rsid w:val="001E2B06"/>
    <w:rsid w:val="002305AE"/>
    <w:rsid w:val="002466E6"/>
    <w:rsid w:val="00292ED6"/>
    <w:rsid w:val="002967E7"/>
    <w:rsid w:val="00302FEF"/>
    <w:rsid w:val="003051D0"/>
    <w:rsid w:val="00351F40"/>
    <w:rsid w:val="003575FE"/>
    <w:rsid w:val="00357649"/>
    <w:rsid w:val="003C4572"/>
    <w:rsid w:val="003D2966"/>
    <w:rsid w:val="003F061B"/>
    <w:rsid w:val="00431ABE"/>
    <w:rsid w:val="00442C45"/>
    <w:rsid w:val="004C179C"/>
    <w:rsid w:val="004D56B0"/>
    <w:rsid w:val="00512B43"/>
    <w:rsid w:val="00557F39"/>
    <w:rsid w:val="00563535"/>
    <w:rsid w:val="00576BBF"/>
    <w:rsid w:val="005B03E9"/>
    <w:rsid w:val="005C4770"/>
    <w:rsid w:val="005D7A7A"/>
    <w:rsid w:val="00610197"/>
    <w:rsid w:val="006117D5"/>
    <w:rsid w:val="00653CB5"/>
    <w:rsid w:val="006A4330"/>
    <w:rsid w:val="006B3A6A"/>
    <w:rsid w:val="006B4E8C"/>
    <w:rsid w:val="006E5938"/>
    <w:rsid w:val="00700329"/>
    <w:rsid w:val="0070389C"/>
    <w:rsid w:val="0070489E"/>
    <w:rsid w:val="00720BD3"/>
    <w:rsid w:val="00745EFA"/>
    <w:rsid w:val="00776647"/>
    <w:rsid w:val="007832EE"/>
    <w:rsid w:val="00786A3F"/>
    <w:rsid w:val="00794AEF"/>
    <w:rsid w:val="007C38BD"/>
    <w:rsid w:val="007D4D0D"/>
    <w:rsid w:val="007E00D9"/>
    <w:rsid w:val="007F5D34"/>
    <w:rsid w:val="008267D5"/>
    <w:rsid w:val="00945775"/>
    <w:rsid w:val="00982C42"/>
    <w:rsid w:val="009A0A81"/>
    <w:rsid w:val="00A3254E"/>
    <w:rsid w:val="00A331C6"/>
    <w:rsid w:val="00A51334"/>
    <w:rsid w:val="00A553B0"/>
    <w:rsid w:val="00A67F6C"/>
    <w:rsid w:val="00A9302B"/>
    <w:rsid w:val="00AB1091"/>
    <w:rsid w:val="00B564F4"/>
    <w:rsid w:val="00B814A1"/>
    <w:rsid w:val="00B97FC7"/>
    <w:rsid w:val="00BD2F00"/>
    <w:rsid w:val="00BE47A7"/>
    <w:rsid w:val="00BF4EC3"/>
    <w:rsid w:val="00C07EC6"/>
    <w:rsid w:val="00C14E54"/>
    <w:rsid w:val="00C20642"/>
    <w:rsid w:val="00CF61B8"/>
    <w:rsid w:val="00D044DF"/>
    <w:rsid w:val="00D27CDD"/>
    <w:rsid w:val="00D3187B"/>
    <w:rsid w:val="00D51AAA"/>
    <w:rsid w:val="00D94C18"/>
    <w:rsid w:val="00D97A47"/>
    <w:rsid w:val="00DC0AD4"/>
    <w:rsid w:val="00DF5586"/>
    <w:rsid w:val="00E138E8"/>
    <w:rsid w:val="00E31815"/>
    <w:rsid w:val="00E4758D"/>
    <w:rsid w:val="00EB1C34"/>
    <w:rsid w:val="00EF193E"/>
    <w:rsid w:val="00EF2701"/>
    <w:rsid w:val="00EF42CD"/>
    <w:rsid w:val="00F04A9F"/>
    <w:rsid w:val="00F2190E"/>
    <w:rsid w:val="00F22016"/>
    <w:rsid w:val="00F24D09"/>
    <w:rsid w:val="00FA3C69"/>
    <w:rsid w:val="00FA681D"/>
    <w:rsid w:val="00FB1B9A"/>
    <w:rsid w:val="00FC5143"/>
    <w:rsid w:val="00FD2D58"/>
    <w:rsid w:val="00FF17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4261"/>
  <w15:docId w15:val="{614F9641-5EF4-43C1-8B2F-25BCB13A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3E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53E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53E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53E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53E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53E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053E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53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53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5A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5AE"/>
    <w:rPr>
      <w:sz w:val="16"/>
      <w:szCs w:val="16"/>
    </w:rPr>
  </w:style>
  <w:style w:type="paragraph" w:styleId="CommentText">
    <w:name w:val="annotation text"/>
    <w:basedOn w:val="Normal"/>
    <w:link w:val="CommentTextChar"/>
    <w:uiPriority w:val="99"/>
    <w:unhideWhenUsed/>
    <w:rsid w:val="002305AE"/>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305AE"/>
    <w:rPr>
      <w:rFonts w:eastAsiaTheme="minorEastAsia"/>
      <w:sz w:val="20"/>
      <w:szCs w:val="20"/>
    </w:rPr>
  </w:style>
  <w:style w:type="paragraph" w:styleId="BalloonText">
    <w:name w:val="Balloon Text"/>
    <w:basedOn w:val="Normal"/>
    <w:link w:val="BalloonTextChar"/>
    <w:uiPriority w:val="99"/>
    <w:semiHidden/>
    <w:unhideWhenUsed/>
    <w:rsid w:val="00230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AE"/>
    <w:rPr>
      <w:rFonts w:ascii="Segoe UI" w:hAnsi="Segoe UI" w:cs="Segoe UI"/>
      <w:sz w:val="18"/>
      <w:szCs w:val="18"/>
    </w:rPr>
  </w:style>
  <w:style w:type="paragraph" w:styleId="Caption">
    <w:name w:val="caption"/>
    <w:basedOn w:val="Normal"/>
    <w:next w:val="Normal"/>
    <w:unhideWhenUsed/>
    <w:qFormat/>
    <w:rsid w:val="002305AE"/>
    <w:pPr>
      <w:spacing w:after="120" w:line="240" w:lineRule="auto"/>
    </w:pPr>
    <w:rPr>
      <w:rFonts w:ascii="Calibri" w:eastAsiaTheme="minorEastAsia" w:hAnsi="Calibri"/>
      <w:bCs/>
      <w:i/>
      <w:spacing w:val="6"/>
      <w:sz w:val="18"/>
      <w:szCs w:val="20"/>
    </w:rPr>
  </w:style>
  <w:style w:type="table" w:customStyle="1" w:styleId="GridTable1Light1">
    <w:name w:val="Grid Table 1 Light1"/>
    <w:basedOn w:val="TableNormal"/>
    <w:uiPriority w:val="46"/>
    <w:rsid w:val="002305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305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3E1"/>
    <w:pPr>
      <w:ind w:left="720"/>
      <w:contextualSpacing/>
    </w:pPr>
  </w:style>
  <w:style w:type="character" w:customStyle="1" w:styleId="Heading1Char">
    <w:name w:val="Heading 1 Char"/>
    <w:basedOn w:val="DefaultParagraphFont"/>
    <w:link w:val="Heading1"/>
    <w:uiPriority w:val="9"/>
    <w:rsid w:val="001053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053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053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053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053E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53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053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53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53E1"/>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BF4EC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F4EC3"/>
    <w:rPr>
      <w:rFonts w:eastAsiaTheme="minorEastAsia"/>
      <w:b/>
      <w:bCs/>
      <w:sz w:val="20"/>
      <w:szCs w:val="20"/>
    </w:rPr>
  </w:style>
  <w:style w:type="table" w:customStyle="1" w:styleId="TableGridLight1">
    <w:name w:val="Table Grid Light1"/>
    <w:basedOn w:val="TableNormal"/>
    <w:uiPriority w:val="40"/>
    <w:rsid w:val="00190468"/>
    <w:pPr>
      <w:spacing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rsid w:val="00351F40"/>
    <w:rPr>
      <w:color w:val="0563C1"/>
      <w:u w:val="single"/>
    </w:rPr>
  </w:style>
  <w:style w:type="table" w:styleId="GridTable1Light">
    <w:name w:val="Grid Table 1 Light"/>
    <w:basedOn w:val="TableNormal"/>
    <w:uiPriority w:val="46"/>
    <w:rsid w:val="003575FE"/>
    <w:pPr>
      <w:autoSpaceDN w:val="0"/>
      <w:spacing w:after="0" w:line="240" w:lineRule="auto"/>
      <w:textAlignment w:val="baseline"/>
    </w:pPr>
    <w:rPr>
      <w:rFonts w:ascii="Calibri" w:eastAsia="MS Mincho" w:hAnsi="Calibri"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D94C1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4C18"/>
    <w:rPr>
      <w:rFonts w:ascii="Calibri" w:hAnsi="Calibri" w:cs="Calibri"/>
      <w:noProof/>
    </w:rPr>
  </w:style>
  <w:style w:type="paragraph" w:customStyle="1" w:styleId="EndNoteBibliography">
    <w:name w:val="EndNote Bibliography"/>
    <w:basedOn w:val="Normal"/>
    <w:link w:val="EndNoteBibliographyChar"/>
    <w:rsid w:val="00D94C1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94C18"/>
    <w:rPr>
      <w:rFonts w:ascii="Calibri" w:hAnsi="Calibri" w:cs="Calibri"/>
      <w:noProof/>
    </w:rPr>
  </w:style>
  <w:style w:type="paragraph" w:styleId="Header">
    <w:name w:val="header"/>
    <w:basedOn w:val="Normal"/>
    <w:link w:val="HeaderChar"/>
    <w:uiPriority w:val="99"/>
    <w:unhideWhenUsed/>
    <w:rsid w:val="0056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35"/>
  </w:style>
  <w:style w:type="paragraph" w:styleId="Footer">
    <w:name w:val="footer"/>
    <w:basedOn w:val="Normal"/>
    <w:link w:val="FooterChar"/>
    <w:uiPriority w:val="99"/>
    <w:unhideWhenUsed/>
    <w:rsid w:val="0056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6404">
      <w:bodyDiv w:val="1"/>
      <w:marLeft w:val="120"/>
      <w:marRight w:val="120"/>
      <w:marTop w:val="0"/>
      <w:marBottom w:val="0"/>
      <w:divBdr>
        <w:top w:val="none" w:sz="0" w:space="0" w:color="auto"/>
        <w:left w:val="none" w:sz="0" w:space="0" w:color="auto"/>
        <w:bottom w:val="none" w:sz="0" w:space="0" w:color="auto"/>
        <w:right w:val="none" w:sz="0" w:space="0" w:color="auto"/>
      </w:divBdr>
      <w:divsChild>
        <w:div w:id="96029779">
          <w:marLeft w:val="0"/>
          <w:marRight w:val="0"/>
          <w:marTop w:val="0"/>
          <w:marBottom w:val="0"/>
          <w:divBdr>
            <w:top w:val="none" w:sz="0" w:space="0" w:color="auto"/>
            <w:left w:val="none" w:sz="0" w:space="0" w:color="auto"/>
            <w:bottom w:val="none" w:sz="0" w:space="0" w:color="auto"/>
            <w:right w:val="none" w:sz="0" w:space="0" w:color="auto"/>
          </w:divBdr>
          <w:divsChild>
            <w:div w:id="607157307">
              <w:marLeft w:val="0"/>
              <w:marRight w:val="0"/>
              <w:marTop w:val="0"/>
              <w:marBottom w:val="0"/>
              <w:divBdr>
                <w:top w:val="none" w:sz="0" w:space="0" w:color="auto"/>
                <w:left w:val="none" w:sz="0" w:space="0" w:color="auto"/>
                <w:bottom w:val="none" w:sz="0" w:space="0" w:color="auto"/>
                <w:right w:val="none" w:sz="0" w:space="0" w:color="auto"/>
              </w:divBdr>
            </w:div>
          </w:divsChild>
        </w:div>
        <w:div w:id="1804300694">
          <w:marLeft w:val="0"/>
          <w:marRight w:val="0"/>
          <w:marTop w:val="0"/>
          <w:marBottom w:val="0"/>
          <w:divBdr>
            <w:top w:val="none" w:sz="0" w:space="0" w:color="auto"/>
            <w:left w:val="none" w:sz="0" w:space="0" w:color="auto"/>
            <w:bottom w:val="none" w:sz="0" w:space="0" w:color="auto"/>
            <w:right w:val="none" w:sz="0" w:space="0" w:color="auto"/>
          </w:divBdr>
          <w:divsChild>
            <w:div w:id="1634403841">
              <w:marLeft w:val="0"/>
              <w:marRight w:val="0"/>
              <w:marTop w:val="0"/>
              <w:marBottom w:val="0"/>
              <w:divBdr>
                <w:top w:val="none" w:sz="0" w:space="0" w:color="auto"/>
                <w:left w:val="none" w:sz="0" w:space="0" w:color="auto"/>
                <w:bottom w:val="none" w:sz="0" w:space="0" w:color="auto"/>
                <w:right w:val="none" w:sz="0" w:space="0" w:color="auto"/>
              </w:divBdr>
            </w:div>
            <w:div w:id="1710255562">
              <w:marLeft w:val="0"/>
              <w:marRight w:val="0"/>
              <w:marTop w:val="0"/>
              <w:marBottom w:val="0"/>
              <w:divBdr>
                <w:top w:val="none" w:sz="0" w:space="0" w:color="auto"/>
                <w:left w:val="none" w:sz="0" w:space="0" w:color="auto"/>
                <w:bottom w:val="none" w:sz="0" w:space="0" w:color="auto"/>
                <w:right w:val="none" w:sz="0" w:space="0" w:color="auto"/>
              </w:divBdr>
            </w:div>
            <w:div w:id="21090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3216">
      <w:bodyDiv w:val="1"/>
      <w:marLeft w:val="0"/>
      <w:marRight w:val="0"/>
      <w:marTop w:val="0"/>
      <w:marBottom w:val="0"/>
      <w:divBdr>
        <w:top w:val="none" w:sz="0" w:space="0" w:color="auto"/>
        <w:left w:val="none" w:sz="0" w:space="0" w:color="auto"/>
        <w:bottom w:val="none" w:sz="0" w:space="0" w:color="auto"/>
        <w:right w:val="none" w:sz="0" w:space="0" w:color="auto"/>
      </w:divBdr>
    </w:div>
    <w:div w:id="9150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15C1-B364-4720-B60D-CDF470B8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Butler-dawson, Jaime</dc:creator>
  <cp:keywords/>
  <dc:description/>
  <cp:lastModifiedBy>Butler-Dawson, Jaime</cp:lastModifiedBy>
  <cp:revision>4</cp:revision>
  <cp:lastPrinted>2020-02-05T22:12:00Z</cp:lastPrinted>
  <dcterms:created xsi:type="dcterms:W3CDTF">2020-02-03T21:20:00Z</dcterms:created>
  <dcterms:modified xsi:type="dcterms:W3CDTF">2020-02-05T22:24:00Z</dcterms:modified>
</cp:coreProperties>
</file>