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35A29" w14:textId="77777777" w:rsidR="00DE298E" w:rsidRPr="003254B9" w:rsidRDefault="00DE298E" w:rsidP="00DE298E">
      <w:pPr>
        <w:rPr>
          <w:rFonts w:ascii="Arial" w:hAnsi="Arial" w:cs="Arial"/>
          <w:sz w:val="24"/>
          <w:szCs w:val="24"/>
        </w:rPr>
      </w:pPr>
      <w:r w:rsidRPr="003254B9">
        <w:rPr>
          <w:rFonts w:ascii="Arial" w:hAnsi="Arial" w:cs="Arial"/>
          <w:sz w:val="24"/>
          <w:szCs w:val="24"/>
        </w:rPr>
        <w:t>Supplemental Table 1: Summary of DLBCL cohorts</w:t>
      </w:r>
    </w:p>
    <w:tbl>
      <w:tblPr>
        <w:tblW w:w="0" w:type="auto"/>
        <w:tblCellMar>
          <w:left w:w="0" w:type="dxa"/>
          <w:right w:w="0" w:type="dxa"/>
        </w:tblCellMar>
        <w:tblLook w:val="04A0" w:firstRow="1" w:lastRow="0" w:firstColumn="1" w:lastColumn="0" w:noHBand="0" w:noVBand="1"/>
      </w:tblPr>
      <w:tblGrid>
        <w:gridCol w:w="2645"/>
        <w:gridCol w:w="1854"/>
      </w:tblGrid>
      <w:tr w:rsidR="00DE298E" w:rsidRPr="00831DE6" w14:paraId="5236F16F" w14:textId="77777777" w:rsidTr="006C45F0">
        <w:tc>
          <w:tcPr>
            <w:tcW w:w="2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56AEB6" w14:textId="77777777" w:rsidR="00DE298E" w:rsidRPr="006C42E8" w:rsidRDefault="00DE298E" w:rsidP="006C45F0">
            <w:pPr>
              <w:rPr>
                <w:rFonts w:ascii="Arial" w:hAnsi="Arial" w:cs="Arial"/>
                <w:sz w:val="24"/>
                <w:szCs w:val="24"/>
              </w:rPr>
            </w:pPr>
            <w:r w:rsidRPr="006C42E8">
              <w:rPr>
                <w:rFonts w:ascii="Arial" w:hAnsi="Arial" w:cs="Arial"/>
                <w:sz w:val="24"/>
                <w:szCs w:val="24"/>
              </w:rPr>
              <w:t>Number of patients</w:t>
            </w:r>
          </w:p>
        </w:tc>
        <w:tc>
          <w:tcPr>
            <w:tcW w:w="1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795177" w14:textId="77777777" w:rsidR="00DE298E" w:rsidRPr="006C42E8" w:rsidRDefault="00DE298E" w:rsidP="006C45F0">
            <w:pPr>
              <w:rPr>
                <w:rFonts w:ascii="Arial" w:hAnsi="Arial" w:cs="Arial"/>
                <w:sz w:val="24"/>
                <w:szCs w:val="24"/>
              </w:rPr>
            </w:pPr>
            <w:r w:rsidRPr="006C42E8">
              <w:rPr>
                <w:rFonts w:ascii="Arial" w:hAnsi="Arial" w:cs="Arial"/>
                <w:sz w:val="24"/>
                <w:szCs w:val="24"/>
              </w:rPr>
              <w:t>105</w:t>
            </w:r>
          </w:p>
        </w:tc>
      </w:tr>
      <w:tr w:rsidR="00DE298E" w:rsidRPr="00831DE6" w14:paraId="25669494" w14:textId="77777777" w:rsidTr="006C45F0">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919CD" w14:textId="77777777" w:rsidR="00DE298E" w:rsidRPr="006C42E8" w:rsidRDefault="00DE298E" w:rsidP="006C45F0">
            <w:pPr>
              <w:rPr>
                <w:rFonts w:ascii="Arial" w:hAnsi="Arial" w:cs="Arial"/>
                <w:sz w:val="24"/>
                <w:szCs w:val="24"/>
              </w:rPr>
            </w:pPr>
            <w:r w:rsidRPr="006C42E8">
              <w:rPr>
                <w:rFonts w:ascii="Arial" w:hAnsi="Arial" w:cs="Arial"/>
                <w:sz w:val="24"/>
                <w:szCs w:val="24"/>
              </w:rPr>
              <w:t>Sex: M</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43BF8538" w14:textId="77777777" w:rsidR="00DE298E" w:rsidRPr="006C42E8" w:rsidRDefault="00DE298E" w:rsidP="006C45F0">
            <w:pPr>
              <w:rPr>
                <w:rFonts w:ascii="Arial" w:hAnsi="Arial" w:cs="Arial"/>
                <w:sz w:val="24"/>
                <w:szCs w:val="24"/>
              </w:rPr>
            </w:pPr>
            <w:r w:rsidRPr="006C42E8">
              <w:rPr>
                <w:rFonts w:ascii="Arial" w:hAnsi="Arial" w:cs="Arial"/>
                <w:sz w:val="24"/>
                <w:szCs w:val="24"/>
              </w:rPr>
              <w:t>54 (51%)</w:t>
            </w:r>
          </w:p>
        </w:tc>
      </w:tr>
      <w:tr w:rsidR="00DE298E" w:rsidRPr="00831DE6" w14:paraId="2F4A8F82" w14:textId="77777777" w:rsidTr="006C45F0">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EC66F" w14:textId="77777777" w:rsidR="00DE298E" w:rsidRPr="006C42E8" w:rsidRDefault="00DE298E" w:rsidP="006C45F0">
            <w:pPr>
              <w:rPr>
                <w:rFonts w:ascii="Arial" w:hAnsi="Arial" w:cs="Arial"/>
                <w:sz w:val="24"/>
                <w:szCs w:val="24"/>
              </w:rPr>
            </w:pPr>
            <w:r w:rsidRPr="006C42E8">
              <w:rPr>
                <w:rFonts w:ascii="Arial" w:hAnsi="Arial" w:cs="Arial"/>
                <w:sz w:val="24"/>
                <w:szCs w:val="24"/>
              </w:rPr>
              <w:t>Age at Diagnosis: y</w:t>
            </w:r>
          </w:p>
          <w:p w14:paraId="2DEF73E8" w14:textId="77777777" w:rsidR="00DE298E" w:rsidRPr="006C42E8" w:rsidRDefault="00DE298E" w:rsidP="006C45F0">
            <w:pPr>
              <w:rPr>
                <w:rFonts w:ascii="Arial" w:hAnsi="Arial" w:cs="Arial"/>
                <w:sz w:val="24"/>
                <w:szCs w:val="24"/>
              </w:rPr>
            </w:pPr>
            <w:r w:rsidRPr="006C42E8">
              <w:rPr>
                <w:rFonts w:ascii="Arial" w:hAnsi="Arial" w:cs="Arial"/>
                <w:sz w:val="24"/>
                <w:szCs w:val="24"/>
              </w:rPr>
              <w:t>Median (range)</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563E4E31" w14:textId="77777777" w:rsidR="00DE298E" w:rsidRPr="006C42E8" w:rsidRDefault="00DE298E" w:rsidP="006C45F0">
            <w:pPr>
              <w:rPr>
                <w:rFonts w:ascii="Arial" w:hAnsi="Arial" w:cs="Arial"/>
                <w:sz w:val="24"/>
                <w:szCs w:val="24"/>
              </w:rPr>
            </w:pPr>
            <w:r w:rsidRPr="006C42E8">
              <w:rPr>
                <w:rFonts w:ascii="Arial" w:hAnsi="Arial" w:cs="Arial"/>
                <w:sz w:val="24"/>
                <w:szCs w:val="24"/>
              </w:rPr>
              <w:t>55 ( 16 - 81)</w:t>
            </w:r>
          </w:p>
        </w:tc>
      </w:tr>
      <w:tr w:rsidR="00DE298E" w:rsidRPr="00831DE6" w14:paraId="5312E718" w14:textId="77777777" w:rsidTr="006C45F0">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042AB" w14:textId="77777777" w:rsidR="00DE298E" w:rsidRPr="006C42E8" w:rsidRDefault="00DE298E" w:rsidP="006C45F0">
            <w:pPr>
              <w:rPr>
                <w:rFonts w:ascii="Arial" w:hAnsi="Arial" w:cs="Arial"/>
                <w:sz w:val="24"/>
                <w:szCs w:val="24"/>
              </w:rPr>
            </w:pPr>
            <w:r w:rsidRPr="006C42E8">
              <w:rPr>
                <w:rFonts w:ascii="Arial" w:hAnsi="Arial" w:cs="Arial"/>
                <w:sz w:val="24"/>
                <w:szCs w:val="24"/>
              </w:rPr>
              <w:t>Low IPI Score       0-2</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1FBA8F29" w14:textId="77777777" w:rsidR="00DE298E" w:rsidRPr="006C42E8" w:rsidRDefault="00DE298E" w:rsidP="006C45F0">
            <w:pPr>
              <w:rPr>
                <w:rFonts w:ascii="Arial" w:hAnsi="Arial" w:cs="Arial"/>
                <w:sz w:val="24"/>
                <w:szCs w:val="24"/>
              </w:rPr>
            </w:pPr>
            <w:r w:rsidRPr="006C42E8">
              <w:rPr>
                <w:rFonts w:ascii="Arial" w:hAnsi="Arial" w:cs="Arial"/>
                <w:sz w:val="24"/>
                <w:szCs w:val="24"/>
              </w:rPr>
              <w:t>46 (44%)</w:t>
            </w:r>
          </w:p>
        </w:tc>
      </w:tr>
      <w:tr w:rsidR="00DE298E" w:rsidRPr="00831DE6" w14:paraId="7C06577A" w14:textId="77777777" w:rsidTr="006C45F0">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85D56" w14:textId="77777777" w:rsidR="00DE298E" w:rsidRPr="006C42E8" w:rsidRDefault="00DE298E" w:rsidP="006C45F0">
            <w:pPr>
              <w:rPr>
                <w:rFonts w:ascii="Arial" w:hAnsi="Arial" w:cs="Arial"/>
                <w:sz w:val="24"/>
                <w:szCs w:val="24"/>
              </w:rPr>
            </w:pPr>
            <w:r w:rsidRPr="006C42E8">
              <w:rPr>
                <w:rFonts w:ascii="Arial" w:hAnsi="Arial" w:cs="Arial"/>
                <w:sz w:val="24"/>
                <w:szCs w:val="24"/>
              </w:rPr>
              <w:t>High IPI Score      3-5</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68616902" w14:textId="77777777" w:rsidR="00DE298E" w:rsidRPr="006C42E8" w:rsidRDefault="00DE298E" w:rsidP="006C45F0">
            <w:pPr>
              <w:rPr>
                <w:rFonts w:ascii="Arial" w:hAnsi="Arial" w:cs="Arial"/>
                <w:sz w:val="24"/>
                <w:szCs w:val="24"/>
              </w:rPr>
            </w:pPr>
            <w:r w:rsidRPr="006C42E8">
              <w:rPr>
                <w:rFonts w:ascii="Arial" w:hAnsi="Arial" w:cs="Arial"/>
                <w:sz w:val="24"/>
                <w:szCs w:val="24"/>
              </w:rPr>
              <w:t>59 (56%)</w:t>
            </w:r>
          </w:p>
        </w:tc>
      </w:tr>
      <w:tr w:rsidR="00DE298E" w:rsidRPr="00831DE6" w14:paraId="770C4491" w14:textId="77777777" w:rsidTr="006C45F0">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6D6CA" w14:textId="77777777" w:rsidR="00DE298E" w:rsidRPr="006C42E8" w:rsidRDefault="00DE298E" w:rsidP="006C45F0">
            <w:pPr>
              <w:rPr>
                <w:rFonts w:ascii="Arial" w:hAnsi="Arial" w:cs="Arial"/>
                <w:sz w:val="24"/>
                <w:szCs w:val="24"/>
              </w:rPr>
            </w:pPr>
            <w:r w:rsidRPr="006C42E8">
              <w:rPr>
                <w:rFonts w:ascii="Arial" w:hAnsi="Arial" w:cs="Arial"/>
                <w:sz w:val="24"/>
                <w:szCs w:val="24"/>
              </w:rPr>
              <w:t>R-CHOP</w:t>
            </w:r>
          </w:p>
          <w:p w14:paraId="107AB36A" w14:textId="77777777" w:rsidR="00DE298E" w:rsidRPr="006C42E8" w:rsidRDefault="00DE298E" w:rsidP="006C45F0">
            <w:pPr>
              <w:rPr>
                <w:rFonts w:ascii="Arial" w:hAnsi="Arial" w:cs="Arial"/>
                <w:sz w:val="24"/>
                <w:szCs w:val="24"/>
              </w:rPr>
            </w:pPr>
            <w:r w:rsidRPr="006C42E8">
              <w:rPr>
                <w:rFonts w:ascii="Arial" w:hAnsi="Arial" w:cs="Arial"/>
                <w:sz w:val="24"/>
                <w:szCs w:val="24"/>
              </w:rPr>
              <w:t>CHOP</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4E41AD8B" w14:textId="77777777" w:rsidR="00DE298E" w:rsidRPr="006C42E8" w:rsidRDefault="00DE298E" w:rsidP="006C45F0">
            <w:pPr>
              <w:rPr>
                <w:rFonts w:ascii="Arial" w:hAnsi="Arial" w:cs="Arial"/>
                <w:sz w:val="24"/>
                <w:szCs w:val="24"/>
              </w:rPr>
            </w:pPr>
            <w:r w:rsidRPr="006C42E8">
              <w:rPr>
                <w:rFonts w:ascii="Arial" w:hAnsi="Arial" w:cs="Arial"/>
                <w:sz w:val="24"/>
                <w:szCs w:val="24"/>
              </w:rPr>
              <w:t>84 (80%)</w:t>
            </w:r>
          </w:p>
          <w:p w14:paraId="48AB84A3" w14:textId="77777777" w:rsidR="00DE298E" w:rsidRPr="006C42E8" w:rsidRDefault="00DE298E" w:rsidP="006C45F0">
            <w:pPr>
              <w:rPr>
                <w:rFonts w:ascii="Arial" w:hAnsi="Arial" w:cs="Arial"/>
                <w:sz w:val="24"/>
                <w:szCs w:val="24"/>
              </w:rPr>
            </w:pPr>
            <w:r w:rsidRPr="006C42E8">
              <w:rPr>
                <w:rFonts w:ascii="Arial" w:hAnsi="Arial" w:cs="Arial"/>
                <w:sz w:val="24"/>
                <w:szCs w:val="24"/>
              </w:rPr>
              <w:t>21 (20%)</w:t>
            </w:r>
          </w:p>
        </w:tc>
      </w:tr>
    </w:tbl>
    <w:p w14:paraId="2CAF6956" w14:textId="77777777" w:rsidR="00DE298E" w:rsidRDefault="00DE298E" w:rsidP="00DE298E">
      <w:pPr>
        <w:rPr>
          <w:rFonts w:ascii="Arial" w:hAnsi="Arial" w:cs="Arial"/>
          <w:sz w:val="24"/>
          <w:szCs w:val="24"/>
        </w:rPr>
      </w:pPr>
    </w:p>
    <w:p w14:paraId="4E669699" w14:textId="4FAD6445" w:rsidR="00665B20" w:rsidRPr="004C060F" w:rsidRDefault="00665B20" w:rsidP="00665B20">
      <w:pPr>
        <w:autoSpaceDE w:val="0"/>
        <w:autoSpaceDN w:val="0"/>
        <w:adjustRightInd w:val="0"/>
        <w:spacing w:after="0" w:line="360" w:lineRule="auto"/>
        <w:jc w:val="both"/>
        <w:rPr>
          <w:rFonts w:ascii="Arial" w:hAnsi="Arial" w:cs="Arial"/>
          <w:sz w:val="24"/>
          <w:szCs w:val="17"/>
        </w:rPr>
      </w:pPr>
      <w:r w:rsidRPr="004C060F">
        <w:rPr>
          <w:rFonts w:ascii="Arial" w:hAnsi="Arial" w:cs="Arial"/>
          <w:sz w:val="24"/>
          <w:szCs w:val="17"/>
        </w:rPr>
        <w:t>Patients were staged by PET/CT, or PET and CT separately; with iliac crest mar</w:t>
      </w:r>
      <w:r w:rsidR="006F63EB">
        <w:rPr>
          <w:rFonts w:ascii="Arial" w:hAnsi="Arial" w:cs="Arial"/>
          <w:sz w:val="24"/>
          <w:szCs w:val="17"/>
        </w:rPr>
        <w:t>row biopsy. As the study commenc</w:t>
      </w:r>
      <w:r w:rsidRPr="004C060F">
        <w:rPr>
          <w:rFonts w:ascii="Arial" w:hAnsi="Arial" w:cs="Arial"/>
          <w:sz w:val="24"/>
          <w:szCs w:val="17"/>
        </w:rPr>
        <w:t xml:space="preserve">ed in 2008 before establishment of the Deauville Scale, the 5-point London Criteria (modified to combine Deauville equivalent </w:t>
      </w:r>
      <w:r>
        <w:rPr>
          <w:rFonts w:ascii="Arial" w:hAnsi="Arial" w:cs="Arial"/>
          <w:sz w:val="24"/>
          <w:szCs w:val="17"/>
        </w:rPr>
        <w:t>scores) was employed</w:t>
      </w:r>
      <w:r w:rsidR="006F63EB">
        <w:rPr>
          <w:rFonts w:ascii="Arial" w:hAnsi="Arial" w:cs="Arial"/>
          <w:sz w:val="24"/>
          <w:szCs w:val="17"/>
        </w:rPr>
        <w:t xml:space="preserve"> </w:t>
      </w:r>
      <w:r w:rsidR="006F63EB">
        <w:rPr>
          <w:rFonts w:ascii="Arial" w:hAnsi="Arial" w:cs="Arial"/>
          <w:sz w:val="24"/>
          <w:szCs w:val="24"/>
        </w:rPr>
        <w:fldChar w:fldCharType="begin">
          <w:fldData xml:space="preserve">PFJlZm1hbj48Q2l0ZT48QXV0aG9yPkNhcnI8L0F1dGhvcj48WWVhcj4yMDE0PC9ZZWFyPjxSZWNO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</w:fldData>
        </w:fldChar>
      </w:r>
      <w:r w:rsidR="001D2D8E">
        <w:rPr>
          <w:rFonts w:ascii="Arial" w:hAnsi="Arial" w:cs="Arial"/>
          <w:sz w:val="24"/>
          <w:szCs w:val="24"/>
        </w:rPr>
        <w:instrText xml:space="preserve"> ADDIN REFMGR.CITE </w:instrText>
      </w:r>
      <w:r w:rsidR="001D2D8E">
        <w:rPr>
          <w:rFonts w:ascii="Arial" w:hAnsi="Arial" w:cs="Arial"/>
          <w:sz w:val="24"/>
          <w:szCs w:val="24"/>
        </w:rPr>
        <w:fldChar w:fldCharType="begin">
          <w:fldData xml:space="preserve">PFJlZm1hbj48Q2l0ZT48QXV0aG9yPkNhcnI8L0F1dGhvcj48WWVhcj4yMDE0PC9ZZWFyPjxSZWNO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</w:fldData>
        </w:fldChar>
      </w:r>
      <w:r w:rsidR="001D2D8E">
        <w:rPr>
          <w:rFonts w:ascii="Arial" w:hAnsi="Arial" w:cs="Arial"/>
          <w:sz w:val="24"/>
          <w:szCs w:val="24"/>
        </w:rPr>
        <w:instrText xml:space="preserve"> ADDIN EN.CITE.DATA </w:instrText>
      </w:r>
      <w:r w:rsidR="001D2D8E">
        <w:rPr>
          <w:rFonts w:ascii="Arial" w:hAnsi="Arial" w:cs="Arial"/>
          <w:sz w:val="24"/>
          <w:szCs w:val="24"/>
        </w:rPr>
      </w:r>
      <w:r w:rsidR="001D2D8E">
        <w:rPr>
          <w:rFonts w:ascii="Arial" w:hAnsi="Arial" w:cs="Arial"/>
          <w:sz w:val="24"/>
          <w:szCs w:val="24"/>
        </w:rPr>
        <w:fldChar w:fldCharType="end"/>
      </w:r>
      <w:r w:rsidR="006F63EB">
        <w:rPr>
          <w:rFonts w:ascii="Arial" w:hAnsi="Arial" w:cs="Arial"/>
          <w:sz w:val="24"/>
          <w:szCs w:val="24"/>
        </w:rPr>
      </w:r>
      <w:r w:rsidR="006F63EB">
        <w:rPr>
          <w:rFonts w:ascii="Arial" w:hAnsi="Arial" w:cs="Arial"/>
          <w:sz w:val="24"/>
          <w:szCs w:val="24"/>
        </w:rPr>
        <w:fldChar w:fldCharType="separate"/>
      </w:r>
      <w:r w:rsidR="001D2D8E">
        <w:rPr>
          <w:rFonts w:ascii="Arial" w:hAnsi="Arial" w:cs="Arial"/>
          <w:noProof/>
          <w:sz w:val="24"/>
          <w:szCs w:val="24"/>
        </w:rPr>
        <w:t>[1]</w:t>
      </w:r>
      <w:r w:rsidR="006F63EB">
        <w:rPr>
          <w:rFonts w:ascii="Arial" w:hAnsi="Arial" w:cs="Arial"/>
          <w:sz w:val="24"/>
          <w:szCs w:val="24"/>
        </w:rPr>
        <w:fldChar w:fldCharType="end"/>
      </w:r>
      <w:r>
        <w:rPr>
          <w:rFonts w:ascii="Arial" w:hAnsi="Arial" w:cs="Arial"/>
          <w:sz w:val="24"/>
          <w:szCs w:val="17"/>
        </w:rPr>
        <w:t>.</w:t>
      </w:r>
    </w:p>
    <w:p w14:paraId="5D7B5B38" w14:textId="1EF66AD4" w:rsidR="00665B20" w:rsidRPr="00C97C4D" w:rsidRDefault="00665B20" w:rsidP="00665B20">
      <w:pPr>
        <w:autoSpaceDE w:val="0"/>
        <w:autoSpaceDN w:val="0"/>
        <w:adjustRightInd w:val="0"/>
        <w:spacing w:after="0" w:line="360" w:lineRule="auto"/>
        <w:jc w:val="both"/>
        <w:rPr>
          <w:rFonts w:ascii="Arial" w:hAnsi="Arial" w:cs="Arial"/>
          <w:sz w:val="24"/>
          <w:szCs w:val="24"/>
        </w:rPr>
      </w:pPr>
      <w:r w:rsidRPr="004C060F">
        <w:rPr>
          <w:rFonts w:ascii="Arial" w:hAnsi="Arial" w:cs="Arial"/>
          <w:sz w:val="24"/>
          <w:szCs w:val="17"/>
        </w:rPr>
        <w:t>Following standardised protocols, for multicentre PE</w:t>
      </w:r>
      <w:r>
        <w:rPr>
          <w:rFonts w:ascii="Arial" w:hAnsi="Arial" w:cs="Arial"/>
          <w:sz w:val="24"/>
          <w:szCs w:val="17"/>
        </w:rPr>
        <w:t xml:space="preserve">T-stratification studies, scans </w:t>
      </w:r>
      <w:r w:rsidRPr="004C060F">
        <w:rPr>
          <w:rFonts w:ascii="Arial" w:hAnsi="Arial" w:cs="Arial"/>
          <w:sz w:val="24"/>
          <w:szCs w:val="17"/>
        </w:rPr>
        <w:t>were reviewed by the 4 lead nuclear medicine physicians working together on a common platform at the fina</w:t>
      </w:r>
      <w:bookmarkStart w:id="0" w:name="_GoBack"/>
      <w:bookmarkEnd w:id="0"/>
      <w:r w:rsidRPr="004C060F">
        <w:rPr>
          <w:rFonts w:ascii="Arial" w:hAnsi="Arial" w:cs="Arial"/>
          <w:sz w:val="24"/>
          <w:szCs w:val="17"/>
        </w:rPr>
        <w:t>l collaborator meeting. Reviewers were masked to clinical details and patient outcomes.</w:t>
      </w:r>
      <w:r>
        <w:rPr>
          <w:rFonts w:ascii="Arial" w:hAnsi="Arial" w:cs="Arial"/>
          <w:sz w:val="24"/>
          <w:szCs w:val="17"/>
        </w:rPr>
        <w:t xml:space="preserve"> </w:t>
      </w:r>
      <w:r w:rsidRPr="004C060F">
        <w:rPr>
          <w:rFonts w:ascii="Arial" w:hAnsi="Arial" w:cs="Arial"/>
          <w:sz w:val="24"/>
          <w:szCs w:val="17"/>
        </w:rPr>
        <w:t>Classification o</w:t>
      </w:r>
      <w:r>
        <w:rPr>
          <w:rFonts w:ascii="Arial" w:hAnsi="Arial" w:cs="Arial"/>
          <w:sz w:val="24"/>
          <w:szCs w:val="17"/>
        </w:rPr>
        <w:t xml:space="preserve">f PET response was by consensus </w:t>
      </w:r>
      <w:r>
        <w:rPr>
          <w:rFonts w:ascii="Arial" w:hAnsi="Arial" w:cs="Arial"/>
          <w:sz w:val="24"/>
          <w:szCs w:val="24"/>
        </w:rPr>
        <w:fldChar w:fldCharType="begin">
          <w:fldData xml:space="preserve">PFJlZm1hbj48Q2l0ZT48QXV0aG9yPkNhcnI8L0F1dGhvcj48WWVhcj4yMDE0PC9ZZWFyPjxSZWNO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</w:fldData>
        </w:fldChar>
      </w:r>
      <w:r w:rsidR="001D2D8E">
        <w:rPr>
          <w:rFonts w:ascii="Arial" w:hAnsi="Arial" w:cs="Arial"/>
          <w:sz w:val="24"/>
          <w:szCs w:val="24"/>
        </w:rPr>
        <w:instrText xml:space="preserve"> ADDIN REFMGR.CITE </w:instrText>
      </w:r>
      <w:r w:rsidR="001D2D8E">
        <w:rPr>
          <w:rFonts w:ascii="Arial" w:hAnsi="Arial" w:cs="Arial"/>
          <w:sz w:val="24"/>
          <w:szCs w:val="24"/>
        </w:rPr>
        <w:fldChar w:fldCharType="begin">
          <w:fldData xml:space="preserve">PFJlZm1hbj48Q2l0ZT48QXV0aG9yPkNhcnI8L0F1dGhvcj48WWVhcj4yMDE0PC9ZZWFyPjxSZWNO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</w:fldData>
        </w:fldChar>
      </w:r>
      <w:r w:rsidR="001D2D8E">
        <w:rPr>
          <w:rFonts w:ascii="Arial" w:hAnsi="Arial" w:cs="Arial"/>
          <w:sz w:val="24"/>
          <w:szCs w:val="24"/>
        </w:rPr>
        <w:instrText xml:space="preserve"> ADDIN EN.CITE.DATA </w:instrText>
      </w:r>
      <w:r w:rsidR="001D2D8E">
        <w:rPr>
          <w:rFonts w:ascii="Arial" w:hAnsi="Arial" w:cs="Arial"/>
          <w:sz w:val="24"/>
          <w:szCs w:val="24"/>
        </w:rPr>
      </w:r>
      <w:r w:rsidR="001D2D8E">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1D2D8E">
        <w:rPr>
          <w:rFonts w:ascii="Arial" w:hAnsi="Arial" w:cs="Arial"/>
          <w:noProof/>
          <w:sz w:val="24"/>
          <w:szCs w:val="24"/>
        </w:rPr>
        <w:t>[1]</w:t>
      </w:r>
      <w:r>
        <w:rPr>
          <w:rFonts w:ascii="Arial" w:hAnsi="Arial" w:cs="Arial"/>
          <w:sz w:val="24"/>
          <w:szCs w:val="24"/>
        </w:rPr>
        <w:fldChar w:fldCharType="end"/>
      </w:r>
      <w:r w:rsidRPr="00C97C4D">
        <w:rPr>
          <w:rFonts w:ascii="Arial" w:hAnsi="Arial" w:cs="Arial"/>
          <w:sz w:val="24"/>
          <w:szCs w:val="24"/>
        </w:rPr>
        <w:t>.</w:t>
      </w:r>
    </w:p>
    <w:p w14:paraId="75AC60BB" w14:textId="45BB58F0" w:rsidR="00C97C4D" w:rsidRPr="00C97C4D" w:rsidRDefault="00C97C4D" w:rsidP="00665B20">
      <w:pPr>
        <w:autoSpaceDE w:val="0"/>
        <w:autoSpaceDN w:val="0"/>
        <w:adjustRightInd w:val="0"/>
        <w:spacing w:after="0" w:line="360" w:lineRule="auto"/>
        <w:jc w:val="both"/>
        <w:rPr>
          <w:rFonts w:ascii="Arial" w:hAnsi="Arial" w:cs="Arial"/>
          <w:sz w:val="24"/>
          <w:szCs w:val="24"/>
        </w:rPr>
      </w:pPr>
      <w:r>
        <w:rPr>
          <w:rFonts w:ascii="Arial" w:eastAsia="STIX-Regular" w:hAnsi="Arial" w:cs="Arial"/>
          <w:sz w:val="24"/>
          <w:szCs w:val="24"/>
        </w:rPr>
        <w:t>I</w:t>
      </w:r>
      <w:r w:rsidRPr="00C97C4D">
        <w:rPr>
          <w:rFonts w:ascii="Arial" w:eastAsia="STIX-Regular" w:hAnsi="Arial" w:cs="Arial"/>
          <w:sz w:val="24"/>
          <w:szCs w:val="24"/>
        </w:rPr>
        <w:t>ndependent predictive variables were determined with univariate and multivariate regression analyses.</w:t>
      </w:r>
    </w:p>
    <w:p w14:paraId="453DEA11" w14:textId="77777777" w:rsidR="00665B20" w:rsidRPr="00C97C4D" w:rsidRDefault="00665B20" w:rsidP="00DE298E">
      <w:pPr>
        <w:rPr>
          <w:rFonts w:ascii="Arial" w:hAnsi="Arial" w:cs="Arial"/>
          <w:sz w:val="24"/>
          <w:szCs w:val="24"/>
        </w:rPr>
      </w:pPr>
    </w:p>
    <w:p w14:paraId="2EF5FC7F" w14:textId="77777777" w:rsidR="00DE298E" w:rsidRDefault="00DE298E">
      <w:pPr>
        <w:rPr>
          <w:rFonts w:ascii="Arial" w:hAnsi="Arial" w:cs="Arial"/>
          <w:sz w:val="24"/>
          <w:szCs w:val="24"/>
        </w:rPr>
      </w:pPr>
      <w:r>
        <w:rPr>
          <w:rFonts w:ascii="Arial" w:hAnsi="Arial" w:cs="Arial"/>
          <w:sz w:val="24"/>
          <w:szCs w:val="24"/>
        </w:rPr>
        <w:br w:type="page"/>
      </w:r>
    </w:p>
    <w:p w14:paraId="5514EB65" w14:textId="6068C90E" w:rsidR="002113E4" w:rsidRPr="003254B9" w:rsidRDefault="002113E4" w:rsidP="002113E4">
      <w:pPr>
        <w:rPr>
          <w:rFonts w:ascii="Arial" w:hAnsi="Arial" w:cs="Arial"/>
          <w:sz w:val="24"/>
          <w:szCs w:val="24"/>
        </w:rPr>
      </w:pPr>
      <w:r w:rsidRPr="003254B9">
        <w:rPr>
          <w:rFonts w:ascii="Arial" w:hAnsi="Arial" w:cs="Arial"/>
          <w:sz w:val="24"/>
          <w:szCs w:val="24"/>
        </w:rPr>
        <w:lastRenderedPageBreak/>
        <w:t>Supplemental Figure 1A:</w:t>
      </w:r>
    </w:p>
    <w:p w14:paraId="1E9751CB" w14:textId="77777777" w:rsidR="002113E4" w:rsidRPr="00C111EF" w:rsidRDefault="002113E4" w:rsidP="002113E4">
      <w:pPr>
        <w:rPr>
          <w:rFonts w:ascii="Arial" w:hAnsi="Arial" w:cs="Arial"/>
          <w:sz w:val="24"/>
          <w:szCs w:val="24"/>
        </w:rPr>
      </w:pPr>
      <w:r w:rsidRPr="00C111EF">
        <w:rPr>
          <w:rFonts w:ascii="Arial" w:hAnsi="Arial" w:cs="Arial"/>
          <w:noProof/>
          <w:sz w:val="24"/>
          <w:szCs w:val="24"/>
          <w:lang w:eastAsia="en-GB"/>
        </w:rPr>
        <w:drawing>
          <wp:inline distT="0" distB="0" distL="0" distR="0" wp14:anchorId="1CCD4F6C" wp14:editId="2040AF5E">
            <wp:extent cx="6192424" cy="3467100"/>
            <wp:effectExtent l="0" t="0" r="0" b="0"/>
            <wp:docPr id="18" name="Picture 18" descr="C:\Users\Nader Omidvar\Documents\Desktop\20170628\TNFR 2017\Sept17\Figs\S1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der Omidvar\Documents\Desktop\20170628\TNFR 2017\Sept17\Figs\S1A.b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650"/>
                    <a:stretch/>
                  </pic:blipFill>
                  <pic:spPr bwMode="auto">
                    <a:xfrm>
                      <a:off x="0" y="0"/>
                      <a:ext cx="6192520" cy="3467154"/>
                    </a:xfrm>
                    <a:prstGeom prst="rect">
                      <a:avLst/>
                    </a:prstGeom>
                    <a:noFill/>
                    <a:ln>
                      <a:noFill/>
                    </a:ln>
                    <a:extLst>
                      <a:ext uri="{53640926-AAD7-44D8-BBD7-CCE9431645EC}">
                        <a14:shadowObscured xmlns:a14="http://schemas.microsoft.com/office/drawing/2010/main"/>
                      </a:ext>
                    </a:extLst>
                  </pic:spPr>
                </pic:pic>
              </a:graphicData>
            </a:graphic>
          </wp:inline>
        </w:drawing>
      </w:r>
    </w:p>
    <w:p w14:paraId="2E2992E4" w14:textId="77777777" w:rsidR="002113E4" w:rsidRPr="005C4A9D" w:rsidRDefault="002113E4" w:rsidP="002113E4">
      <w:pPr>
        <w:rPr>
          <w:rFonts w:ascii="Arial" w:hAnsi="Arial" w:cs="Arial"/>
          <w:sz w:val="24"/>
          <w:szCs w:val="24"/>
        </w:rPr>
      </w:pPr>
    </w:p>
    <w:p w14:paraId="0BF50CDF" w14:textId="6A91E8BC" w:rsidR="002113E4" w:rsidRPr="005C4A9D" w:rsidRDefault="002113E4" w:rsidP="002113E4">
      <w:pPr>
        <w:rPr>
          <w:rFonts w:ascii="Arial" w:hAnsi="Arial" w:cs="Arial"/>
          <w:sz w:val="24"/>
          <w:szCs w:val="24"/>
        </w:rPr>
      </w:pPr>
    </w:p>
    <w:p w14:paraId="52FB8AE5" w14:textId="77777777" w:rsidR="002113E4" w:rsidRPr="003254B9" w:rsidRDefault="002113E4" w:rsidP="002113E4">
      <w:pPr>
        <w:rPr>
          <w:rFonts w:ascii="Arial" w:hAnsi="Arial" w:cs="Arial"/>
          <w:sz w:val="24"/>
          <w:szCs w:val="24"/>
        </w:rPr>
      </w:pPr>
      <w:r w:rsidRPr="003254B9">
        <w:rPr>
          <w:rFonts w:ascii="Arial" w:hAnsi="Arial" w:cs="Arial"/>
          <w:sz w:val="24"/>
          <w:szCs w:val="24"/>
        </w:rPr>
        <w:t>Supplemental Figure 1B:</w:t>
      </w:r>
    </w:p>
    <w:p w14:paraId="170C62C3" w14:textId="77777777" w:rsidR="002113E4" w:rsidRDefault="002113E4" w:rsidP="002113E4">
      <w:pPr>
        <w:rPr>
          <w:rFonts w:ascii="Arial" w:hAnsi="Arial" w:cs="Arial"/>
          <w:sz w:val="24"/>
          <w:szCs w:val="24"/>
        </w:rPr>
      </w:pPr>
      <w:r w:rsidRPr="00C111EF">
        <w:rPr>
          <w:rFonts w:ascii="Arial" w:hAnsi="Arial" w:cs="Arial"/>
          <w:noProof/>
          <w:sz w:val="24"/>
          <w:szCs w:val="24"/>
          <w:lang w:eastAsia="en-GB"/>
        </w:rPr>
        <w:drawing>
          <wp:inline distT="0" distB="0" distL="0" distR="0" wp14:anchorId="641F0617" wp14:editId="02BECA7C">
            <wp:extent cx="6192368" cy="3409023"/>
            <wp:effectExtent l="0" t="0" r="0" b="1270"/>
            <wp:docPr id="19" name="Picture 19" descr="C:\Users\Nader Omidvar\Documents\Desktop\20170628\TNFR 2017\Sept17\Figs\S1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der Omidvar\Documents\Desktop\20170628\TNFR 2017\Sept17\Figs\S1B.b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106"/>
                    <a:stretch/>
                  </pic:blipFill>
                  <pic:spPr bwMode="auto">
                    <a:xfrm>
                      <a:off x="0" y="0"/>
                      <a:ext cx="6192520" cy="3409106"/>
                    </a:xfrm>
                    <a:prstGeom prst="rect">
                      <a:avLst/>
                    </a:prstGeom>
                    <a:noFill/>
                    <a:ln>
                      <a:noFill/>
                    </a:ln>
                    <a:extLst>
                      <a:ext uri="{53640926-AAD7-44D8-BBD7-CCE9431645EC}">
                        <a14:shadowObscured xmlns:a14="http://schemas.microsoft.com/office/drawing/2010/main"/>
                      </a:ext>
                    </a:extLst>
                  </pic:spPr>
                </pic:pic>
              </a:graphicData>
            </a:graphic>
          </wp:inline>
        </w:drawing>
      </w:r>
    </w:p>
    <w:p w14:paraId="2DE468E2" w14:textId="77777777" w:rsidR="00DE298E" w:rsidRDefault="00DE298E" w:rsidP="002113E4">
      <w:pPr>
        <w:rPr>
          <w:rFonts w:ascii="Arial" w:hAnsi="Arial" w:cs="Arial"/>
          <w:sz w:val="24"/>
          <w:szCs w:val="24"/>
        </w:rPr>
      </w:pPr>
    </w:p>
    <w:p w14:paraId="2E986A4A" w14:textId="77777777" w:rsidR="00DE298E" w:rsidRPr="00C111EF" w:rsidRDefault="00DE298E" w:rsidP="002113E4">
      <w:pPr>
        <w:rPr>
          <w:rFonts w:ascii="Arial" w:hAnsi="Arial" w:cs="Arial"/>
          <w:sz w:val="24"/>
          <w:szCs w:val="24"/>
        </w:rPr>
      </w:pPr>
    </w:p>
    <w:p w14:paraId="2E5763B2" w14:textId="77777777" w:rsidR="00DE298E" w:rsidRDefault="00DE298E">
      <w:pPr>
        <w:rPr>
          <w:rFonts w:ascii="Arial" w:hAnsi="Arial" w:cs="Arial"/>
          <w:sz w:val="24"/>
          <w:szCs w:val="24"/>
        </w:rPr>
      </w:pPr>
      <w:r>
        <w:rPr>
          <w:rFonts w:ascii="Arial" w:hAnsi="Arial" w:cs="Arial"/>
          <w:sz w:val="24"/>
          <w:szCs w:val="24"/>
        </w:rPr>
        <w:br w:type="page"/>
      </w:r>
    </w:p>
    <w:p w14:paraId="51359813" w14:textId="28325799" w:rsidR="002113E4" w:rsidRPr="005C4A9D" w:rsidRDefault="002113E4" w:rsidP="002113E4">
      <w:pPr>
        <w:rPr>
          <w:rFonts w:ascii="Arial" w:hAnsi="Arial" w:cs="Arial"/>
          <w:sz w:val="24"/>
          <w:szCs w:val="24"/>
        </w:rPr>
      </w:pPr>
      <w:r w:rsidRPr="005C4A9D">
        <w:rPr>
          <w:rFonts w:ascii="Arial" w:hAnsi="Arial" w:cs="Arial"/>
          <w:sz w:val="24"/>
          <w:szCs w:val="24"/>
        </w:rPr>
        <w:lastRenderedPageBreak/>
        <w:t>Supplemental Figure 1C:</w:t>
      </w:r>
    </w:p>
    <w:p w14:paraId="1017E473" w14:textId="77777777" w:rsidR="002113E4" w:rsidRPr="00C111EF" w:rsidRDefault="002113E4" w:rsidP="002113E4">
      <w:pPr>
        <w:rPr>
          <w:rFonts w:ascii="Arial" w:hAnsi="Arial" w:cs="Arial"/>
          <w:sz w:val="24"/>
          <w:szCs w:val="24"/>
        </w:rPr>
      </w:pPr>
      <w:r w:rsidRPr="00C111EF">
        <w:rPr>
          <w:rFonts w:ascii="Arial" w:hAnsi="Arial" w:cs="Arial"/>
          <w:noProof/>
          <w:sz w:val="24"/>
          <w:szCs w:val="24"/>
          <w:lang w:eastAsia="en-GB"/>
        </w:rPr>
        <w:drawing>
          <wp:inline distT="0" distB="0" distL="0" distR="0" wp14:anchorId="5E1F27A3" wp14:editId="54AC3660">
            <wp:extent cx="6191999" cy="3472935"/>
            <wp:effectExtent l="0" t="0" r="0" b="0"/>
            <wp:docPr id="20" name="Picture 20" descr="C:\Users\Nader Omidvar\Documents\Desktop\20170628\TNFR 2017\Sept17\Figs\S1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der Omidvar\Documents\Desktop\20170628\TNFR 2017\Sept17\Figs\S1C.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214"/>
                    <a:stretch/>
                  </pic:blipFill>
                  <pic:spPr bwMode="auto">
                    <a:xfrm>
                      <a:off x="0" y="0"/>
                      <a:ext cx="6192520" cy="3473227"/>
                    </a:xfrm>
                    <a:prstGeom prst="rect">
                      <a:avLst/>
                    </a:prstGeom>
                    <a:noFill/>
                    <a:ln>
                      <a:noFill/>
                    </a:ln>
                    <a:extLst>
                      <a:ext uri="{53640926-AAD7-44D8-BBD7-CCE9431645EC}">
                        <a14:shadowObscured xmlns:a14="http://schemas.microsoft.com/office/drawing/2010/main"/>
                      </a:ext>
                    </a:extLst>
                  </pic:spPr>
                </pic:pic>
              </a:graphicData>
            </a:graphic>
          </wp:inline>
        </w:drawing>
      </w:r>
    </w:p>
    <w:p w14:paraId="7FA3D78E" w14:textId="77777777" w:rsidR="002113E4" w:rsidRPr="005C4A9D" w:rsidRDefault="002113E4" w:rsidP="002113E4">
      <w:pPr>
        <w:rPr>
          <w:rFonts w:ascii="Arial" w:hAnsi="Arial" w:cs="Arial"/>
          <w:sz w:val="24"/>
          <w:szCs w:val="24"/>
        </w:rPr>
      </w:pPr>
    </w:p>
    <w:p w14:paraId="4B91633D" w14:textId="7A9A7565" w:rsidR="002113E4" w:rsidRPr="005C4A9D" w:rsidRDefault="002113E4" w:rsidP="002113E4">
      <w:pPr>
        <w:rPr>
          <w:rFonts w:ascii="Arial" w:hAnsi="Arial" w:cs="Arial"/>
          <w:sz w:val="24"/>
          <w:szCs w:val="24"/>
        </w:rPr>
      </w:pPr>
      <w:bookmarkStart w:id="1" w:name="OLE_LINK1"/>
    </w:p>
    <w:p w14:paraId="2398F05B" w14:textId="77777777" w:rsidR="002113E4" w:rsidRPr="006C42E8" w:rsidRDefault="002113E4" w:rsidP="002113E4">
      <w:pPr>
        <w:rPr>
          <w:rFonts w:ascii="Arial" w:hAnsi="Arial" w:cs="Arial"/>
          <w:sz w:val="24"/>
          <w:szCs w:val="24"/>
        </w:rPr>
      </w:pPr>
      <w:r w:rsidRPr="003254B9">
        <w:rPr>
          <w:rFonts w:ascii="Arial" w:hAnsi="Arial" w:cs="Arial"/>
          <w:sz w:val="24"/>
          <w:szCs w:val="24"/>
        </w:rPr>
        <w:t>Supplemental Figure 1D: Overall Survival of 2-gene score groups (2-gene score = (-0.32x</w:t>
      </w:r>
      <w:r w:rsidRPr="003254B9">
        <w:rPr>
          <w:rFonts w:ascii="Arial" w:hAnsi="Arial" w:cs="Arial"/>
          <w:i/>
          <w:sz w:val="24"/>
          <w:szCs w:val="24"/>
        </w:rPr>
        <w:t>LMO2</w:t>
      </w:r>
      <w:r w:rsidRPr="003254B9">
        <w:rPr>
          <w:rFonts w:ascii="Arial" w:hAnsi="Arial" w:cs="Arial"/>
          <w:sz w:val="24"/>
          <w:szCs w:val="24"/>
        </w:rPr>
        <w:t>)+(-0.29x</w:t>
      </w:r>
      <w:r w:rsidRPr="003C36BF">
        <w:rPr>
          <w:rFonts w:ascii="Arial" w:hAnsi="Arial" w:cs="Arial"/>
          <w:i/>
          <w:sz w:val="24"/>
          <w:szCs w:val="24"/>
        </w:rPr>
        <w:t>TNFRSF9</w:t>
      </w:r>
      <w:r w:rsidRPr="003C36BF">
        <w:rPr>
          <w:rFonts w:ascii="Arial" w:hAnsi="Arial" w:cs="Arial"/>
          <w:sz w:val="24"/>
          <w:szCs w:val="24"/>
        </w:rPr>
        <w:t>))</w:t>
      </w:r>
      <w:bookmarkEnd w:id="1"/>
    </w:p>
    <w:p w14:paraId="3D499AB1" w14:textId="77777777" w:rsidR="002113E4" w:rsidRPr="00C111EF" w:rsidRDefault="002113E4" w:rsidP="002113E4">
      <w:pPr>
        <w:rPr>
          <w:rFonts w:ascii="Arial" w:hAnsi="Arial" w:cs="Arial"/>
          <w:sz w:val="24"/>
          <w:szCs w:val="24"/>
        </w:rPr>
      </w:pPr>
      <w:r w:rsidRPr="00C111EF">
        <w:rPr>
          <w:rFonts w:ascii="Arial" w:hAnsi="Arial" w:cs="Arial"/>
          <w:noProof/>
          <w:sz w:val="24"/>
          <w:szCs w:val="24"/>
          <w:lang w:eastAsia="en-GB"/>
        </w:rPr>
        <w:drawing>
          <wp:inline distT="0" distB="0" distL="0" distR="0" wp14:anchorId="031EA9D3" wp14:editId="098B5CF9">
            <wp:extent cx="6191526" cy="3217786"/>
            <wp:effectExtent l="0" t="0" r="0" b="1905"/>
            <wp:docPr id="21" name="Picture 21" descr="C:\Users\Nader Omidvar\Documents\Desktop\20170628\TNFR 2017\Sept17\Figs\S1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der Omidvar\Documents\Desktop\20170628\TNFR 2017\Sept17\Figs\S1D.b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548"/>
                    <a:stretch/>
                  </pic:blipFill>
                  <pic:spPr bwMode="auto">
                    <a:xfrm>
                      <a:off x="0" y="0"/>
                      <a:ext cx="6192520" cy="3218303"/>
                    </a:xfrm>
                    <a:prstGeom prst="rect">
                      <a:avLst/>
                    </a:prstGeom>
                    <a:noFill/>
                    <a:ln>
                      <a:noFill/>
                    </a:ln>
                    <a:extLst>
                      <a:ext uri="{53640926-AAD7-44D8-BBD7-CCE9431645EC}">
                        <a14:shadowObscured xmlns:a14="http://schemas.microsoft.com/office/drawing/2010/main"/>
                      </a:ext>
                    </a:extLst>
                  </pic:spPr>
                </pic:pic>
              </a:graphicData>
            </a:graphic>
          </wp:inline>
        </w:drawing>
      </w:r>
    </w:p>
    <w:p w14:paraId="195B97D1" w14:textId="77777777" w:rsidR="00DE298E" w:rsidRDefault="00DE298E">
      <w:pPr>
        <w:rPr>
          <w:rFonts w:ascii="Arial" w:hAnsi="Arial" w:cs="Arial"/>
          <w:sz w:val="24"/>
          <w:szCs w:val="24"/>
        </w:rPr>
      </w:pPr>
      <w:r>
        <w:rPr>
          <w:rFonts w:ascii="Arial" w:hAnsi="Arial" w:cs="Arial"/>
          <w:sz w:val="24"/>
          <w:szCs w:val="24"/>
        </w:rPr>
        <w:br w:type="page"/>
      </w:r>
    </w:p>
    <w:p w14:paraId="3FD32AD2" w14:textId="699878B5" w:rsidR="002113E4" w:rsidRPr="006C42E8" w:rsidRDefault="002113E4" w:rsidP="002113E4">
      <w:pPr>
        <w:rPr>
          <w:rFonts w:ascii="Arial" w:hAnsi="Arial" w:cs="Arial"/>
          <w:sz w:val="24"/>
          <w:szCs w:val="24"/>
        </w:rPr>
      </w:pPr>
      <w:r w:rsidRPr="003254B9">
        <w:rPr>
          <w:rFonts w:ascii="Arial" w:hAnsi="Arial" w:cs="Arial"/>
          <w:sz w:val="24"/>
          <w:szCs w:val="24"/>
        </w:rPr>
        <w:lastRenderedPageBreak/>
        <w:t>Supplemental Figure 1E: Event-Free Survival of 2-gene score groups (2-gene score = (-0.32x</w:t>
      </w:r>
      <w:r w:rsidRPr="003254B9">
        <w:rPr>
          <w:rFonts w:ascii="Arial" w:hAnsi="Arial" w:cs="Arial"/>
          <w:i/>
          <w:sz w:val="24"/>
          <w:szCs w:val="24"/>
        </w:rPr>
        <w:t>LMO2</w:t>
      </w:r>
      <w:r w:rsidRPr="003C36BF">
        <w:rPr>
          <w:rFonts w:ascii="Arial" w:hAnsi="Arial" w:cs="Arial"/>
          <w:sz w:val="24"/>
          <w:szCs w:val="24"/>
        </w:rPr>
        <w:t>)+(-0.29x</w:t>
      </w:r>
      <w:r w:rsidRPr="003C36BF">
        <w:rPr>
          <w:rFonts w:ascii="Arial" w:hAnsi="Arial" w:cs="Arial"/>
          <w:i/>
          <w:sz w:val="24"/>
          <w:szCs w:val="24"/>
        </w:rPr>
        <w:t>TNFRSF9</w:t>
      </w:r>
      <w:r w:rsidRPr="006C42E8">
        <w:rPr>
          <w:rFonts w:ascii="Arial" w:hAnsi="Arial" w:cs="Arial"/>
          <w:sz w:val="24"/>
          <w:szCs w:val="24"/>
        </w:rPr>
        <w:t>))</w:t>
      </w:r>
    </w:p>
    <w:p w14:paraId="231E91CF" w14:textId="77777777" w:rsidR="002113E4" w:rsidRPr="00C111EF" w:rsidRDefault="002113E4" w:rsidP="002113E4">
      <w:pPr>
        <w:rPr>
          <w:rFonts w:ascii="Arial" w:hAnsi="Arial" w:cs="Arial"/>
          <w:sz w:val="24"/>
          <w:szCs w:val="24"/>
        </w:rPr>
      </w:pPr>
      <w:r w:rsidRPr="00C111EF">
        <w:rPr>
          <w:rFonts w:ascii="Arial" w:hAnsi="Arial" w:cs="Arial"/>
          <w:noProof/>
          <w:sz w:val="24"/>
          <w:szCs w:val="24"/>
          <w:lang w:eastAsia="en-GB"/>
        </w:rPr>
        <w:drawing>
          <wp:inline distT="0" distB="0" distL="0" distR="0" wp14:anchorId="3D1228F0" wp14:editId="701EDEBB">
            <wp:extent cx="6192133" cy="3933139"/>
            <wp:effectExtent l="0" t="0" r="0" b="0"/>
            <wp:docPr id="22" name="Picture 22" descr="C:\Users\Nader Omidvar\Documents\Desktop\20170628\TNFR 2017\Sept17\Figs\S1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der Omidvar\Documents\Desktop\20170628\TNFR 2017\Sept17\Figs\S1E.b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907"/>
                    <a:stretch/>
                  </pic:blipFill>
                  <pic:spPr bwMode="auto">
                    <a:xfrm>
                      <a:off x="0" y="0"/>
                      <a:ext cx="6192520" cy="3933385"/>
                    </a:xfrm>
                    <a:prstGeom prst="rect">
                      <a:avLst/>
                    </a:prstGeom>
                    <a:noFill/>
                    <a:ln>
                      <a:noFill/>
                    </a:ln>
                    <a:extLst>
                      <a:ext uri="{53640926-AAD7-44D8-BBD7-CCE9431645EC}">
                        <a14:shadowObscured xmlns:a14="http://schemas.microsoft.com/office/drawing/2010/main"/>
                      </a:ext>
                    </a:extLst>
                  </pic:spPr>
                </pic:pic>
              </a:graphicData>
            </a:graphic>
          </wp:inline>
        </w:drawing>
      </w:r>
    </w:p>
    <w:p w14:paraId="1D6C68AB" w14:textId="48EBA076" w:rsidR="00361B8F" w:rsidRDefault="00361B8F">
      <w:pPr>
        <w:rPr>
          <w:rFonts w:ascii="Arial" w:hAnsi="Arial" w:cs="Arial"/>
          <w:sz w:val="24"/>
          <w:szCs w:val="24"/>
        </w:rPr>
      </w:pPr>
      <w:r>
        <w:rPr>
          <w:rFonts w:ascii="Arial" w:hAnsi="Arial" w:cs="Arial"/>
          <w:sz w:val="24"/>
          <w:szCs w:val="24"/>
        </w:rPr>
        <w:br w:type="page"/>
      </w:r>
    </w:p>
    <w:p w14:paraId="1277AB1B" w14:textId="77777777" w:rsidR="00665B20" w:rsidRDefault="00665B20" w:rsidP="002113E4">
      <w:pPr>
        <w:rPr>
          <w:rFonts w:ascii="Arial" w:hAnsi="Arial" w:cs="Arial"/>
          <w:sz w:val="24"/>
          <w:szCs w:val="24"/>
        </w:rPr>
      </w:pPr>
    </w:p>
    <w:p w14:paraId="647B206A" w14:textId="77777777" w:rsidR="00665B20" w:rsidRDefault="00665B20" w:rsidP="002113E4">
      <w:pPr>
        <w:rPr>
          <w:rFonts w:ascii="Arial" w:hAnsi="Arial" w:cs="Arial"/>
          <w:sz w:val="24"/>
          <w:szCs w:val="24"/>
        </w:rPr>
      </w:pPr>
    </w:p>
    <w:p w14:paraId="10034E10" w14:textId="77777777" w:rsidR="001D2D8E" w:rsidRDefault="00665B20" w:rsidP="001D2D8E">
      <w:pPr>
        <w:jc w:val="center"/>
        <w:rPr>
          <w:rFonts w:ascii="Arial" w:hAnsi="Arial" w:cs="Arial"/>
          <w:noProof/>
          <w:sz w:val="24"/>
          <w:szCs w:val="24"/>
        </w:rPr>
      </w:pPr>
      <w:r>
        <w:rPr>
          <w:rFonts w:ascii="Arial" w:hAnsi="Arial" w:cs="Arial"/>
          <w:sz w:val="24"/>
          <w:szCs w:val="24"/>
        </w:rPr>
        <w:fldChar w:fldCharType="begin"/>
      </w:r>
      <w:r>
        <w:rPr>
          <w:rFonts w:ascii="Arial" w:hAnsi="Arial" w:cs="Arial"/>
          <w:sz w:val="24"/>
          <w:szCs w:val="24"/>
        </w:rPr>
        <w:instrText xml:space="preserve"> ADDIN REFMGR.REFLIST </w:instrText>
      </w:r>
      <w:r>
        <w:rPr>
          <w:rFonts w:ascii="Arial" w:hAnsi="Arial" w:cs="Arial"/>
          <w:sz w:val="24"/>
          <w:szCs w:val="24"/>
        </w:rPr>
        <w:fldChar w:fldCharType="separate"/>
      </w:r>
      <w:r w:rsidR="001D2D8E">
        <w:rPr>
          <w:rFonts w:ascii="Arial" w:hAnsi="Arial" w:cs="Arial"/>
          <w:noProof/>
          <w:sz w:val="24"/>
          <w:szCs w:val="24"/>
        </w:rPr>
        <w:t>Reference List</w:t>
      </w:r>
    </w:p>
    <w:p w14:paraId="60D76E4E" w14:textId="77777777" w:rsidR="001D2D8E" w:rsidRDefault="001D2D8E" w:rsidP="001D2D8E">
      <w:pPr>
        <w:jc w:val="center"/>
        <w:rPr>
          <w:rFonts w:ascii="Arial" w:hAnsi="Arial" w:cs="Arial"/>
          <w:noProof/>
          <w:sz w:val="24"/>
          <w:szCs w:val="24"/>
        </w:rPr>
      </w:pPr>
    </w:p>
    <w:p w14:paraId="0C51F39C" w14:textId="77777777" w:rsidR="001D2D8E" w:rsidRDefault="001D2D8E" w:rsidP="001D2D8E">
      <w:pPr>
        <w:tabs>
          <w:tab w:val="right" w:pos="360"/>
          <w:tab w:val="left" w:pos="540"/>
        </w:tabs>
        <w:spacing w:after="0" w:line="240" w:lineRule="auto"/>
        <w:ind w:left="540" w:hanging="540"/>
        <w:rPr>
          <w:rFonts w:ascii="Arial" w:hAnsi="Arial" w:cs="Arial"/>
          <w:noProof/>
          <w:sz w:val="24"/>
          <w:szCs w:val="24"/>
        </w:rPr>
      </w:pPr>
      <w:r>
        <w:rPr>
          <w:rFonts w:ascii="Arial" w:hAnsi="Arial" w:cs="Arial"/>
          <w:noProof/>
          <w:sz w:val="24"/>
          <w:szCs w:val="24"/>
        </w:rPr>
        <w:tab/>
        <w:t xml:space="preserve">1    </w:t>
      </w:r>
      <w:r>
        <w:rPr>
          <w:rFonts w:ascii="Arial" w:hAnsi="Arial" w:cs="Arial"/>
          <w:noProof/>
          <w:sz w:val="24"/>
          <w:szCs w:val="24"/>
        </w:rPr>
        <w:tab/>
        <w:t>Carr R, Fanti S, Paez D, Cerci J, Gyorke T, Redondo F, Morris TP, Meneghetti C, Auewarakul C, Nair R, Gorospe C, Chung JK, Kuzu I, Celli M, Gujral S, Padua RA, Dondi M: Prospective international cohort study demonstrates inability of interim PET to predict treatment failure in diffuse large B-cell lymphoma. J Nucl Med 2014;55:1936-1944.</w:t>
      </w:r>
    </w:p>
    <w:p w14:paraId="6F8647F7" w14:textId="4213CAA5" w:rsidR="001D2D8E" w:rsidRDefault="001D2D8E" w:rsidP="001D2D8E">
      <w:pPr>
        <w:tabs>
          <w:tab w:val="right" w:pos="360"/>
          <w:tab w:val="left" w:pos="540"/>
        </w:tabs>
        <w:spacing w:after="0" w:line="240" w:lineRule="auto"/>
        <w:ind w:left="540" w:hanging="540"/>
        <w:rPr>
          <w:rFonts w:ascii="Arial" w:hAnsi="Arial" w:cs="Arial"/>
          <w:noProof/>
          <w:sz w:val="24"/>
          <w:szCs w:val="24"/>
        </w:rPr>
      </w:pPr>
    </w:p>
    <w:p w14:paraId="66CC6BAB" w14:textId="687BC6CB" w:rsidR="002113E4" w:rsidRPr="005C4A9D" w:rsidRDefault="00665B20" w:rsidP="002113E4">
      <w:pPr>
        <w:rPr>
          <w:rFonts w:ascii="Arial" w:hAnsi="Arial" w:cs="Arial"/>
          <w:sz w:val="24"/>
          <w:szCs w:val="24"/>
        </w:rPr>
      </w:pPr>
      <w:r>
        <w:rPr>
          <w:rFonts w:ascii="Arial" w:hAnsi="Arial" w:cs="Arial"/>
          <w:sz w:val="24"/>
          <w:szCs w:val="24"/>
        </w:rPr>
        <w:fldChar w:fldCharType="end"/>
      </w:r>
    </w:p>
    <w:sectPr w:rsidR="002113E4" w:rsidRPr="005C4A9D" w:rsidSect="00310B0D">
      <w:footerReference w:type="even" r:id="rId12"/>
      <w:pgSz w:w="11906" w:h="16838"/>
      <w:pgMar w:top="130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32B60" w14:textId="77777777" w:rsidR="007428B2" w:rsidRDefault="007428B2" w:rsidP="00310B0D">
      <w:pPr>
        <w:spacing w:after="0" w:line="240" w:lineRule="auto"/>
      </w:pPr>
      <w:r>
        <w:separator/>
      </w:r>
    </w:p>
  </w:endnote>
  <w:endnote w:type="continuationSeparator" w:id="0">
    <w:p w14:paraId="7E07C1B6" w14:textId="77777777" w:rsidR="007428B2" w:rsidRDefault="007428B2" w:rsidP="0031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TIX-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602C" w14:textId="77777777" w:rsidR="00310B0D" w:rsidRDefault="00310B0D" w:rsidP="0003076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C2F2B2" w14:textId="77777777" w:rsidR="00310B0D" w:rsidRDefault="00310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F253C" w14:textId="77777777" w:rsidR="007428B2" w:rsidRDefault="007428B2" w:rsidP="00310B0D">
      <w:pPr>
        <w:spacing w:after="0" w:line="240" w:lineRule="auto"/>
      </w:pPr>
      <w:r>
        <w:separator/>
      </w:r>
    </w:p>
  </w:footnote>
  <w:footnote w:type="continuationSeparator" w:id="0">
    <w:p w14:paraId="5238B4A7" w14:textId="77777777" w:rsidR="007428B2" w:rsidRDefault="007428B2" w:rsidP="00310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E04C2"/>
    <w:multiLevelType w:val="hybridMultilevel"/>
    <w:tmpl w:val="6A60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E79E7"/>
    <w:multiLevelType w:val="hybridMultilevel"/>
    <w:tmpl w:val="E7C62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717421"/>
    <w:multiLevelType w:val="multilevel"/>
    <w:tmpl w:val="6A608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Acta Haematologica&lt;/Style&gt;&lt;LeftDelim&gt;{&lt;/LeftDelim&gt;&lt;RightDelim&gt;}&lt;/RightDelim&gt;&lt;FontName&gt;Arial&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new&lt;/item&gt;&lt;/Libraries&gt;&lt;/ENLibraries&gt;"/>
  </w:docVars>
  <w:rsids>
    <w:rsidRoot w:val="003F4A8D"/>
    <w:rsid w:val="00000E73"/>
    <w:rsid w:val="00002AE0"/>
    <w:rsid w:val="00002D0D"/>
    <w:rsid w:val="00010116"/>
    <w:rsid w:val="00010C2E"/>
    <w:rsid w:val="00020E99"/>
    <w:rsid w:val="00024ADE"/>
    <w:rsid w:val="00026EAA"/>
    <w:rsid w:val="00027F5F"/>
    <w:rsid w:val="00030138"/>
    <w:rsid w:val="00030484"/>
    <w:rsid w:val="0003158F"/>
    <w:rsid w:val="00032115"/>
    <w:rsid w:val="00047194"/>
    <w:rsid w:val="00050B33"/>
    <w:rsid w:val="000539B8"/>
    <w:rsid w:val="00063113"/>
    <w:rsid w:val="00064A6C"/>
    <w:rsid w:val="000676D8"/>
    <w:rsid w:val="000717FD"/>
    <w:rsid w:val="00075647"/>
    <w:rsid w:val="000818E9"/>
    <w:rsid w:val="0008520D"/>
    <w:rsid w:val="00086518"/>
    <w:rsid w:val="00091FC9"/>
    <w:rsid w:val="0009272D"/>
    <w:rsid w:val="000970E9"/>
    <w:rsid w:val="000A3E91"/>
    <w:rsid w:val="000B1680"/>
    <w:rsid w:val="000C59B1"/>
    <w:rsid w:val="000C7E1B"/>
    <w:rsid w:val="000D0DA1"/>
    <w:rsid w:val="000D1885"/>
    <w:rsid w:val="000D3DBC"/>
    <w:rsid w:val="000D4783"/>
    <w:rsid w:val="000F3327"/>
    <w:rsid w:val="000F7EC9"/>
    <w:rsid w:val="00110DF2"/>
    <w:rsid w:val="001113DE"/>
    <w:rsid w:val="001123C3"/>
    <w:rsid w:val="00113576"/>
    <w:rsid w:val="00114D5F"/>
    <w:rsid w:val="001152E9"/>
    <w:rsid w:val="0011626F"/>
    <w:rsid w:val="001171EC"/>
    <w:rsid w:val="00123AC9"/>
    <w:rsid w:val="001446AE"/>
    <w:rsid w:val="00155E46"/>
    <w:rsid w:val="0016124F"/>
    <w:rsid w:val="001651D1"/>
    <w:rsid w:val="0017169A"/>
    <w:rsid w:val="0017767D"/>
    <w:rsid w:val="00184C79"/>
    <w:rsid w:val="001862D8"/>
    <w:rsid w:val="00190A97"/>
    <w:rsid w:val="00193D99"/>
    <w:rsid w:val="0019705C"/>
    <w:rsid w:val="00197533"/>
    <w:rsid w:val="001A20EE"/>
    <w:rsid w:val="001A25A5"/>
    <w:rsid w:val="001A26F9"/>
    <w:rsid w:val="001A38A7"/>
    <w:rsid w:val="001A530B"/>
    <w:rsid w:val="001A7191"/>
    <w:rsid w:val="001B11BF"/>
    <w:rsid w:val="001B1694"/>
    <w:rsid w:val="001B1CEE"/>
    <w:rsid w:val="001B2647"/>
    <w:rsid w:val="001B4048"/>
    <w:rsid w:val="001B6B07"/>
    <w:rsid w:val="001C3888"/>
    <w:rsid w:val="001C6428"/>
    <w:rsid w:val="001C6753"/>
    <w:rsid w:val="001C7B3E"/>
    <w:rsid w:val="001D127C"/>
    <w:rsid w:val="001D2D8E"/>
    <w:rsid w:val="001D35EB"/>
    <w:rsid w:val="001D43E3"/>
    <w:rsid w:val="001D465F"/>
    <w:rsid w:val="001F65E1"/>
    <w:rsid w:val="00202CDE"/>
    <w:rsid w:val="002044A4"/>
    <w:rsid w:val="002113E4"/>
    <w:rsid w:val="00220C8C"/>
    <w:rsid w:val="00221D74"/>
    <w:rsid w:val="002221F0"/>
    <w:rsid w:val="002230C4"/>
    <w:rsid w:val="002279F0"/>
    <w:rsid w:val="00231928"/>
    <w:rsid w:val="00232A03"/>
    <w:rsid w:val="00235753"/>
    <w:rsid w:val="00235E0C"/>
    <w:rsid w:val="00240E9B"/>
    <w:rsid w:val="00246F82"/>
    <w:rsid w:val="00247D75"/>
    <w:rsid w:val="002516C8"/>
    <w:rsid w:val="00256146"/>
    <w:rsid w:val="0026595F"/>
    <w:rsid w:val="00271C69"/>
    <w:rsid w:val="0027485C"/>
    <w:rsid w:val="00282904"/>
    <w:rsid w:val="00282A8B"/>
    <w:rsid w:val="0028378A"/>
    <w:rsid w:val="00291C4B"/>
    <w:rsid w:val="002927D2"/>
    <w:rsid w:val="002A2422"/>
    <w:rsid w:val="002A5B38"/>
    <w:rsid w:val="002A7590"/>
    <w:rsid w:val="002B039C"/>
    <w:rsid w:val="002B05FA"/>
    <w:rsid w:val="002B0843"/>
    <w:rsid w:val="002B1176"/>
    <w:rsid w:val="002B1B46"/>
    <w:rsid w:val="002B1F39"/>
    <w:rsid w:val="002B4442"/>
    <w:rsid w:val="002B4E4E"/>
    <w:rsid w:val="002C4738"/>
    <w:rsid w:val="002C4843"/>
    <w:rsid w:val="002C6AD5"/>
    <w:rsid w:val="002D4628"/>
    <w:rsid w:val="00301C79"/>
    <w:rsid w:val="00302134"/>
    <w:rsid w:val="0031073C"/>
    <w:rsid w:val="00310B0D"/>
    <w:rsid w:val="00311E1C"/>
    <w:rsid w:val="00313287"/>
    <w:rsid w:val="00316CB7"/>
    <w:rsid w:val="00317A36"/>
    <w:rsid w:val="00321939"/>
    <w:rsid w:val="00322B35"/>
    <w:rsid w:val="00323CE5"/>
    <w:rsid w:val="003254B9"/>
    <w:rsid w:val="00325E0B"/>
    <w:rsid w:val="00332192"/>
    <w:rsid w:val="0033319E"/>
    <w:rsid w:val="00336231"/>
    <w:rsid w:val="003411AE"/>
    <w:rsid w:val="003500C9"/>
    <w:rsid w:val="00354F2E"/>
    <w:rsid w:val="003572AA"/>
    <w:rsid w:val="00360889"/>
    <w:rsid w:val="00361B8F"/>
    <w:rsid w:val="0036402B"/>
    <w:rsid w:val="0036505A"/>
    <w:rsid w:val="00371339"/>
    <w:rsid w:val="00373DA0"/>
    <w:rsid w:val="00376209"/>
    <w:rsid w:val="00381A6C"/>
    <w:rsid w:val="00384642"/>
    <w:rsid w:val="00385B8C"/>
    <w:rsid w:val="00385FC3"/>
    <w:rsid w:val="00391E1F"/>
    <w:rsid w:val="00392ABE"/>
    <w:rsid w:val="003A22EE"/>
    <w:rsid w:val="003A5997"/>
    <w:rsid w:val="003B76BF"/>
    <w:rsid w:val="003C0935"/>
    <w:rsid w:val="003C18E0"/>
    <w:rsid w:val="003C36BF"/>
    <w:rsid w:val="003C40A5"/>
    <w:rsid w:val="003D1CAD"/>
    <w:rsid w:val="003E46BD"/>
    <w:rsid w:val="003E558A"/>
    <w:rsid w:val="003F46F0"/>
    <w:rsid w:val="003F4A8D"/>
    <w:rsid w:val="003F610A"/>
    <w:rsid w:val="003F7049"/>
    <w:rsid w:val="00400514"/>
    <w:rsid w:val="00402BE6"/>
    <w:rsid w:val="004108C5"/>
    <w:rsid w:val="00410E16"/>
    <w:rsid w:val="00412FB5"/>
    <w:rsid w:val="00415014"/>
    <w:rsid w:val="0041743D"/>
    <w:rsid w:val="004177B7"/>
    <w:rsid w:val="00421890"/>
    <w:rsid w:val="00421A2B"/>
    <w:rsid w:val="004276E1"/>
    <w:rsid w:val="00430C2D"/>
    <w:rsid w:val="00432BCA"/>
    <w:rsid w:val="00434EB5"/>
    <w:rsid w:val="00444912"/>
    <w:rsid w:val="00445377"/>
    <w:rsid w:val="004643DD"/>
    <w:rsid w:val="00471C2A"/>
    <w:rsid w:val="00472492"/>
    <w:rsid w:val="00473964"/>
    <w:rsid w:val="00474291"/>
    <w:rsid w:val="00480696"/>
    <w:rsid w:val="00486A71"/>
    <w:rsid w:val="00490B7F"/>
    <w:rsid w:val="004A2C35"/>
    <w:rsid w:val="004B5DFE"/>
    <w:rsid w:val="004C07E8"/>
    <w:rsid w:val="004C3C91"/>
    <w:rsid w:val="004D2AA1"/>
    <w:rsid w:val="004D4F13"/>
    <w:rsid w:val="004D53D5"/>
    <w:rsid w:val="004E4870"/>
    <w:rsid w:val="004E6B8B"/>
    <w:rsid w:val="004F25B3"/>
    <w:rsid w:val="004F3DEE"/>
    <w:rsid w:val="004F7DA5"/>
    <w:rsid w:val="00503214"/>
    <w:rsid w:val="0051468E"/>
    <w:rsid w:val="0051503B"/>
    <w:rsid w:val="005157BE"/>
    <w:rsid w:val="00521171"/>
    <w:rsid w:val="00521C33"/>
    <w:rsid w:val="0052520B"/>
    <w:rsid w:val="00526217"/>
    <w:rsid w:val="00534271"/>
    <w:rsid w:val="005359AB"/>
    <w:rsid w:val="00536393"/>
    <w:rsid w:val="005409B3"/>
    <w:rsid w:val="005472BE"/>
    <w:rsid w:val="005523C8"/>
    <w:rsid w:val="00553A6D"/>
    <w:rsid w:val="005560BE"/>
    <w:rsid w:val="00556EE8"/>
    <w:rsid w:val="00560D30"/>
    <w:rsid w:val="00561AB3"/>
    <w:rsid w:val="00564FD4"/>
    <w:rsid w:val="005665CD"/>
    <w:rsid w:val="0057016B"/>
    <w:rsid w:val="00572C98"/>
    <w:rsid w:val="00580280"/>
    <w:rsid w:val="0058428C"/>
    <w:rsid w:val="00584AED"/>
    <w:rsid w:val="0058705B"/>
    <w:rsid w:val="00590B6C"/>
    <w:rsid w:val="00592A61"/>
    <w:rsid w:val="005A4978"/>
    <w:rsid w:val="005A5D27"/>
    <w:rsid w:val="005A6D5F"/>
    <w:rsid w:val="005B1B6B"/>
    <w:rsid w:val="005B5F97"/>
    <w:rsid w:val="005C24CD"/>
    <w:rsid w:val="005C4202"/>
    <w:rsid w:val="005C4A9D"/>
    <w:rsid w:val="005D09D7"/>
    <w:rsid w:val="005D5BB2"/>
    <w:rsid w:val="005E04BE"/>
    <w:rsid w:val="005E16AF"/>
    <w:rsid w:val="005E2868"/>
    <w:rsid w:val="005F09D7"/>
    <w:rsid w:val="005F7CAF"/>
    <w:rsid w:val="006000D8"/>
    <w:rsid w:val="00604767"/>
    <w:rsid w:val="00605148"/>
    <w:rsid w:val="0061475B"/>
    <w:rsid w:val="006164C1"/>
    <w:rsid w:val="00616564"/>
    <w:rsid w:val="0062062E"/>
    <w:rsid w:val="006219CD"/>
    <w:rsid w:val="00623B2B"/>
    <w:rsid w:val="0062634B"/>
    <w:rsid w:val="00630073"/>
    <w:rsid w:val="006307D4"/>
    <w:rsid w:val="00631983"/>
    <w:rsid w:val="00631B3C"/>
    <w:rsid w:val="00632101"/>
    <w:rsid w:val="006338E0"/>
    <w:rsid w:val="00634A6C"/>
    <w:rsid w:val="00641759"/>
    <w:rsid w:val="006529A4"/>
    <w:rsid w:val="00660B5E"/>
    <w:rsid w:val="006622D3"/>
    <w:rsid w:val="00663A4B"/>
    <w:rsid w:val="00665211"/>
    <w:rsid w:val="00665B20"/>
    <w:rsid w:val="00667531"/>
    <w:rsid w:val="00667E84"/>
    <w:rsid w:val="00674E1D"/>
    <w:rsid w:val="00675197"/>
    <w:rsid w:val="00680B9F"/>
    <w:rsid w:val="00685FE9"/>
    <w:rsid w:val="00692A38"/>
    <w:rsid w:val="00695467"/>
    <w:rsid w:val="00695F8E"/>
    <w:rsid w:val="006B0532"/>
    <w:rsid w:val="006B078A"/>
    <w:rsid w:val="006B17A3"/>
    <w:rsid w:val="006B56FF"/>
    <w:rsid w:val="006B7EC2"/>
    <w:rsid w:val="006C35A1"/>
    <w:rsid w:val="006C3CDF"/>
    <w:rsid w:val="006C3FD1"/>
    <w:rsid w:val="006C62AC"/>
    <w:rsid w:val="006C78A9"/>
    <w:rsid w:val="006D2682"/>
    <w:rsid w:val="006D320F"/>
    <w:rsid w:val="006D5139"/>
    <w:rsid w:val="006D57B5"/>
    <w:rsid w:val="006D5B3C"/>
    <w:rsid w:val="006E57AC"/>
    <w:rsid w:val="006E5F86"/>
    <w:rsid w:val="006E732F"/>
    <w:rsid w:val="006F5339"/>
    <w:rsid w:val="006F63EB"/>
    <w:rsid w:val="00701DDC"/>
    <w:rsid w:val="00703B75"/>
    <w:rsid w:val="00706BBC"/>
    <w:rsid w:val="007158A3"/>
    <w:rsid w:val="007222AA"/>
    <w:rsid w:val="00722C9D"/>
    <w:rsid w:val="00722F93"/>
    <w:rsid w:val="007274D3"/>
    <w:rsid w:val="007309FD"/>
    <w:rsid w:val="0073270E"/>
    <w:rsid w:val="007424AA"/>
    <w:rsid w:val="007428B2"/>
    <w:rsid w:val="007433F4"/>
    <w:rsid w:val="00751909"/>
    <w:rsid w:val="00754823"/>
    <w:rsid w:val="00755A9A"/>
    <w:rsid w:val="00756510"/>
    <w:rsid w:val="00761E9C"/>
    <w:rsid w:val="00762018"/>
    <w:rsid w:val="00767FA9"/>
    <w:rsid w:val="0077138B"/>
    <w:rsid w:val="0077272E"/>
    <w:rsid w:val="00775098"/>
    <w:rsid w:val="007761DE"/>
    <w:rsid w:val="0078067A"/>
    <w:rsid w:val="007834C0"/>
    <w:rsid w:val="00787C6D"/>
    <w:rsid w:val="0079647C"/>
    <w:rsid w:val="007A0ADA"/>
    <w:rsid w:val="007A27B0"/>
    <w:rsid w:val="007A336A"/>
    <w:rsid w:val="007A5733"/>
    <w:rsid w:val="007A5919"/>
    <w:rsid w:val="007A6E55"/>
    <w:rsid w:val="007B0710"/>
    <w:rsid w:val="007B0B9E"/>
    <w:rsid w:val="007B3A05"/>
    <w:rsid w:val="007B5580"/>
    <w:rsid w:val="007C0B50"/>
    <w:rsid w:val="007D09D4"/>
    <w:rsid w:val="007D133C"/>
    <w:rsid w:val="007D38F3"/>
    <w:rsid w:val="007D3DD4"/>
    <w:rsid w:val="007D6BDD"/>
    <w:rsid w:val="007E0195"/>
    <w:rsid w:val="007E1BEE"/>
    <w:rsid w:val="007E5B59"/>
    <w:rsid w:val="007E66AA"/>
    <w:rsid w:val="007F0725"/>
    <w:rsid w:val="007F5CC2"/>
    <w:rsid w:val="00801036"/>
    <w:rsid w:val="008010BA"/>
    <w:rsid w:val="00803600"/>
    <w:rsid w:val="00805D76"/>
    <w:rsid w:val="0080787A"/>
    <w:rsid w:val="00813D68"/>
    <w:rsid w:val="00824F3A"/>
    <w:rsid w:val="00825E21"/>
    <w:rsid w:val="00831C37"/>
    <w:rsid w:val="00831DE6"/>
    <w:rsid w:val="00831F40"/>
    <w:rsid w:val="00833192"/>
    <w:rsid w:val="00843A7F"/>
    <w:rsid w:val="00844353"/>
    <w:rsid w:val="008445A2"/>
    <w:rsid w:val="008463F6"/>
    <w:rsid w:val="00850361"/>
    <w:rsid w:val="00855F3A"/>
    <w:rsid w:val="008609AC"/>
    <w:rsid w:val="00863093"/>
    <w:rsid w:val="0086388E"/>
    <w:rsid w:val="00865377"/>
    <w:rsid w:val="008661FF"/>
    <w:rsid w:val="00871A7F"/>
    <w:rsid w:val="00875746"/>
    <w:rsid w:val="00877264"/>
    <w:rsid w:val="00877AB6"/>
    <w:rsid w:val="00881EC8"/>
    <w:rsid w:val="00882E50"/>
    <w:rsid w:val="00882EC2"/>
    <w:rsid w:val="0088596C"/>
    <w:rsid w:val="008904B1"/>
    <w:rsid w:val="008953C5"/>
    <w:rsid w:val="008962BF"/>
    <w:rsid w:val="00897FED"/>
    <w:rsid w:val="008A2C0A"/>
    <w:rsid w:val="008B216D"/>
    <w:rsid w:val="008C4BB1"/>
    <w:rsid w:val="008C5279"/>
    <w:rsid w:val="008D109C"/>
    <w:rsid w:val="008D2C9F"/>
    <w:rsid w:val="008D2F3E"/>
    <w:rsid w:val="008E1B7A"/>
    <w:rsid w:val="008E4B27"/>
    <w:rsid w:val="008E4E35"/>
    <w:rsid w:val="008F25BA"/>
    <w:rsid w:val="008F2F74"/>
    <w:rsid w:val="008F3B06"/>
    <w:rsid w:val="008F48F8"/>
    <w:rsid w:val="00902D9C"/>
    <w:rsid w:val="00904968"/>
    <w:rsid w:val="0090625F"/>
    <w:rsid w:val="00906553"/>
    <w:rsid w:val="009071F0"/>
    <w:rsid w:val="00921EAF"/>
    <w:rsid w:val="00927560"/>
    <w:rsid w:val="00930B50"/>
    <w:rsid w:val="009330B4"/>
    <w:rsid w:val="00937CC9"/>
    <w:rsid w:val="0094349A"/>
    <w:rsid w:val="00943B05"/>
    <w:rsid w:val="00944E03"/>
    <w:rsid w:val="00952CC4"/>
    <w:rsid w:val="009539FF"/>
    <w:rsid w:val="009636E9"/>
    <w:rsid w:val="00963A8A"/>
    <w:rsid w:val="00967E8B"/>
    <w:rsid w:val="00971B88"/>
    <w:rsid w:val="009727AC"/>
    <w:rsid w:val="009769FE"/>
    <w:rsid w:val="009776A5"/>
    <w:rsid w:val="009824FC"/>
    <w:rsid w:val="00985A04"/>
    <w:rsid w:val="0098654F"/>
    <w:rsid w:val="009A24DE"/>
    <w:rsid w:val="009B533A"/>
    <w:rsid w:val="009C6F21"/>
    <w:rsid w:val="009D1117"/>
    <w:rsid w:val="009D260D"/>
    <w:rsid w:val="009D2E56"/>
    <w:rsid w:val="009D3E61"/>
    <w:rsid w:val="009D6F5E"/>
    <w:rsid w:val="009E014F"/>
    <w:rsid w:val="009E2997"/>
    <w:rsid w:val="009E5866"/>
    <w:rsid w:val="009F19F7"/>
    <w:rsid w:val="009F22F7"/>
    <w:rsid w:val="009F61B2"/>
    <w:rsid w:val="009F6DAA"/>
    <w:rsid w:val="00A10677"/>
    <w:rsid w:val="00A10D19"/>
    <w:rsid w:val="00A1486C"/>
    <w:rsid w:val="00A228C9"/>
    <w:rsid w:val="00A237B3"/>
    <w:rsid w:val="00A27C17"/>
    <w:rsid w:val="00A27D13"/>
    <w:rsid w:val="00A338A4"/>
    <w:rsid w:val="00A34926"/>
    <w:rsid w:val="00A41929"/>
    <w:rsid w:val="00A51BF7"/>
    <w:rsid w:val="00A51D45"/>
    <w:rsid w:val="00A52A69"/>
    <w:rsid w:val="00A60DD8"/>
    <w:rsid w:val="00A64496"/>
    <w:rsid w:val="00A67483"/>
    <w:rsid w:val="00A7596B"/>
    <w:rsid w:val="00A96D5B"/>
    <w:rsid w:val="00AA35FE"/>
    <w:rsid w:val="00AA76FB"/>
    <w:rsid w:val="00AA7C59"/>
    <w:rsid w:val="00AB775D"/>
    <w:rsid w:val="00AC0E1E"/>
    <w:rsid w:val="00AC373B"/>
    <w:rsid w:val="00AC45D2"/>
    <w:rsid w:val="00AC72C5"/>
    <w:rsid w:val="00AD0F60"/>
    <w:rsid w:val="00AD25FA"/>
    <w:rsid w:val="00AD54DF"/>
    <w:rsid w:val="00AE1C7B"/>
    <w:rsid w:val="00AE5452"/>
    <w:rsid w:val="00AF11ED"/>
    <w:rsid w:val="00AF1792"/>
    <w:rsid w:val="00AF3A6B"/>
    <w:rsid w:val="00AF4D40"/>
    <w:rsid w:val="00B0044E"/>
    <w:rsid w:val="00B02AAE"/>
    <w:rsid w:val="00B0442E"/>
    <w:rsid w:val="00B07112"/>
    <w:rsid w:val="00B12AE9"/>
    <w:rsid w:val="00B170CE"/>
    <w:rsid w:val="00B176E0"/>
    <w:rsid w:val="00B31133"/>
    <w:rsid w:val="00B44603"/>
    <w:rsid w:val="00B47145"/>
    <w:rsid w:val="00B51050"/>
    <w:rsid w:val="00B6012E"/>
    <w:rsid w:val="00B673E3"/>
    <w:rsid w:val="00B6751D"/>
    <w:rsid w:val="00B80992"/>
    <w:rsid w:val="00B81C7B"/>
    <w:rsid w:val="00B81FA2"/>
    <w:rsid w:val="00B837DC"/>
    <w:rsid w:val="00B838F3"/>
    <w:rsid w:val="00B9088D"/>
    <w:rsid w:val="00B92632"/>
    <w:rsid w:val="00B95756"/>
    <w:rsid w:val="00BB2178"/>
    <w:rsid w:val="00BC225F"/>
    <w:rsid w:val="00BC6426"/>
    <w:rsid w:val="00BC685D"/>
    <w:rsid w:val="00BD2E75"/>
    <w:rsid w:val="00BD59A4"/>
    <w:rsid w:val="00BE259B"/>
    <w:rsid w:val="00BE4B7C"/>
    <w:rsid w:val="00BE57F2"/>
    <w:rsid w:val="00BE6D7D"/>
    <w:rsid w:val="00BE6DC2"/>
    <w:rsid w:val="00BE6E55"/>
    <w:rsid w:val="00BF0405"/>
    <w:rsid w:val="00BF0BD2"/>
    <w:rsid w:val="00BF2F67"/>
    <w:rsid w:val="00BF5F92"/>
    <w:rsid w:val="00C01513"/>
    <w:rsid w:val="00C05C63"/>
    <w:rsid w:val="00C060AA"/>
    <w:rsid w:val="00C07728"/>
    <w:rsid w:val="00C111EF"/>
    <w:rsid w:val="00C16A75"/>
    <w:rsid w:val="00C24BF9"/>
    <w:rsid w:val="00C25842"/>
    <w:rsid w:val="00C30F54"/>
    <w:rsid w:val="00C36D4D"/>
    <w:rsid w:val="00C40580"/>
    <w:rsid w:val="00C44411"/>
    <w:rsid w:val="00C53296"/>
    <w:rsid w:val="00C61C69"/>
    <w:rsid w:val="00C61FB2"/>
    <w:rsid w:val="00C62687"/>
    <w:rsid w:val="00C72D89"/>
    <w:rsid w:val="00C73509"/>
    <w:rsid w:val="00C73D3C"/>
    <w:rsid w:val="00C75119"/>
    <w:rsid w:val="00C7758D"/>
    <w:rsid w:val="00C77C52"/>
    <w:rsid w:val="00C8168E"/>
    <w:rsid w:val="00C850A0"/>
    <w:rsid w:val="00C930A2"/>
    <w:rsid w:val="00C9408F"/>
    <w:rsid w:val="00C955B3"/>
    <w:rsid w:val="00C97C4D"/>
    <w:rsid w:val="00CA1FD2"/>
    <w:rsid w:val="00CA222E"/>
    <w:rsid w:val="00CA6AF1"/>
    <w:rsid w:val="00CA73E4"/>
    <w:rsid w:val="00CB0719"/>
    <w:rsid w:val="00CB3D58"/>
    <w:rsid w:val="00CB56C8"/>
    <w:rsid w:val="00CB73CE"/>
    <w:rsid w:val="00CC1771"/>
    <w:rsid w:val="00CD4343"/>
    <w:rsid w:val="00CE0254"/>
    <w:rsid w:val="00CE078B"/>
    <w:rsid w:val="00CE6D56"/>
    <w:rsid w:val="00CE7A5F"/>
    <w:rsid w:val="00CF074E"/>
    <w:rsid w:val="00CF7364"/>
    <w:rsid w:val="00D0561B"/>
    <w:rsid w:val="00D06743"/>
    <w:rsid w:val="00D1318D"/>
    <w:rsid w:val="00D166D6"/>
    <w:rsid w:val="00D22BDC"/>
    <w:rsid w:val="00D240D4"/>
    <w:rsid w:val="00D50EDA"/>
    <w:rsid w:val="00D527D5"/>
    <w:rsid w:val="00D5285A"/>
    <w:rsid w:val="00D54A65"/>
    <w:rsid w:val="00D576C7"/>
    <w:rsid w:val="00D66823"/>
    <w:rsid w:val="00D67735"/>
    <w:rsid w:val="00D71C99"/>
    <w:rsid w:val="00D72C15"/>
    <w:rsid w:val="00D74F0B"/>
    <w:rsid w:val="00D779C1"/>
    <w:rsid w:val="00D8620C"/>
    <w:rsid w:val="00D93B36"/>
    <w:rsid w:val="00DA098E"/>
    <w:rsid w:val="00DB054C"/>
    <w:rsid w:val="00DB0EC3"/>
    <w:rsid w:val="00DB0F69"/>
    <w:rsid w:val="00DB3319"/>
    <w:rsid w:val="00DB7F2B"/>
    <w:rsid w:val="00DC069C"/>
    <w:rsid w:val="00DC1046"/>
    <w:rsid w:val="00DC2A10"/>
    <w:rsid w:val="00DD4487"/>
    <w:rsid w:val="00DD69AB"/>
    <w:rsid w:val="00DE11D2"/>
    <w:rsid w:val="00DE298E"/>
    <w:rsid w:val="00DE49F2"/>
    <w:rsid w:val="00DF0169"/>
    <w:rsid w:val="00DF1C74"/>
    <w:rsid w:val="00DF3D78"/>
    <w:rsid w:val="00DF5F84"/>
    <w:rsid w:val="00DF7563"/>
    <w:rsid w:val="00DF7BF0"/>
    <w:rsid w:val="00E10DFD"/>
    <w:rsid w:val="00E11792"/>
    <w:rsid w:val="00E1242C"/>
    <w:rsid w:val="00E17E96"/>
    <w:rsid w:val="00E201E2"/>
    <w:rsid w:val="00E24022"/>
    <w:rsid w:val="00E27A8F"/>
    <w:rsid w:val="00E31754"/>
    <w:rsid w:val="00E3512F"/>
    <w:rsid w:val="00E35167"/>
    <w:rsid w:val="00E36E42"/>
    <w:rsid w:val="00E53B7B"/>
    <w:rsid w:val="00E6435A"/>
    <w:rsid w:val="00E67DC9"/>
    <w:rsid w:val="00E72A14"/>
    <w:rsid w:val="00E80F35"/>
    <w:rsid w:val="00E878CA"/>
    <w:rsid w:val="00E91BD2"/>
    <w:rsid w:val="00E92E9B"/>
    <w:rsid w:val="00E94A75"/>
    <w:rsid w:val="00EA3CA8"/>
    <w:rsid w:val="00EA6013"/>
    <w:rsid w:val="00EB4E8F"/>
    <w:rsid w:val="00EB65FE"/>
    <w:rsid w:val="00EC4161"/>
    <w:rsid w:val="00EC68E0"/>
    <w:rsid w:val="00EC6C5E"/>
    <w:rsid w:val="00ED0FF8"/>
    <w:rsid w:val="00ED394C"/>
    <w:rsid w:val="00EE28DB"/>
    <w:rsid w:val="00EF43AA"/>
    <w:rsid w:val="00EF7A3E"/>
    <w:rsid w:val="00F0168D"/>
    <w:rsid w:val="00F07DD1"/>
    <w:rsid w:val="00F175A4"/>
    <w:rsid w:val="00F251E6"/>
    <w:rsid w:val="00F30589"/>
    <w:rsid w:val="00F311BA"/>
    <w:rsid w:val="00F33EC0"/>
    <w:rsid w:val="00F356B2"/>
    <w:rsid w:val="00F41015"/>
    <w:rsid w:val="00F42E3A"/>
    <w:rsid w:val="00F46763"/>
    <w:rsid w:val="00F5026B"/>
    <w:rsid w:val="00F524B3"/>
    <w:rsid w:val="00F534CE"/>
    <w:rsid w:val="00F548AB"/>
    <w:rsid w:val="00F55FAE"/>
    <w:rsid w:val="00F56A4E"/>
    <w:rsid w:val="00F575E4"/>
    <w:rsid w:val="00F62AC1"/>
    <w:rsid w:val="00F62B43"/>
    <w:rsid w:val="00F63961"/>
    <w:rsid w:val="00F63AE9"/>
    <w:rsid w:val="00F73D67"/>
    <w:rsid w:val="00F75737"/>
    <w:rsid w:val="00F76135"/>
    <w:rsid w:val="00F76A9A"/>
    <w:rsid w:val="00F81EF7"/>
    <w:rsid w:val="00F82921"/>
    <w:rsid w:val="00F84330"/>
    <w:rsid w:val="00F910A4"/>
    <w:rsid w:val="00F93390"/>
    <w:rsid w:val="00F97DAA"/>
    <w:rsid w:val="00FA179F"/>
    <w:rsid w:val="00FB2266"/>
    <w:rsid w:val="00FB2A61"/>
    <w:rsid w:val="00FB6DAE"/>
    <w:rsid w:val="00FC28D5"/>
    <w:rsid w:val="00FD2BAD"/>
    <w:rsid w:val="00FD4B9A"/>
    <w:rsid w:val="00FD5071"/>
    <w:rsid w:val="00FD63FC"/>
    <w:rsid w:val="00FE02E3"/>
    <w:rsid w:val="00FE16FF"/>
    <w:rsid w:val="00FE1BDF"/>
    <w:rsid w:val="00FE1ED6"/>
    <w:rsid w:val="00FE1F51"/>
    <w:rsid w:val="00FF4277"/>
    <w:rsid w:val="00FF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C5D5"/>
  <w15:chartTrackingRefBased/>
  <w15:docId w15:val="{22A2765E-E831-4F7D-8581-CA3B4DE1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5"/>
    <w:rPr>
      <w:rFonts w:ascii="Segoe UI" w:hAnsi="Segoe UI" w:cs="Segoe UI"/>
      <w:sz w:val="18"/>
      <w:szCs w:val="18"/>
    </w:rPr>
  </w:style>
  <w:style w:type="character" w:styleId="CommentReference">
    <w:name w:val="annotation reference"/>
    <w:basedOn w:val="DefaultParagraphFont"/>
    <w:uiPriority w:val="99"/>
    <w:semiHidden/>
    <w:unhideWhenUsed/>
    <w:rsid w:val="00354F2E"/>
    <w:rPr>
      <w:sz w:val="18"/>
      <w:szCs w:val="18"/>
    </w:rPr>
  </w:style>
  <w:style w:type="paragraph" w:styleId="CommentText">
    <w:name w:val="annotation text"/>
    <w:basedOn w:val="Normal"/>
    <w:link w:val="CommentTextChar"/>
    <w:uiPriority w:val="99"/>
    <w:semiHidden/>
    <w:unhideWhenUsed/>
    <w:rsid w:val="00354F2E"/>
    <w:pPr>
      <w:spacing w:line="240" w:lineRule="auto"/>
    </w:pPr>
    <w:rPr>
      <w:sz w:val="24"/>
      <w:szCs w:val="24"/>
    </w:rPr>
  </w:style>
  <w:style w:type="character" w:customStyle="1" w:styleId="CommentTextChar">
    <w:name w:val="Comment Text Char"/>
    <w:basedOn w:val="DefaultParagraphFont"/>
    <w:link w:val="CommentText"/>
    <w:uiPriority w:val="99"/>
    <w:semiHidden/>
    <w:rsid w:val="00354F2E"/>
    <w:rPr>
      <w:sz w:val="24"/>
      <w:szCs w:val="24"/>
    </w:rPr>
  </w:style>
  <w:style w:type="paragraph" w:styleId="CommentSubject">
    <w:name w:val="annotation subject"/>
    <w:basedOn w:val="CommentText"/>
    <w:next w:val="CommentText"/>
    <w:link w:val="CommentSubjectChar"/>
    <w:uiPriority w:val="99"/>
    <w:semiHidden/>
    <w:unhideWhenUsed/>
    <w:rsid w:val="00354F2E"/>
    <w:rPr>
      <w:b/>
      <w:bCs/>
      <w:sz w:val="20"/>
      <w:szCs w:val="20"/>
    </w:rPr>
  </w:style>
  <w:style w:type="character" w:customStyle="1" w:styleId="CommentSubjectChar">
    <w:name w:val="Comment Subject Char"/>
    <w:basedOn w:val="CommentTextChar"/>
    <w:link w:val="CommentSubject"/>
    <w:uiPriority w:val="99"/>
    <w:semiHidden/>
    <w:rsid w:val="00354F2E"/>
    <w:rPr>
      <w:b/>
      <w:bCs/>
      <w:sz w:val="20"/>
      <w:szCs w:val="20"/>
    </w:rPr>
  </w:style>
  <w:style w:type="paragraph" w:styleId="Footer">
    <w:name w:val="footer"/>
    <w:basedOn w:val="Normal"/>
    <w:link w:val="FooterChar"/>
    <w:uiPriority w:val="99"/>
    <w:unhideWhenUsed/>
    <w:rsid w:val="00310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B0D"/>
  </w:style>
  <w:style w:type="character" w:styleId="PageNumber">
    <w:name w:val="page number"/>
    <w:basedOn w:val="DefaultParagraphFont"/>
    <w:uiPriority w:val="99"/>
    <w:semiHidden/>
    <w:unhideWhenUsed/>
    <w:rsid w:val="00310B0D"/>
  </w:style>
  <w:style w:type="paragraph" w:customStyle="1" w:styleId="Default">
    <w:name w:val="Default"/>
    <w:rsid w:val="00D8620C"/>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FF7D0E"/>
    <w:pPr>
      <w:spacing w:after="0" w:line="240" w:lineRule="auto"/>
    </w:pPr>
  </w:style>
  <w:style w:type="paragraph" w:styleId="ListParagraph">
    <w:name w:val="List Paragraph"/>
    <w:basedOn w:val="Normal"/>
    <w:uiPriority w:val="34"/>
    <w:qFormat/>
    <w:rsid w:val="00C8168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6B0532"/>
    <w:rPr>
      <w:color w:val="0563C1" w:themeColor="hyperlink"/>
      <w:u w:val="single"/>
    </w:rPr>
  </w:style>
  <w:style w:type="paragraph" w:styleId="Header">
    <w:name w:val="header"/>
    <w:basedOn w:val="Normal"/>
    <w:link w:val="HeaderChar"/>
    <w:uiPriority w:val="99"/>
    <w:unhideWhenUsed/>
    <w:rsid w:val="00361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93087">
      <w:bodyDiv w:val="1"/>
      <w:marLeft w:val="0"/>
      <w:marRight w:val="0"/>
      <w:marTop w:val="0"/>
      <w:marBottom w:val="0"/>
      <w:divBdr>
        <w:top w:val="none" w:sz="0" w:space="0" w:color="auto"/>
        <w:left w:val="none" w:sz="0" w:space="0" w:color="auto"/>
        <w:bottom w:val="none" w:sz="0" w:space="0" w:color="auto"/>
        <w:right w:val="none" w:sz="0" w:space="0" w:color="auto"/>
      </w:divBdr>
    </w:div>
    <w:div w:id="14523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Omidvar</dc:creator>
  <cp:keywords/>
  <dc:description/>
  <cp:lastModifiedBy>Nader Omidvar</cp:lastModifiedBy>
  <cp:revision>9</cp:revision>
  <cp:lastPrinted>2018-01-31T14:11:00Z</cp:lastPrinted>
  <dcterms:created xsi:type="dcterms:W3CDTF">2019-09-17T13:33:00Z</dcterms:created>
  <dcterms:modified xsi:type="dcterms:W3CDTF">2019-12-04T13:03:00Z</dcterms:modified>
</cp:coreProperties>
</file>