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87" w:rsidRDefault="00831287" w:rsidP="00E96A22">
      <w:pPr>
        <w:pStyle w:val="Ttulo1"/>
        <w:rPr>
          <w:color w:val="auto"/>
        </w:rPr>
      </w:pPr>
      <w:r>
        <w:rPr>
          <w:color w:val="auto"/>
        </w:rPr>
        <w:t>Online Supplement</w:t>
      </w:r>
      <w:r w:rsidR="000B5A33">
        <w:rPr>
          <w:color w:val="auto"/>
        </w:rPr>
        <w:t xml:space="preserve"> File 5</w:t>
      </w:r>
      <w:r w:rsidR="00683393" w:rsidRPr="00E96A22">
        <w:rPr>
          <w:color w:val="auto"/>
        </w:rPr>
        <w:t xml:space="preserve">: </w:t>
      </w:r>
    </w:p>
    <w:p w:rsidR="00E96A22" w:rsidRPr="00E96A22" w:rsidRDefault="00683393" w:rsidP="00831287">
      <w:pPr>
        <w:pStyle w:val="Ttulo1"/>
        <w:spacing w:before="0"/>
        <w:rPr>
          <w:color w:val="auto"/>
        </w:rPr>
      </w:pPr>
      <w:r w:rsidRPr="00E96A22">
        <w:rPr>
          <w:color w:val="auto"/>
        </w:rPr>
        <w:t>Association between</w:t>
      </w:r>
      <w:r w:rsidR="00A67A7D" w:rsidRPr="00E96A22">
        <w:rPr>
          <w:color w:val="auto"/>
        </w:rPr>
        <w:t xml:space="preserve"> t</w:t>
      </w:r>
      <w:r w:rsidR="000B5A33">
        <w:rPr>
          <w:color w:val="auto"/>
        </w:rPr>
        <w:t>he exposure (categorized using 20 and 5</w:t>
      </w:r>
      <w:r w:rsidR="00A67A7D" w:rsidRPr="00E96A22">
        <w:rPr>
          <w:color w:val="auto"/>
        </w:rPr>
        <w:t xml:space="preserve">0 mGy as cut-off points) and </w:t>
      </w:r>
      <w:r w:rsidRPr="00E96A22">
        <w:rPr>
          <w:color w:val="auto"/>
        </w:rPr>
        <w:t>selected</w:t>
      </w:r>
      <w:r w:rsidR="00A67A7D" w:rsidRPr="00E96A22">
        <w:rPr>
          <w:color w:val="auto"/>
        </w:rPr>
        <w:t xml:space="preserve"> covariates </w:t>
      </w:r>
      <w:r w:rsidRPr="00E96A22">
        <w:rPr>
          <w:color w:val="auto"/>
        </w:rPr>
        <w:t xml:space="preserve">using a multinomial logistic regression models. </w:t>
      </w:r>
    </w:p>
    <w:p w:rsidR="00E96A22" w:rsidRDefault="00E96A22"/>
    <w:tbl>
      <w:tblPr>
        <w:tblW w:w="8612" w:type="dxa"/>
        <w:tblInd w:w="-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748"/>
        <w:gridCol w:w="945"/>
        <w:gridCol w:w="850"/>
        <w:gridCol w:w="709"/>
        <w:gridCol w:w="567"/>
        <w:gridCol w:w="992"/>
        <w:gridCol w:w="709"/>
        <w:gridCol w:w="992"/>
      </w:tblGrid>
      <w:tr w:rsidR="000B5A33" w:rsidRPr="002706E9" w:rsidTr="00D810AF">
        <w:trPr>
          <w:tblHeader/>
        </w:trPr>
        <w:tc>
          <w:tcPr>
            <w:tcW w:w="8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5A33" w:rsidRPr="002706E9" w:rsidRDefault="000B5A33" w:rsidP="000B5A33">
            <w:pPr>
              <w:pStyle w:val="Ttulo1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color w:val="auto"/>
              </w:rPr>
              <w:t xml:space="preserve">Supplementary table S5.1: </w:t>
            </w:r>
            <w:r w:rsidRPr="002706E9">
              <w:rPr>
                <w:rFonts w:ascii="Helvetica" w:eastAsia="Times New Roman" w:hAnsi="Helvetica" w:cs="Helvetica"/>
                <w:b w:val="0"/>
                <w:bCs w:val="0"/>
                <w:color w:val="auto"/>
                <w:sz w:val="18"/>
                <w:szCs w:val="18"/>
                <w:lang w:eastAsia="es-ES"/>
              </w:rPr>
              <w:t>OR and 95% CI for different category of cumulative dose by potential confounder variables (Only in Controls)</w:t>
            </w:r>
          </w:p>
        </w:tc>
      </w:tr>
      <w:tr w:rsidR="000B5A33" w:rsidRPr="002706E9" w:rsidTr="00D810AF">
        <w:trPr>
          <w:trHeight w:val="627"/>
          <w:tblHeader/>
        </w:trPr>
        <w:tc>
          <w:tcPr>
            <w:tcW w:w="1100" w:type="dxa"/>
            <w:tcBorders>
              <w:top w:val="nil"/>
              <w:bottom w:val="single" w:sz="12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  <w:t>Variables</w:t>
            </w:r>
          </w:p>
        </w:tc>
        <w:tc>
          <w:tcPr>
            <w:tcW w:w="94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  <w:t>[20; 50) mGy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  <w:t>95% CI</w:t>
            </w:r>
          </w:p>
        </w:tc>
        <w:tc>
          <w:tcPr>
            <w:tcW w:w="567" w:type="dxa"/>
            <w:tcBorders>
              <w:top w:val="nil"/>
              <w:bottom w:val="single" w:sz="12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  <w:t>≥50 mGy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es-ES"/>
              </w:rPr>
              <w:t>95% CI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Sex</w:t>
            </w: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Female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Male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1.32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0.89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1.97</w:t>
            </w:r>
          </w:p>
        </w:tc>
        <w:tc>
          <w:tcPr>
            <w:tcW w:w="567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0.44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0.23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0.87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Age category</w:t>
            </w: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&lt;14 years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[14,18) years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2.20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1.24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3.91</w:t>
            </w: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2.54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0.77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8.39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≥18 years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2.72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1.57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4.70</w:t>
            </w:r>
          </w:p>
        </w:tc>
        <w:tc>
          <w:tcPr>
            <w:tcW w:w="567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5.97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2.01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17.78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Country</w:t>
            </w: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Spain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Italy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0.71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0.38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1.34</w:t>
            </w: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1.28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0.37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4.39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Israel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0.65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0.29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1.47</w:t>
            </w:r>
          </w:p>
        </w:tc>
        <w:tc>
          <w:tcPr>
            <w:tcW w:w="567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1.67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0.41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6.83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France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0.77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0.37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1.60</w:t>
            </w: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1.93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0.50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7.48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Japan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1.52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0.79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2.91</w:t>
            </w:r>
          </w:p>
        </w:tc>
        <w:tc>
          <w:tcPr>
            <w:tcW w:w="567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5.53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1.61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18.97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proofErr w:type="spellStart"/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Germany&amp;Austria</w:t>
            </w:r>
            <w:proofErr w:type="spellEnd"/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0.84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0.38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1.82</w:t>
            </w: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0.65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0.11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3.69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AU,CA,IN,GR,NL,NZ,KR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0.73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0.38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1.39</w:t>
            </w:r>
          </w:p>
        </w:tc>
        <w:tc>
          <w:tcPr>
            <w:tcW w:w="567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2.50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0.75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8.35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SES</w:t>
            </w: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Low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Medium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0.78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0.45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1.35</w:t>
            </w: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1.79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0.71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4.52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High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0.70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0.43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1.16</w:t>
            </w:r>
          </w:p>
        </w:tc>
        <w:tc>
          <w:tcPr>
            <w:tcW w:w="567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1.48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0.63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3.45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other/don't know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0.99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0.52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1.87</w:t>
            </w: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0.83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0.21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3.30</w:t>
            </w:r>
          </w:p>
        </w:tc>
      </w:tr>
      <w:tr w:rsidR="000B5A33" w:rsidRPr="002706E9" w:rsidTr="00D810AF">
        <w:tc>
          <w:tcPr>
            <w:tcW w:w="1100" w:type="dxa"/>
            <w:vMerge w:val="restart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Neurological disease</w:t>
            </w: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None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</w:tr>
      <w:tr w:rsidR="000B5A33" w:rsidRPr="002706E9" w:rsidTr="00D810AF">
        <w:tc>
          <w:tcPr>
            <w:tcW w:w="1100" w:type="dxa"/>
            <w:vMerge/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Yes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2.90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1.73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4.85</w:t>
            </w:r>
          </w:p>
        </w:tc>
        <w:tc>
          <w:tcPr>
            <w:tcW w:w="567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11.71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5.81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23.59</w:t>
            </w:r>
          </w:p>
        </w:tc>
      </w:tr>
      <w:tr w:rsidR="000B5A33" w:rsidRPr="002706E9" w:rsidTr="00D810AF">
        <w:tc>
          <w:tcPr>
            <w:tcW w:w="1100" w:type="dxa"/>
            <w:vMerge w:val="restart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Psychological disease</w:t>
            </w: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None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</w:tr>
      <w:tr w:rsidR="000B5A33" w:rsidRPr="002706E9" w:rsidTr="00D810AF">
        <w:tc>
          <w:tcPr>
            <w:tcW w:w="1100" w:type="dxa"/>
            <w:vMerge/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Yes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2.23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1.09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b/>
                <w:sz w:val="17"/>
                <w:szCs w:val="17"/>
                <w:lang w:eastAsia="es-ES"/>
              </w:rPr>
              <w:t>4.55</w:t>
            </w:r>
          </w:p>
        </w:tc>
        <w:tc>
          <w:tcPr>
            <w:tcW w:w="567" w:type="dxa"/>
            <w:tcBorders>
              <w:top w:val="single" w:sz="4" w:space="0" w:color="DDDDDD"/>
            </w:tcBorders>
            <w:shd w:val="clear" w:color="auto" w:fill="F9F9F9"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0.97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0.25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F9F9F9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3.71</w:t>
            </w:r>
          </w:p>
        </w:tc>
      </w:tr>
      <w:tr w:rsidR="000B5A33" w:rsidRPr="002706E9" w:rsidTr="00D810AF">
        <w:tc>
          <w:tcPr>
            <w:tcW w:w="1100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Quality of interview (</w:t>
            </w:r>
            <w:proofErr w:type="spellStart"/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Continous</w:t>
            </w:r>
            <w:proofErr w:type="spellEnd"/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)</w:t>
            </w:r>
          </w:p>
        </w:tc>
        <w:tc>
          <w:tcPr>
            <w:tcW w:w="1748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Quality score</w:t>
            </w:r>
          </w:p>
        </w:tc>
        <w:tc>
          <w:tcPr>
            <w:tcW w:w="945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0.90</w:t>
            </w:r>
          </w:p>
        </w:tc>
        <w:tc>
          <w:tcPr>
            <w:tcW w:w="850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0.76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1.06</w:t>
            </w:r>
          </w:p>
        </w:tc>
        <w:tc>
          <w:tcPr>
            <w:tcW w:w="567" w:type="dxa"/>
            <w:tcBorders>
              <w:top w:val="single" w:sz="4" w:space="0" w:color="DDDDDD"/>
            </w:tcBorders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0.99</w:t>
            </w:r>
          </w:p>
        </w:tc>
        <w:tc>
          <w:tcPr>
            <w:tcW w:w="709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0.73</w:t>
            </w:r>
          </w:p>
        </w:tc>
        <w:tc>
          <w:tcPr>
            <w:tcW w:w="992" w:type="dxa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  <w:r w:rsidRPr="002706E9"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  <w:t>1.33</w:t>
            </w:r>
          </w:p>
        </w:tc>
      </w:tr>
      <w:tr w:rsidR="000B5A33" w:rsidRPr="002706E9" w:rsidTr="00D810AF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B5A33" w:rsidRPr="002706E9" w:rsidRDefault="000B5A33" w:rsidP="00D810AF">
            <w:pPr>
              <w:spacing w:after="0" w:line="240" w:lineRule="auto"/>
              <w:rPr>
                <w:rFonts w:ascii="Helvetica" w:eastAsia="Times New Roman" w:hAnsi="Helvetica" w:cs="Helvetica"/>
                <w:sz w:val="13"/>
                <w:szCs w:val="13"/>
                <w:vertAlign w:val="superscript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A33" w:rsidRPr="002706E9" w:rsidRDefault="000B5A33" w:rsidP="00D810AF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es-ES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0B5A33" w:rsidRPr="002706E9" w:rsidRDefault="000B5A33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A33" w:rsidRPr="002706E9" w:rsidRDefault="000B5A33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A33" w:rsidRPr="002706E9" w:rsidRDefault="000B5A33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0B5A33" w:rsidRPr="002706E9" w:rsidRDefault="000B5A33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A33" w:rsidRPr="002706E9" w:rsidRDefault="000B5A33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A33" w:rsidRPr="002706E9" w:rsidRDefault="000B5A33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A33" w:rsidRPr="002706E9" w:rsidRDefault="000B5A33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B5A33" w:rsidRDefault="000B5A33"/>
    <w:p w:rsidR="000B5A33" w:rsidRDefault="000B5A33"/>
    <w:p w:rsidR="000B5A33" w:rsidRDefault="000B5A33" w:rsidP="000B5A33">
      <w:pPr>
        <w:pStyle w:val="Ttulo1"/>
        <w:rPr>
          <w:color w:val="auto"/>
        </w:rPr>
      </w:pPr>
      <w:r w:rsidRPr="000B5A33">
        <w:rPr>
          <w:color w:val="auto"/>
        </w:rPr>
        <w:t xml:space="preserve">Supplementary table S5.1: </w:t>
      </w:r>
    </w:p>
    <w:p w:rsidR="00683393" w:rsidRPr="000B5A33" w:rsidRDefault="00683393" w:rsidP="000B5A33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val="es-ES" w:eastAsia="es-ES"/>
        </w:rPr>
      </w:pPr>
      <w:r w:rsidRPr="000B5A33">
        <w:rPr>
          <w:rFonts w:ascii="Helvetica" w:eastAsia="Times New Roman" w:hAnsi="Helvetica" w:cs="Helvetica"/>
          <w:sz w:val="18"/>
          <w:szCs w:val="18"/>
          <w:lang w:val="es-ES" w:eastAsia="es-ES"/>
        </w:rPr>
        <w:t>We present the p value of the LRT of the comparison between the null model (exposure= sex + age + country) and the model where the covariate was added (exposure= COVARIATE + sex + age + country)</w:t>
      </w:r>
    </w:p>
    <w:p w:rsidR="00683393" w:rsidRDefault="0068339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0"/>
        <w:gridCol w:w="2539"/>
        <w:gridCol w:w="1638"/>
      </w:tblGrid>
      <w:tr w:rsidR="00A67A7D" w:rsidRPr="00683393" w:rsidTr="00683393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A67A7D" w:rsidRPr="0066248B" w:rsidRDefault="00A67A7D" w:rsidP="00A67A7D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444444"/>
                <w:sz w:val="18"/>
                <w:szCs w:val="18"/>
                <w:lang w:eastAsia="es-ES"/>
              </w:rPr>
            </w:pPr>
            <w:r w:rsidRPr="0066248B">
              <w:rPr>
                <w:rFonts w:ascii="Helvetica" w:eastAsia="Times New Roman" w:hAnsi="Helvetica" w:cs="Helvetica"/>
                <w:i/>
                <w:sz w:val="18"/>
                <w:szCs w:val="18"/>
                <w:lang w:eastAsia="es-ES"/>
              </w:rPr>
              <w:t xml:space="preserve">Null model: </w:t>
            </w:r>
            <w:r w:rsidRPr="00C049AC">
              <w:rPr>
                <w:i/>
                <w:sz w:val="18"/>
                <w:szCs w:val="18"/>
              </w:rPr>
              <w:t>exposure= sex + age + country</w:t>
            </w:r>
            <w:r w:rsidRPr="0066248B">
              <w:rPr>
                <w:rFonts w:ascii="Helvetica" w:eastAsia="Times New Roman" w:hAnsi="Helvetica" w:cs="Helvetica"/>
                <w:b/>
                <w:bCs/>
                <w:i/>
                <w:color w:val="444444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A67A7D" w:rsidRPr="0066248B" w:rsidRDefault="00A67A7D" w:rsidP="00A67A7D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es-ES"/>
              </w:rPr>
            </w:pPr>
            <w:r w:rsidRPr="0066248B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es-ES"/>
              </w:rPr>
              <w:t xml:space="preserve">p of LRT </w:t>
            </w:r>
          </w:p>
          <w:p w:rsidR="00A67A7D" w:rsidRPr="0066248B" w:rsidRDefault="00A67A7D" w:rsidP="00A67A7D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es-ES"/>
              </w:rPr>
            </w:pPr>
            <w:r w:rsidRPr="0066248B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es-ES"/>
              </w:rPr>
              <w:t>(in the whole study sample)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A67A7D" w:rsidRPr="0066248B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es-ES"/>
              </w:rPr>
            </w:pPr>
            <w:r w:rsidRPr="0066248B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es-ES"/>
              </w:rPr>
              <w:t xml:space="preserve">p of LRT </w:t>
            </w:r>
          </w:p>
          <w:p w:rsidR="00A67A7D" w:rsidRPr="0066248B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es-ES"/>
              </w:rPr>
            </w:pPr>
            <w:r w:rsidRPr="0066248B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es-ES"/>
              </w:rPr>
              <w:t>(only in controls)</w:t>
            </w:r>
          </w:p>
        </w:tc>
      </w:tr>
      <w:tr w:rsidR="00A67A7D" w:rsidRPr="00683393" w:rsidTr="0068339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A67A7D" w:rsidRDefault="00A67A7D" w:rsidP="00A67A7D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val="es-ES" w:eastAsia="es-ES"/>
              </w:rPr>
              <w:t>Covariate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683393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val="es-ES" w:eastAsia="es-ES"/>
              </w:rPr>
              <w:t>tested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</w:p>
        </w:tc>
      </w:tr>
      <w:tr w:rsidR="00A67A7D" w:rsidRPr="00683393" w:rsidTr="0068339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vAlign w:val="center"/>
            <w:hideMark/>
          </w:tcPr>
          <w:p w:rsidR="00A67A7D" w:rsidRPr="00683393" w:rsidRDefault="00A67A7D" w:rsidP="00AD56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+ </w:t>
            </w:r>
            <w:r w:rsidR="00AD564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Parental education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0.6102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0.6789</w:t>
            </w:r>
          </w:p>
        </w:tc>
      </w:tr>
      <w:tr w:rsidR="00A67A7D" w:rsidRPr="00683393" w:rsidTr="0068339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vAlign w:val="center"/>
            <w:hideMark/>
          </w:tcPr>
          <w:p w:rsidR="00A67A7D" w:rsidRPr="00683393" w:rsidRDefault="00A67A7D" w:rsidP="00A67A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+ </w:t>
            </w:r>
            <w:proofErr w:type="spellStart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Neurological</w:t>
            </w:r>
            <w:proofErr w:type="spellEnd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disease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b/>
                <w:sz w:val="18"/>
                <w:szCs w:val="18"/>
                <w:lang w:val="es-ES" w:eastAsia="es-ES"/>
              </w:rPr>
              <w:t>&lt; 0.001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b/>
                <w:sz w:val="18"/>
                <w:szCs w:val="18"/>
                <w:lang w:val="es-ES" w:eastAsia="es-ES"/>
              </w:rPr>
              <w:t>&lt; 0.001</w:t>
            </w:r>
          </w:p>
        </w:tc>
      </w:tr>
      <w:tr w:rsidR="00A67A7D" w:rsidRPr="00683393" w:rsidTr="0068339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vAlign w:val="center"/>
            <w:hideMark/>
          </w:tcPr>
          <w:p w:rsidR="00A67A7D" w:rsidRPr="00683393" w:rsidRDefault="00A67A7D" w:rsidP="00A67A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+</w:t>
            </w:r>
            <w:proofErr w:type="spellStart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Pyschological</w:t>
            </w:r>
            <w:proofErr w:type="spellEnd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disease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b/>
                <w:sz w:val="18"/>
                <w:szCs w:val="18"/>
                <w:lang w:val="es-ES" w:eastAsia="es-ES"/>
              </w:rPr>
              <w:t>0.0361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0.1059</w:t>
            </w:r>
          </w:p>
        </w:tc>
      </w:tr>
      <w:tr w:rsidR="00A67A7D" w:rsidRPr="00683393" w:rsidTr="0068339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vAlign w:val="center"/>
            <w:hideMark/>
          </w:tcPr>
          <w:p w:rsidR="00A67A7D" w:rsidRPr="00683393" w:rsidRDefault="00A67A7D" w:rsidP="00A67A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+ </w:t>
            </w:r>
            <w:proofErr w:type="spellStart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Genetic</w:t>
            </w:r>
            <w:proofErr w:type="spellEnd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disease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0.1153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0.1518</w:t>
            </w:r>
          </w:p>
        </w:tc>
      </w:tr>
      <w:tr w:rsidR="00A67A7D" w:rsidRPr="00683393" w:rsidTr="0068339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vAlign w:val="center"/>
            <w:hideMark/>
          </w:tcPr>
          <w:p w:rsidR="00A67A7D" w:rsidRPr="00683393" w:rsidRDefault="00A67A7D" w:rsidP="00A67A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+ </w:t>
            </w:r>
            <w:proofErr w:type="spellStart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Congenital</w:t>
            </w:r>
            <w:proofErr w:type="spellEnd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disease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0.1583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NA</w:t>
            </w:r>
          </w:p>
        </w:tc>
      </w:tr>
      <w:tr w:rsidR="00A67A7D" w:rsidRPr="00683393" w:rsidTr="0068339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vAlign w:val="center"/>
            <w:hideMark/>
          </w:tcPr>
          <w:p w:rsidR="00A67A7D" w:rsidRPr="00683393" w:rsidRDefault="00A67A7D" w:rsidP="00A67A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+ </w:t>
            </w:r>
            <w:proofErr w:type="spellStart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Interviewee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0.2253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0.6667</w:t>
            </w:r>
          </w:p>
        </w:tc>
      </w:tr>
      <w:tr w:rsidR="00A67A7D" w:rsidRPr="00683393" w:rsidTr="0068339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vAlign w:val="center"/>
            <w:hideMark/>
          </w:tcPr>
          <w:p w:rsidR="00A67A7D" w:rsidRDefault="00A67A7D" w:rsidP="00A67A7D">
            <w:pPr>
              <w:jc w:val="center"/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+ </w:t>
            </w: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 xml:space="preserve">Interview </w:t>
            </w:r>
            <w:proofErr w:type="spellStart"/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quality</w:t>
            </w:r>
            <w:proofErr w:type="spellEnd"/>
          </w:p>
          <w:p w:rsidR="00A67A7D" w:rsidRPr="00683393" w:rsidRDefault="00A67A7D" w:rsidP="00A67A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b/>
                <w:sz w:val="18"/>
                <w:szCs w:val="18"/>
                <w:lang w:val="es-ES" w:eastAsia="es-ES"/>
              </w:rPr>
              <w:t>0.0431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67A7D" w:rsidRPr="00683393" w:rsidRDefault="00A67A7D" w:rsidP="00683393">
            <w:pPr>
              <w:spacing w:after="199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</w:pPr>
            <w:r w:rsidRPr="00683393">
              <w:rPr>
                <w:rFonts w:ascii="Helvetica" w:eastAsia="Times New Roman" w:hAnsi="Helvetica" w:cs="Helvetica"/>
                <w:sz w:val="18"/>
                <w:szCs w:val="18"/>
                <w:lang w:val="es-ES" w:eastAsia="es-ES"/>
              </w:rPr>
              <w:t>0.2264</w:t>
            </w:r>
          </w:p>
        </w:tc>
      </w:tr>
    </w:tbl>
    <w:p w:rsidR="002B3D49" w:rsidRDefault="002706E9" w:rsidP="00A67A7D"/>
    <w:p w:rsidR="00234286" w:rsidRDefault="00234286" w:rsidP="000B5A33"/>
    <w:sectPr w:rsidR="00234286" w:rsidSect="00DA2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393"/>
    <w:rsid w:val="000B5A33"/>
    <w:rsid w:val="001031D9"/>
    <w:rsid w:val="00116B2A"/>
    <w:rsid w:val="00234286"/>
    <w:rsid w:val="00235BE0"/>
    <w:rsid w:val="002706E9"/>
    <w:rsid w:val="00355285"/>
    <w:rsid w:val="003E05B8"/>
    <w:rsid w:val="003E7DCF"/>
    <w:rsid w:val="004D0411"/>
    <w:rsid w:val="00527C1D"/>
    <w:rsid w:val="00561431"/>
    <w:rsid w:val="0066248B"/>
    <w:rsid w:val="00683393"/>
    <w:rsid w:val="00683C02"/>
    <w:rsid w:val="00697644"/>
    <w:rsid w:val="00831287"/>
    <w:rsid w:val="00837FC0"/>
    <w:rsid w:val="00A20D95"/>
    <w:rsid w:val="00A67A7D"/>
    <w:rsid w:val="00AD5643"/>
    <w:rsid w:val="00C049AC"/>
    <w:rsid w:val="00C5780B"/>
    <w:rsid w:val="00CF49DD"/>
    <w:rsid w:val="00DA2DC3"/>
    <w:rsid w:val="00E05AC4"/>
    <w:rsid w:val="00E91ADD"/>
    <w:rsid w:val="00E96A22"/>
    <w:rsid w:val="00F6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31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96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393"/>
    <w:rPr>
      <w:rFonts w:ascii="Tahoma" w:hAnsi="Tahoma" w:cs="Tahoma"/>
      <w:sz w:val="16"/>
      <w:szCs w:val="16"/>
      <w:lang w:val="en-US"/>
    </w:rPr>
  </w:style>
  <w:style w:type="paragraph" w:customStyle="1" w:styleId="Normal1">
    <w:name w:val="Normal1"/>
    <w:rsid w:val="00683393"/>
    <w:pPr>
      <w:pBdr>
        <w:top w:val="nil"/>
        <w:left w:val="nil"/>
        <w:bottom w:val="nil"/>
        <w:right w:val="nil"/>
        <w:between w:val="nil"/>
      </w:pBdr>
    </w:pPr>
    <w:rPr>
      <w:rFonts w:ascii="Calibri" w:eastAsia="MS Mincho" w:hAnsi="Calibri" w:cs="Calibri"/>
      <w:color w:val="000000"/>
      <w:lang w:val="en-GB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96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epasqual</dc:creator>
  <cp:lastModifiedBy>epasqual</cp:lastModifiedBy>
  <cp:revision>6</cp:revision>
  <dcterms:created xsi:type="dcterms:W3CDTF">2019-12-11T13:10:00Z</dcterms:created>
  <dcterms:modified xsi:type="dcterms:W3CDTF">2020-01-10T11:16:00Z</dcterms:modified>
</cp:coreProperties>
</file>