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63" w:rsidRDefault="00C85EDA" w:rsidP="00C85ED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EE1EAE" wp14:editId="7006D2E2">
            <wp:extent cx="4914900" cy="3543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6837" cy="35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DA" w:rsidRPr="00E82E0C" w:rsidRDefault="00C85EDA" w:rsidP="00C85EDA">
      <w:pPr>
        <w:pStyle w:val="StandardWeb"/>
        <w:spacing w:before="0" w:beforeAutospacing="0" w:after="200" w:afterAutospacing="0" w:line="480" w:lineRule="auto"/>
        <w:jc w:val="both"/>
        <w:rPr>
          <w:rFonts w:asciiTheme="majorBidi" w:hAnsiTheme="majorBidi" w:cstheme="majorBidi"/>
        </w:rPr>
      </w:pPr>
      <w:r w:rsidRPr="002F6BAC">
        <w:rPr>
          <w:rFonts w:asciiTheme="majorBidi" w:eastAsia="Calibri" w:hAnsiTheme="majorBidi" w:cstheme="majorBidi"/>
          <w:b/>
          <w:bCs/>
          <w:color w:val="000000"/>
          <w:kern w:val="24"/>
        </w:rPr>
        <w:t>Supplementary</w:t>
      </w:r>
      <w:r w:rsidR="00E6175B">
        <w:rPr>
          <w:rFonts w:asciiTheme="majorBidi" w:eastAsia="Calibri" w:hAnsiTheme="majorBidi" w:cstheme="majorBidi"/>
          <w:b/>
          <w:bCs/>
          <w:color w:val="000000"/>
          <w:kern w:val="24"/>
        </w:rPr>
        <w:t xml:space="preserve"> </w:t>
      </w:r>
      <w:r w:rsidR="00E6175B" w:rsidRPr="002F6BAC">
        <w:rPr>
          <w:rFonts w:asciiTheme="majorBidi" w:eastAsia="Calibri" w:hAnsiTheme="majorBidi" w:cstheme="majorBidi"/>
          <w:b/>
          <w:bCs/>
          <w:color w:val="000000"/>
          <w:kern w:val="24"/>
        </w:rPr>
        <w:t>Fig</w:t>
      </w:r>
      <w:r w:rsidR="00E6175B">
        <w:rPr>
          <w:rFonts w:asciiTheme="majorBidi" w:eastAsia="Calibri" w:hAnsiTheme="majorBidi" w:cstheme="majorBidi"/>
          <w:b/>
          <w:bCs/>
          <w:color w:val="000000"/>
          <w:kern w:val="24"/>
        </w:rPr>
        <w:t>ure 1.</w:t>
      </w:r>
      <w:r w:rsidRPr="002F6BAC">
        <w:rPr>
          <w:rFonts w:asciiTheme="majorBidi" w:eastAsia="Calibri" w:hAnsiTheme="majorBidi" w:cstheme="majorBidi"/>
          <w:color w:val="000000"/>
          <w:kern w:val="24"/>
        </w:rPr>
        <w:t xml:space="preserve"> Characterization of </w:t>
      </w:r>
      <w:proofErr w:type="spellStart"/>
      <w:r w:rsidRPr="002F6BAC">
        <w:rPr>
          <w:rFonts w:asciiTheme="majorBidi" w:eastAsia="Calibri" w:hAnsiTheme="majorBidi" w:cstheme="majorBidi"/>
          <w:color w:val="000000"/>
          <w:kern w:val="24"/>
        </w:rPr>
        <w:t>hBM</w:t>
      </w:r>
      <w:proofErr w:type="spellEnd"/>
      <w:r w:rsidRPr="002F6BAC">
        <w:rPr>
          <w:rFonts w:ascii="Cambria Math" w:eastAsia="Calibri" w:hAnsi="Cambria Math" w:cs="Cambria Math"/>
          <w:color w:val="000000"/>
          <w:kern w:val="24"/>
        </w:rPr>
        <w:t>‐</w:t>
      </w:r>
      <w:r w:rsidRPr="002F6BAC">
        <w:rPr>
          <w:rFonts w:asciiTheme="majorBidi" w:eastAsia="Calibri" w:hAnsiTheme="majorBidi" w:cstheme="majorBidi"/>
          <w:color w:val="000000"/>
          <w:kern w:val="24"/>
        </w:rPr>
        <w:t>MSCs. A)</w:t>
      </w:r>
      <w:r w:rsidRPr="002F6BAC">
        <w:rPr>
          <w:rFonts w:asciiTheme="majorBidi" w:eastAsia="+mn-ea" w:hAnsiTheme="majorBidi" w:cstheme="majorBidi"/>
          <w:color w:val="000000"/>
          <w:kern w:val="24"/>
        </w:rPr>
        <w:t xml:space="preserve"> Representative image of </w:t>
      </w:r>
      <w:proofErr w:type="spellStart"/>
      <w:r w:rsidRPr="002F6BAC">
        <w:rPr>
          <w:rFonts w:asciiTheme="majorBidi" w:eastAsia="+mn-ea" w:hAnsiTheme="majorBidi" w:cstheme="majorBidi"/>
          <w:color w:val="000000"/>
          <w:kern w:val="24"/>
        </w:rPr>
        <w:t>hBM</w:t>
      </w:r>
      <w:proofErr w:type="spellEnd"/>
      <w:r w:rsidRPr="002F6BAC">
        <w:rPr>
          <w:rFonts w:ascii="Cambria Math" w:eastAsia="+mn-ea" w:hAnsi="Cambria Math" w:cs="Cambria Math"/>
          <w:color w:val="000000"/>
          <w:kern w:val="24"/>
        </w:rPr>
        <w:t>‐</w:t>
      </w:r>
      <w:r w:rsidRPr="002F6BAC">
        <w:rPr>
          <w:rFonts w:asciiTheme="majorBidi" w:eastAsia="+mn-ea" w:hAnsiTheme="majorBidi" w:cstheme="majorBidi"/>
          <w:color w:val="000000"/>
          <w:kern w:val="24"/>
        </w:rPr>
        <w:t xml:space="preserve">MSCs in the third passage. B) Immunophenotyping of </w:t>
      </w:r>
      <w:proofErr w:type="spellStart"/>
      <w:r w:rsidRPr="002F6BAC">
        <w:rPr>
          <w:rFonts w:asciiTheme="majorBidi" w:eastAsia="+mn-ea" w:hAnsiTheme="majorBidi" w:cstheme="majorBidi"/>
          <w:color w:val="000000"/>
          <w:kern w:val="24"/>
        </w:rPr>
        <w:t>hBM</w:t>
      </w:r>
      <w:proofErr w:type="spellEnd"/>
      <w:r w:rsidRPr="002F6BAC">
        <w:rPr>
          <w:rFonts w:ascii="Cambria Math" w:eastAsia="+mn-ea" w:hAnsi="Cambria Math" w:cs="Cambria Math"/>
          <w:color w:val="000000"/>
          <w:kern w:val="24"/>
        </w:rPr>
        <w:t>‐</w:t>
      </w:r>
      <w:r w:rsidRPr="002F6BAC">
        <w:rPr>
          <w:rFonts w:asciiTheme="majorBidi" w:eastAsia="+mn-ea" w:hAnsiTheme="majorBidi" w:cstheme="majorBidi"/>
          <w:color w:val="000000"/>
          <w:kern w:val="24"/>
        </w:rPr>
        <w:t>MSCs by flow cytometry</w:t>
      </w:r>
      <w:r w:rsidRPr="002F6BAC">
        <w:rPr>
          <w:rFonts w:asciiTheme="majorBidi" w:eastAsia="+mn-ea" w:hAnsiTheme="majorBidi" w:cstheme="majorBidi"/>
          <w:b/>
          <w:bCs/>
          <w:color w:val="000000"/>
          <w:kern w:val="24"/>
        </w:rPr>
        <w:t xml:space="preserve"> </w:t>
      </w:r>
      <w:r w:rsidRPr="002F6BAC">
        <w:rPr>
          <w:rFonts w:asciiTheme="majorBidi" w:eastAsia="+mn-ea" w:hAnsiTheme="majorBidi" w:cstheme="majorBidi"/>
          <w:color w:val="000000"/>
          <w:kern w:val="24"/>
        </w:rPr>
        <w:t>showed that the cells at passage 3 were negative for CD45, while expressed mesenchymal markers (CD73, CD90, and CD105) more than 90%.</w:t>
      </w:r>
      <w:r w:rsidRPr="00E82E0C">
        <w:rPr>
          <w:rFonts w:asciiTheme="majorBidi" w:eastAsia="Calibri" w:hAnsiTheme="majorBidi" w:cstheme="majorBidi"/>
          <w:color w:val="333333"/>
          <w:kern w:val="24"/>
        </w:rPr>
        <w:t xml:space="preserve"> </w:t>
      </w:r>
    </w:p>
    <w:p w:rsidR="00C85EDA" w:rsidRPr="00136BF5" w:rsidRDefault="00C85EDA">
      <w:pPr>
        <w:rPr>
          <w:rFonts w:asciiTheme="majorBidi" w:hAnsiTheme="majorBidi" w:cstheme="majorBidi"/>
          <w:sz w:val="24"/>
          <w:szCs w:val="24"/>
        </w:rPr>
      </w:pPr>
    </w:p>
    <w:p w:rsidR="006C1881" w:rsidRPr="00136BF5" w:rsidRDefault="006C1881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81082" w:rsidRPr="00695850" w:rsidRDefault="00D81082" w:rsidP="00D81082">
      <w:pPr>
        <w:pStyle w:val="Beschriftung"/>
        <w:keepNext/>
        <w:spacing w:line="360" w:lineRule="auto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E82E0C">
        <w:rPr>
          <w:rFonts w:asciiTheme="majorBidi" w:hAnsiTheme="majorBidi" w:cstheme="majorBidi"/>
          <w:color w:val="auto"/>
          <w:sz w:val="24"/>
          <w:szCs w:val="24"/>
        </w:rPr>
        <w:lastRenderedPageBreak/>
        <w:t>Supplementary Table</w:t>
      </w:r>
      <w:r w:rsidR="00A946C2">
        <w:rPr>
          <w:rFonts w:asciiTheme="majorBidi" w:hAnsiTheme="majorBidi" w:cstheme="majorBidi"/>
          <w:color w:val="auto"/>
          <w:sz w:val="24"/>
          <w:szCs w:val="24"/>
        </w:rPr>
        <w:t xml:space="preserve"> 1</w:t>
      </w:r>
      <w:r w:rsidR="00E6175B">
        <w:rPr>
          <w:rFonts w:asciiTheme="majorBidi" w:hAnsiTheme="majorBidi" w:cstheme="majorBidi"/>
          <w:color w:val="auto"/>
          <w:sz w:val="24"/>
          <w:szCs w:val="24"/>
        </w:rPr>
        <w:t>.</w:t>
      </w:r>
      <w:r w:rsidRPr="00E82E0C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bookmarkStart w:id="0" w:name="_GoBack"/>
      <w:bookmarkEnd w:id="0"/>
      <w:r w:rsidRPr="00E82E0C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Details of clinical diagnosis and sample size obtained from the donors.</w:t>
      </w:r>
    </w:p>
    <w:tbl>
      <w:tblPr>
        <w:tblStyle w:val="Tabellenraster"/>
        <w:tblW w:w="10312" w:type="dxa"/>
        <w:tblLook w:val="04A0" w:firstRow="1" w:lastRow="0" w:firstColumn="1" w:lastColumn="0" w:noHBand="0" w:noVBand="1"/>
      </w:tblPr>
      <w:tblGrid>
        <w:gridCol w:w="1242"/>
        <w:gridCol w:w="1418"/>
        <w:gridCol w:w="3224"/>
        <w:gridCol w:w="2301"/>
        <w:gridCol w:w="2127"/>
      </w:tblGrid>
      <w:tr w:rsidR="00AD65CC" w:rsidRPr="00785489" w:rsidTr="00136BF5">
        <w:tc>
          <w:tcPr>
            <w:tcW w:w="1242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 No.</w:t>
            </w:r>
          </w:p>
        </w:tc>
        <w:tc>
          <w:tcPr>
            <w:tcW w:w="1418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 (Year)</w:t>
            </w:r>
          </w:p>
        </w:tc>
        <w:tc>
          <w:tcPr>
            <w:tcW w:w="3224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2301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Diagnosis</w:t>
            </w:r>
          </w:p>
        </w:tc>
        <w:tc>
          <w:tcPr>
            <w:tcW w:w="2127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Tissue dimensions</w:t>
            </w:r>
          </w:p>
        </w:tc>
      </w:tr>
      <w:tr w:rsidR="00AD65CC" w:rsidRPr="00785489" w:rsidTr="00136BF5">
        <w:tc>
          <w:tcPr>
            <w:tcW w:w="1242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224" w:type="dxa"/>
          </w:tcPr>
          <w:p w:rsidR="00AD65CC" w:rsidRPr="00785489" w:rsidRDefault="00136BF5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t>Total Abdominal hysterectomy</w:t>
            </w:r>
          </w:p>
        </w:tc>
        <w:tc>
          <w:tcPr>
            <w:tcW w:w="2301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Trans Sexual</w:t>
            </w:r>
            <w:r w:rsidR="00136BF5" w:rsidRPr="007854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85489">
              <w:rPr>
                <w:rFonts w:asciiTheme="majorBidi" w:hAnsiTheme="majorBidi" w:cstheme="majorBidi"/>
                <w:sz w:val="24"/>
                <w:szCs w:val="24"/>
              </w:rPr>
              <w:t>(FTM)</w:t>
            </w:r>
          </w:p>
        </w:tc>
        <w:tc>
          <w:tcPr>
            <w:tcW w:w="2127" w:type="dxa"/>
          </w:tcPr>
          <w:p w:rsidR="00AD65CC" w:rsidRPr="00785489" w:rsidRDefault="00AD65CC" w:rsidP="00136BF5">
            <w:pPr>
              <w:pStyle w:val="StandardWeb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85489">
              <w:rPr>
                <w:rFonts w:asciiTheme="majorBidi" w:hAnsiTheme="majorBidi" w:cstheme="majorBidi"/>
                <w:color w:val="000000" w:themeColor="text1"/>
                <w:kern w:val="24"/>
              </w:rPr>
              <w:t>1</w:t>
            </w:r>
            <m:oMath>
              <m:r>
                <w:rPr>
                  <w:rFonts w:ascii="Cambria Math" w:eastAsia="Cambria Math" w:hAnsi="Cambria Math" w:cstheme="majorBidi"/>
                  <w:color w:val="000000" w:themeColor="text1"/>
                  <w:kern w:val="24"/>
                </w:rPr>
                <m:t>×</m:t>
              </m:r>
            </m:oMath>
            <w:r w:rsidRPr="00785489">
              <w:rPr>
                <w:rFonts w:asciiTheme="majorBidi" w:hAnsiTheme="majorBidi" w:cstheme="majorBidi"/>
                <w:color w:val="000000" w:themeColor="text1"/>
                <w:kern w:val="24"/>
              </w:rPr>
              <w:t xml:space="preserve"> total ovary</w:t>
            </w:r>
          </w:p>
        </w:tc>
      </w:tr>
      <w:tr w:rsidR="00AD65CC" w:rsidRPr="00785489" w:rsidTr="00136BF5">
        <w:tc>
          <w:tcPr>
            <w:tcW w:w="1242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24" w:type="dxa"/>
          </w:tcPr>
          <w:p w:rsidR="00AD65CC" w:rsidRPr="00785489" w:rsidRDefault="00136BF5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t>Total Abdominal hysterectomy</w:t>
            </w:r>
          </w:p>
        </w:tc>
        <w:tc>
          <w:tcPr>
            <w:tcW w:w="2301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Trans Sexual</w:t>
            </w:r>
            <w:r w:rsidR="00136BF5" w:rsidRPr="007854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85489">
              <w:rPr>
                <w:rFonts w:asciiTheme="majorBidi" w:hAnsiTheme="majorBidi" w:cstheme="majorBidi"/>
                <w:sz w:val="24"/>
                <w:szCs w:val="24"/>
              </w:rPr>
              <w:t>(FTM)</w:t>
            </w:r>
          </w:p>
        </w:tc>
        <w:tc>
          <w:tcPr>
            <w:tcW w:w="2127" w:type="dxa"/>
          </w:tcPr>
          <w:p w:rsidR="00AD65CC" w:rsidRPr="00785489" w:rsidRDefault="00AD65CC" w:rsidP="00136BF5">
            <w:pPr>
              <w:pStyle w:val="StandardWeb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85489">
              <w:rPr>
                <w:rFonts w:asciiTheme="majorBidi" w:hAnsiTheme="majorBidi" w:cstheme="majorBidi"/>
                <w:color w:val="000000" w:themeColor="text1"/>
                <w:kern w:val="24"/>
              </w:rPr>
              <w:t>1</w:t>
            </w:r>
            <m:oMath>
              <m:r>
                <w:rPr>
                  <w:rFonts w:ascii="Cambria Math" w:eastAsia="Cambria Math" w:hAnsi="Cambria Math" w:cstheme="majorBidi"/>
                  <w:color w:val="000000" w:themeColor="text1"/>
                  <w:kern w:val="24"/>
                </w:rPr>
                <m:t>×</m:t>
              </m:r>
            </m:oMath>
            <w:r w:rsidRPr="00785489">
              <w:rPr>
                <w:rFonts w:asciiTheme="majorBidi" w:hAnsiTheme="majorBidi" w:cstheme="majorBidi"/>
                <w:color w:val="000000" w:themeColor="text1"/>
                <w:kern w:val="24"/>
              </w:rPr>
              <w:t xml:space="preserve"> total ovary</w:t>
            </w:r>
          </w:p>
        </w:tc>
      </w:tr>
      <w:tr w:rsidR="00AD65CC" w:rsidRPr="00785489" w:rsidTr="00136BF5">
        <w:tc>
          <w:tcPr>
            <w:tcW w:w="1242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3224" w:type="dxa"/>
          </w:tcPr>
          <w:p w:rsidR="00AD65CC" w:rsidRPr="00785489" w:rsidRDefault="00136BF5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t>Total Abdominal hysterectomy</w:t>
            </w:r>
          </w:p>
        </w:tc>
        <w:tc>
          <w:tcPr>
            <w:tcW w:w="2301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Endometrial Cancer</w:t>
            </w:r>
          </w:p>
        </w:tc>
        <w:tc>
          <w:tcPr>
            <w:tcW w:w="2127" w:type="dxa"/>
          </w:tcPr>
          <w:p w:rsidR="00AD65CC" w:rsidRPr="00785489" w:rsidRDefault="00AD65CC" w:rsidP="00136BF5">
            <w:pPr>
              <w:pStyle w:val="StandardWeb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85489">
              <w:rPr>
                <w:rFonts w:asciiTheme="majorBidi" w:hAnsiTheme="majorBidi" w:cstheme="majorBidi"/>
                <w:color w:val="000000" w:themeColor="text1"/>
                <w:kern w:val="24"/>
              </w:rPr>
              <w:t>3</w:t>
            </w:r>
            <m:oMath>
              <m:r>
                <w:rPr>
                  <w:rFonts w:ascii="Cambria Math" w:eastAsia="Cambria Math" w:hAnsi="Cambria Math" w:cstheme="majorBidi"/>
                  <w:color w:val="000000" w:themeColor="text1"/>
                  <w:kern w:val="24"/>
                </w:rPr>
                <m:t>×</m:t>
              </m:r>
            </m:oMath>
            <w:r w:rsidRPr="00785489">
              <w:rPr>
                <w:rFonts w:asciiTheme="majorBidi" w:hAnsiTheme="majorBidi" w:cstheme="majorBidi"/>
                <w:color w:val="000000" w:themeColor="text1"/>
                <w:kern w:val="24"/>
              </w:rPr>
              <w:t xml:space="preserve">4 </w:t>
            </w:r>
            <m:oMath>
              <m:sSup>
                <m:sSupPr>
                  <m:ctrlPr>
                    <w:rPr>
                      <w:rFonts w:ascii="Cambria Math" w:eastAsia="Cambria Math" w:hAnsi="Cambria Math" w:cstheme="majorBidi"/>
                      <w:i/>
                      <w:iCs/>
                      <w:color w:val="000000" w:themeColor="text1"/>
                      <w:kern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theme="majorBidi"/>
                      <w:color w:val="000000" w:themeColor="text1"/>
                      <w:kern w:val="24"/>
                    </w:rPr>
                    <m:t>cm</m:t>
                  </m:r>
                </m:e>
                <m:sup>
                  <m:r>
                    <w:rPr>
                      <w:rFonts w:ascii="Cambria Math" w:eastAsia="Cambria Math" w:hAnsi="Cambria Math" w:cstheme="majorBidi"/>
                      <w:color w:val="000000" w:themeColor="text1"/>
                      <w:kern w:val="24"/>
                    </w:rPr>
                    <m:t>2</m:t>
                  </m:r>
                </m:sup>
              </m:sSup>
            </m:oMath>
          </w:p>
        </w:tc>
      </w:tr>
      <w:tr w:rsidR="00AD65CC" w:rsidRPr="00136BF5" w:rsidTr="00136BF5">
        <w:trPr>
          <w:trHeight w:val="113"/>
        </w:trPr>
        <w:tc>
          <w:tcPr>
            <w:tcW w:w="1242" w:type="dxa"/>
          </w:tcPr>
          <w:p w:rsidR="00AD65CC" w:rsidRPr="00785489" w:rsidRDefault="00785489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3224" w:type="dxa"/>
          </w:tcPr>
          <w:p w:rsidR="00AD65CC" w:rsidRPr="00785489" w:rsidRDefault="00136BF5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t>Total Abdominal hysterectomy</w:t>
            </w:r>
          </w:p>
        </w:tc>
        <w:tc>
          <w:tcPr>
            <w:tcW w:w="2301" w:type="dxa"/>
          </w:tcPr>
          <w:p w:rsidR="00AD65CC" w:rsidRPr="00785489" w:rsidRDefault="00AD65CC" w:rsidP="00136BF5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5489">
              <w:rPr>
                <w:rFonts w:asciiTheme="majorBidi" w:hAnsiTheme="majorBidi" w:cstheme="majorBidi"/>
                <w:sz w:val="24"/>
                <w:szCs w:val="24"/>
              </w:rPr>
              <w:t>Endometrial Cancer</w:t>
            </w:r>
          </w:p>
        </w:tc>
        <w:tc>
          <w:tcPr>
            <w:tcW w:w="2127" w:type="dxa"/>
          </w:tcPr>
          <w:p w:rsidR="00AD65CC" w:rsidRPr="00785489" w:rsidRDefault="00AD65CC" w:rsidP="00136BF5">
            <w:pPr>
              <w:pStyle w:val="StandardWeb"/>
              <w:spacing w:before="0" w:beforeAutospacing="0" w:after="0" w:afterAutospacing="0" w:line="360" w:lineRule="auto"/>
              <w:rPr>
                <w:rFonts w:asciiTheme="majorBidi" w:hAnsiTheme="majorBidi" w:cstheme="majorBidi"/>
              </w:rPr>
            </w:pPr>
            <w:r w:rsidRPr="00785489">
              <w:rPr>
                <w:rFonts w:asciiTheme="majorBidi" w:hAnsiTheme="majorBidi" w:cstheme="majorBidi"/>
                <w:color w:val="000000" w:themeColor="text1"/>
                <w:kern w:val="24"/>
              </w:rPr>
              <w:t>1</w:t>
            </w:r>
            <m:oMath>
              <m:r>
                <w:rPr>
                  <w:rFonts w:ascii="Cambria Math" w:eastAsia="Cambria Math" w:hAnsi="Cambria Math" w:cstheme="majorBidi"/>
                  <w:color w:val="000000" w:themeColor="text1"/>
                  <w:kern w:val="24"/>
                </w:rPr>
                <m:t>×</m:t>
              </m:r>
            </m:oMath>
            <w:r w:rsidRPr="00785489">
              <w:rPr>
                <w:rFonts w:asciiTheme="majorBidi" w:hAnsiTheme="majorBidi" w:cstheme="majorBidi"/>
                <w:color w:val="000000" w:themeColor="text1"/>
                <w:kern w:val="24"/>
              </w:rPr>
              <w:t xml:space="preserve"> total ovary</w:t>
            </w:r>
          </w:p>
        </w:tc>
      </w:tr>
    </w:tbl>
    <w:p w:rsidR="00AD65CC" w:rsidRDefault="00AD65CC" w:rsidP="00AD65CC">
      <w:pPr>
        <w:rPr>
          <w:rFonts w:asciiTheme="majorBidi" w:hAnsiTheme="majorBidi" w:cstheme="majorBidi"/>
          <w:sz w:val="24"/>
          <w:szCs w:val="24"/>
        </w:rPr>
      </w:pPr>
    </w:p>
    <w:p w:rsidR="00C85EDA" w:rsidRDefault="00C85EDA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A946C2" w:rsidRPr="00E82E0C" w:rsidRDefault="00A946C2" w:rsidP="00A946C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2C9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Table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A232C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A232C9">
        <w:rPr>
          <w:rFonts w:asciiTheme="majorBidi" w:hAnsiTheme="majorBidi" w:cstheme="majorBidi"/>
          <w:sz w:val="24"/>
          <w:szCs w:val="24"/>
        </w:rPr>
        <w:t xml:space="preserve">The impact of co-culturing of </w:t>
      </w:r>
      <w:proofErr w:type="spellStart"/>
      <w:r w:rsidRPr="00A232C9">
        <w:rPr>
          <w:rFonts w:asciiTheme="majorBidi" w:hAnsiTheme="majorBidi" w:cstheme="majorBidi"/>
          <w:sz w:val="24"/>
          <w:szCs w:val="24"/>
        </w:rPr>
        <w:t>hBM</w:t>
      </w:r>
      <w:proofErr w:type="spellEnd"/>
      <w:r w:rsidRPr="00A232C9">
        <w:rPr>
          <w:rFonts w:asciiTheme="majorBidi" w:hAnsiTheme="majorBidi" w:cstheme="majorBidi"/>
          <w:sz w:val="24"/>
          <w:szCs w:val="24"/>
        </w:rPr>
        <w:t>-MSCs on follicular reserve and their early development of cryopreserved human OCTs. Initially, the ovarian follicles in mono-culture and co-culture groups on day 2 were compared to non-cultured ones (Day 0), and the statistically significant differences (</w:t>
      </w:r>
      <w:r w:rsidRPr="00A232C9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A232C9">
        <w:rPr>
          <w:rFonts w:asciiTheme="majorBidi" w:hAnsiTheme="majorBidi" w:cstheme="majorBidi"/>
          <w:sz w:val="24"/>
          <w:szCs w:val="24"/>
        </w:rPr>
        <w:t>˂0.05) are shown by #. Furthermore, * is considered to be statistically significant (</w:t>
      </w:r>
      <w:r w:rsidRPr="00A232C9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A232C9">
        <w:rPr>
          <w:rFonts w:asciiTheme="majorBidi" w:hAnsiTheme="majorBidi" w:cstheme="majorBidi"/>
          <w:sz w:val="24"/>
          <w:szCs w:val="24"/>
        </w:rPr>
        <w:t>˂0.05) when co-culture group compared to the mono-culture group at the same time point.</w:t>
      </w:r>
    </w:p>
    <w:tbl>
      <w:tblPr>
        <w:tblW w:w="143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1450"/>
        <w:gridCol w:w="1333"/>
        <w:gridCol w:w="2194"/>
        <w:gridCol w:w="2267"/>
        <w:gridCol w:w="2267"/>
        <w:gridCol w:w="2193"/>
        <w:gridCol w:w="2166"/>
      </w:tblGrid>
      <w:tr w:rsidR="00A946C2" w:rsidRPr="00296254" w:rsidTr="007A2AD0">
        <w:trPr>
          <w:trHeight w:val="435"/>
        </w:trPr>
        <w:tc>
          <w:tcPr>
            <w:tcW w:w="1933" w:type="dxa"/>
            <w:gridSpan w:val="2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Groups</w:t>
            </w:r>
          </w:p>
        </w:tc>
        <w:tc>
          <w:tcPr>
            <w:tcW w:w="1333" w:type="dxa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Total follicle No.</w:t>
            </w:r>
          </w:p>
        </w:tc>
        <w:tc>
          <w:tcPr>
            <w:tcW w:w="2194" w:type="dxa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Normal follicles</w:t>
            </w:r>
          </w:p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No. (% Mean ± SD)</w:t>
            </w:r>
          </w:p>
        </w:tc>
        <w:tc>
          <w:tcPr>
            <w:tcW w:w="2267" w:type="dxa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Primordial follicles</w:t>
            </w:r>
          </w:p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No. (% Mean ± SD)</w:t>
            </w:r>
          </w:p>
        </w:tc>
        <w:tc>
          <w:tcPr>
            <w:tcW w:w="2267" w:type="dxa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Transitional follicles</w:t>
            </w:r>
          </w:p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No. (% Mean ± SD)</w:t>
            </w:r>
          </w:p>
        </w:tc>
        <w:tc>
          <w:tcPr>
            <w:tcW w:w="2193" w:type="dxa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Primary follicles</w:t>
            </w:r>
          </w:p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No. (% Mean ± SD)</w:t>
            </w:r>
          </w:p>
        </w:tc>
        <w:tc>
          <w:tcPr>
            <w:tcW w:w="2166" w:type="dxa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Secondary follicles</w:t>
            </w:r>
          </w:p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No. (% Mean ± SD)</w:t>
            </w:r>
          </w:p>
        </w:tc>
      </w:tr>
      <w:tr w:rsidR="00A946C2" w:rsidRPr="00296254" w:rsidTr="007A2AD0">
        <w:trPr>
          <w:cantSplit/>
          <w:trHeight w:val="715"/>
        </w:trPr>
        <w:tc>
          <w:tcPr>
            <w:tcW w:w="483" w:type="dxa"/>
            <w:textDirection w:val="btLr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1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Day 0</w:t>
            </w:r>
          </w:p>
        </w:tc>
        <w:tc>
          <w:tcPr>
            <w:tcW w:w="1450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Non-cultured</w:t>
            </w:r>
          </w:p>
        </w:tc>
        <w:tc>
          <w:tcPr>
            <w:tcW w:w="1333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188</w:t>
            </w:r>
          </w:p>
        </w:tc>
        <w:tc>
          <w:tcPr>
            <w:tcW w:w="2194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</w:rPr>
              <w:t>168 (87.34±5.18)</w:t>
            </w:r>
          </w:p>
        </w:tc>
        <w:tc>
          <w:tcPr>
            <w:tcW w:w="2267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92 (54.16±6.72)</w:t>
            </w:r>
          </w:p>
        </w:tc>
        <w:tc>
          <w:tcPr>
            <w:tcW w:w="2267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56 (32.52±6.12)</w:t>
            </w:r>
          </w:p>
        </w:tc>
        <w:tc>
          <w:tcPr>
            <w:tcW w:w="2193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19 (13.08±4.61)</w:t>
            </w:r>
          </w:p>
        </w:tc>
        <w:tc>
          <w:tcPr>
            <w:tcW w:w="2166" w:type="dxa"/>
          </w:tcPr>
          <w:p w:rsidR="00A946C2" w:rsidRPr="00057AA8" w:rsidRDefault="00A946C2" w:rsidP="007A2AD0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1 (0.22±0.44)</w:t>
            </w:r>
          </w:p>
        </w:tc>
      </w:tr>
      <w:tr w:rsidR="00A946C2" w:rsidRPr="00296254" w:rsidTr="007A2AD0">
        <w:trPr>
          <w:trHeight w:val="343"/>
        </w:trPr>
        <w:tc>
          <w:tcPr>
            <w:tcW w:w="483" w:type="dxa"/>
            <w:vMerge w:val="restart"/>
            <w:shd w:val="clear" w:color="auto" w:fill="FFFFFF" w:themeFill="background1"/>
            <w:textDirection w:val="btLr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1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Day 2</w:t>
            </w:r>
          </w:p>
        </w:tc>
        <w:tc>
          <w:tcPr>
            <w:tcW w:w="1450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Mono-culture</w:t>
            </w:r>
          </w:p>
        </w:tc>
        <w:tc>
          <w:tcPr>
            <w:tcW w:w="1333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194" w:type="dxa"/>
            <w:shd w:val="clear" w:color="auto" w:fill="E7E6E6" w:themeFill="background2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54 (75.84±7.31)</w:t>
            </w:r>
          </w:p>
        </w:tc>
        <w:tc>
          <w:tcPr>
            <w:tcW w:w="2267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8 (14.36±3.66) #</w:t>
            </w:r>
          </w:p>
        </w:tc>
        <w:tc>
          <w:tcPr>
            <w:tcW w:w="2267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18 (32.79±7.51)</w:t>
            </w:r>
          </w:p>
        </w:tc>
        <w:tc>
          <w:tcPr>
            <w:tcW w:w="2193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25 (46.78±6.82) #</w:t>
            </w:r>
          </w:p>
        </w:tc>
        <w:tc>
          <w:tcPr>
            <w:tcW w:w="2166" w:type="dxa"/>
            <w:shd w:val="clear" w:color="auto" w:fill="E7E6E6" w:themeFill="background2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3 (6.08±4.29)</w:t>
            </w:r>
          </w:p>
        </w:tc>
      </w:tr>
      <w:tr w:rsidR="00A946C2" w:rsidRPr="00296254" w:rsidTr="007A2AD0">
        <w:trPr>
          <w:trHeight w:val="399"/>
        </w:trPr>
        <w:tc>
          <w:tcPr>
            <w:tcW w:w="483" w:type="dxa"/>
            <w:vMerge/>
            <w:shd w:val="clear" w:color="auto" w:fill="FFFFFF" w:themeFill="background1"/>
            <w:textDirection w:val="btLr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14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0" w:type="dxa"/>
            <w:shd w:val="clear" w:color="auto" w:fill="auto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Co-culture</w:t>
            </w:r>
          </w:p>
        </w:tc>
        <w:tc>
          <w:tcPr>
            <w:tcW w:w="1333" w:type="dxa"/>
            <w:shd w:val="clear" w:color="auto" w:fill="auto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194" w:type="dxa"/>
            <w:shd w:val="clear" w:color="auto" w:fill="auto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59 (79.49±5.83)</w:t>
            </w:r>
          </w:p>
        </w:tc>
        <w:tc>
          <w:tcPr>
            <w:tcW w:w="2267" w:type="dxa"/>
            <w:shd w:val="clear" w:color="auto" w:fill="auto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4 (5.73±3.86) *#</w:t>
            </w:r>
          </w:p>
        </w:tc>
        <w:tc>
          <w:tcPr>
            <w:tcW w:w="2267" w:type="dxa"/>
            <w:shd w:val="clear" w:color="auto" w:fill="auto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21(37.79±4.69)</w:t>
            </w:r>
          </w:p>
        </w:tc>
        <w:tc>
          <w:tcPr>
            <w:tcW w:w="2193" w:type="dxa"/>
            <w:shd w:val="clear" w:color="auto" w:fill="auto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27 (49.38±7.90) #</w:t>
            </w:r>
          </w:p>
        </w:tc>
        <w:tc>
          <w:tcPr>
            <w:tcW w:w="2166" w:type="dxa"/>
            <w:shd w:val="clear" w:color="auto" w:fill="auto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8 (9.17±8.55)</w:t>
            </w:r>
          </w:p>
        </w:tc>
      </w:tr>
      <w:tr w:rsidR="00A946C2" w:rsidRPr="00296254" w:rsidTr="007A2AD0">
        <w:trPr>
          <w:trHeight w:val="325"/>
        </w:trPr>
        <w:tc>
          <w:tcPr>
            <w:tcW w:w="483" w:type="dxa"/>
            <w:vMerge w:val="restart"/>
            <w:shd w:val="clear" w:color="auto" w:fill="FFFFFF" w:themeFill="background1"/>
            <w:textDirection w:val="btLr"/>
          </w:tcPr>
          <w:p w:rsidR="00A946C2" w:rsidRPr="00011B20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1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1B20">
              <w:rPr>
                <w:rFonts w:asciiTheme="majorBidi" w:hAnsiTheme="majorBidi" w:cstheme="majorBidi"/>
                <w:b/>
                <w:bCs/>
              </w:rPr>
              <w:t>Day 4</w:t>
            </w:r>
          </w:p>
        </w:tc>
        <w:tc>
          <w:tcPr>
            <w:tcW w:w="1450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Mono-culture</w:t>
            </w:r>
          </w:p>
        </w:tc>
        <w:tc>
          <w:tcPr>
            <w:tcW w:w="1333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56</w:t>
            </w:r>
          </w:p>
        </w:tc>
        <w:tc>
          <w:tcPr>
            <w:tcW w:w="2194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41 (71.87±8.27)</w:t>
            </w:r>
          </w:p>
        </w:tc>
        <w:tc>
          <w:tcPr>
            <w:tcW w:w="2267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4 (11.2±4.49)</w:t>
            </w:r>
          </w:p>
        </w:tc>
        <w:tc>
          <w:tcPr>
            <w:tcW w:w="2267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16 (37.73±4.37)</w:t>
            </w:r>
          </w:p>
        </w:tc>
        <w:tc>
          <w:tcPr>
            <w:tcW w:w="2193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19 (47.30±3.19)</w:t>
            </w:r>
          </w:p>
        </w:tc>
        <w:tc>
          <w:tcPr>
            <w:tcW w:w="2166" w:type="dxa"/>
            <w:shd w:val="clear" w:color="auto" w:fill="E7E6E6" w:themeFill="background2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2 (3.38±4.57)</w:t>
            </w:r>
          </w:p>
        </w:tc>
      </w:tr>
      <w:tr w:rsidR="00A946C2" w:rsidRPr="00296254" w:rsidTr="007A2AD0">
        <w:trPr>
          <w:trHeight w:val="415"/>
        </w:trPr>
        <w:tc>
          <w:tcPr>
            <w:tcW w:w="483" w:type="dxa"/>
            <w:vMerge/>
            <w:shd w:val="clear" w:color="auto" w:fill="FFFFFF" w:themeFill="background1"/>
            <w:textDirection w:val="btLr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14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Co-culture</w:t>
            </w:r>
          </w:p>
        </w:tc>
        <w:tc>
          <w:tcPr>
            <w:tcW w:w="1333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2194" w:type="dxa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49 (69.34±4.7)</w:t>
            </w:r>
          </w:p>
        </w:tc>
        <w:tc>
          <w:tcPr>
            <w:tcW w:w="2267" w:type="dxa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0 *</w:t>
            </w:r>
          </w:p>
        </w:tc>
        <w:tc>
          <w:tcPr>
            <w:tcW w:w="2267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3 (5.83±6.87) *</w:t>
            </w:r>
          </w:p>
        </w:tc>
        <w:tc>
          <w:tcPr>
            <w:tcW w:w="2193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37 (76.10±3.33) *</w:t>
            </w:r>
          </w:p>
        </w:tc>
        <w:tc>
          <w:tcPr>
            <w:tcW w:w="2166" w:type="dxa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9 (18.05±7.71) *</w:t>
            </w:r>
          </w:p>
        </w:tc>
      </w:tr>
      <w:tr w:rsidR="00A946C2" w:rsidRPr="00296254" w:rsidTr="007A2AD0">
        <w:trPr>
          <w:trHeight w:val="407"/>
        </w:trPr>
        <w:tc>
          <w:tcPr>
            <w:tcW w:w="483" w:type="dxa"/>
            <w:vMerge w:val="restart"/>
            <w:shd w:val="clear" w:color="auto" w:fill="FFFFFF" w:themeFill="background1"/>
            <w:textDirection w:val="btLr"/>
          </w:tcPr>
          <w:p w:rsidR="00A946C2" w:rsidRPr="00F36B9B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1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36B9B">
              <w:rPr>
                <w:rFonts w:asciiTheme="majorBidi" w:hAnsiTheme="majorBidi" w:cstheme="majorBidi"/>
                <w:b/>
                <w:bCs/>
              </w:rPr>
              <w:t>Day 8</w:t>
            </w:r>
          </w:p>
        </w:tc>
        <w:tc>
          <w:tcPr>
            <w:tcW w:w="1450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Mono-culture</w:t>
            </w:r>
          </w:p>
        </w:tc>
        <w:tc>
          <w:tcPr>
            <w:tcW w:w="1333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2194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61 (71.27±7.1)</w:t>
            </w:r>
          </w:p>
        </w:tc>
        <w:tc>
          <w:tcPr>
            <w:tcW w:w="2267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9 (15.55±4.16)</w:t>
            </w:r>
          </w:p>
        </w:tc>
        <w:tc>
          <w:tcPr>
            <w:tcW w:w="2267" w:type="dxa"/>
            <w:shd w:val="clear" w:color="auto" w:fill="E7E6E6" w:themeFill="background2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21 (29.78±9.63)</w:t>
            </w:r>
          </w:p>
        </w:tc>
        <w:tc>
          <w:tcPr>
            <w:tcW w:w="2193" w:type="dxa"/>
            <w:shd w:val="clear" w:color="auto" w:fill="E7E6E6" w:themeFill="background2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25 (46.20±10.97)</w:t>
            </w:r>
          </w:p>
        </w:tc>
        <w:tc>
          <w:tcPr>
            <w:tcW w:w="2166" w:type="dxa"/>
            <w:shd w:val="clear" w:color="auto" w:fill="E7E6E6" w:themeFill="background2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6 (8.45±6.19)</w:t>
            </w:r>
          </w:p>
        </w:tc>
      </w:tr>
      <w:tr w:rsidR="00A946C2" w:rsidRPr="00296254" w:rsidTr="007A2AD0">
        <w:trPr>
          <w:trHeight w:val="366"/>
        </w:trPr>
        <w:tc>
          <w:tcPr>
            <w:tcW w:w="483" w:type="dxa"/>
            <w:vMerge/>
            <w:shd w:val="clear" w:color="auto" w:fill="FFFFFF" w:themeFill="background1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  <w:shd w:val="clear" w:color="auto" w:fill="auto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Co-culture</w:t>
            </w:r>
          </w:p>
        </w:tc>
        <w:tc>
          <w:tcPr>
            <w:tcW w:w="1333" w:type="dxa"/>
            <w:shd w:val="clear" w:color="auto" w:fill="auto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194" w:type="dxa"/>
            <w:shd w:val="clear" w:color="auto" w:fill="auto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48 (66.71±4.88)</w:t>
            </w:r>
          </w:p>
        </w:tc>
        <w:tc>
          <w:tcPr>
            <w:tcW w:w="2267" w:type="dxa"/>
            <w:shd w:val="clear" w:color="auto" w:fill="auto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0 *</w:t>
            </w:r>
          </w:p>
        </w:tc>
        <w:tc>
          <w:tcPr>
            <w:tcW w:w="2267" w:type="dxa"/>
            <w:shd w:val="clear" w:color="auto" w:fill="auto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>1(2.28±4.16) *</w:t>
            </w:r>
          </w:p>
        </w:tc>
        <w:tc>
          <w:tcPr>
            <w:tcW w:w="2193" w:type="dxa"/>
            <w:shd w:val="clear" w:color="auto" w:fill="auto"/>
          </w:tcPr>
          <w:p w:rsidR="00A946C2" w:rsidRPr="00057AA8" w:rsidRDefault="00A946C2" w:rsidP="007A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057AA8">
              <w:rPr>
                <w:rFonts w:asciiTheme="majorBidi" w:hAnsiTheme="majorBidi" w:cstheme="majorBidi"/>
              </w:rPr>
              <w:t xml:space="preserve">38 (76.78±9.98) </w:t>
            </w:r>
          </w:p>
        </w:tc>
        <w:tc>
          <w:tcPr>
            <w:tcW w:w="2166" w:type="dxa"/>
            <w:shd w:val="clear" w:color="auto" w:fill="auto"/>
          </w:tcPr>
          <w:p w:rsidR="00A946C2" w:rsidRPr="00057AA8" w:rsidRDefault="00A946C2" w:rsidP="007A2AD0">
            <w:pPr>
              <w:pStyle w:val="Standard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AA8">
              <w:rPr>
                <w:rFonts w:asciiTheme="majorBidi" w:eastAsia="+mn-ea" w:hAnsiTheme="majorBidi" w:cstheme="majorBidi"/>
                <w:color w:val="000000"/>
                <w:kern w:val="24"/>
                <w:sz w:val="22"/>
                <w:szCs w:val="22"/>
              </w:rPr>
              <w:t xml:space="preserve">9 (18.86±5.96) </w:t>
            </w:r>
          </w:p>
        </w:tc>
      </w:tr>
    </w:tbl>
    <w:p w:rsidR="00A946C2" w:rsidRPr="00136BF5" w:rsidRDefault="00A946C2" w:rsidP="00A946C2">
      <w:pPr>
        <w:rPr>
          <w:rFonts w:asciiTheme="majorBidi" w:hAnsiTheme="majorBidi" w:cstheme="majorBidi"/>
          <w:sz w:val="24"/>
          <w:szCs w:val="24"/>
          <w:rtl/>
        </w:rPr>
      </w:pPr>
    </w:p>
    <w:p w:rsidR="00A946C2" w:rsidRPr="00136BF5" w:rsidRDefault="00A946C2" w:rsidP="00A946C2">
      <w:pPr>
        <w:rPr>
          <w:rFonts w:asciiTheme="majorBidi" w:hAnsiTheme="majorBidi" w:cstheme="majorBidi"/>
          <w:sz w:val="24"/>
          <w:szCs w:val="24"/>
          <w:rtl/>
        </w:rPr>
      </w:pPr>
    </w:p>
    <w:p w:rsidR="00A946C2" w:rsidRPr="00136BF5" w:rsidRDefault="00A946C2" w:rsidP="00AD65CC">
      <w:pPr>
        <w:rPr>
          <w:rFonts w:asciiTheme="majorBidi" w:hAnsiTheme="majorBidi" w:cstheme="majorBidi"/>
          <w:sz w:val="24"/>
          <w:szCs w:val="24"/>
        </w:rPr>
      </w:pPr>
    </w:p>
    <w:sectPr w:rsidR="00A946C2" w:rsidRPr="00136BF5" w:rsidSect="00296254">
      <w:pgSz w:w="15840" w:h="12240" w:orient="landscape"/>
      <w:pgMar w:top="18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54"/>
    <w:rsid w:val="00011B20"/>
    <w:rsid w:val="000215C8"/>
    <w:rsid w:val="00057AA8"/>
    <w:rsid w:val="000B423C"/>
    <w:rsid w:val="00112941"/>
    <w:rsid w:val="001247C5"/>
    <w:rsid w:val="00136BF5"/>
    <w:rsid w:val="0014397E"/>
    <w:rsid w:val="00154371"/>
    <w:rsid w:val="00185674"/>
    <w:rsid w:val="00197EDD"/>
    <w:rsid w:val="00247DF3"/>
    <w:rsid w:val="002836DD"/>
    <w:rsid w:val="00296254"/>
    <w:rsid w:val="002E5201"/>
    <w:rsid w:val="00317C76"/>
    <w:rsid w:val="003219F2"/>
    <w:rsid w:val="00386116"/>
    <w:rsid w:val="003E2545"/>
    <w:rsid w:val="0051016F"/>
    <w:rsid w:val="005A20A9"/>
    <w:rsid w:val="0061102A"/>
    <w:rsid w:val="006C1881"/>
    <w:rsid w:val="006C2DFD"/>
    <w:rsid w:val="0077343E"/>
    <w:rsid w:val="00780CBD"/>
    <w:rsid w:val="00785489"/>
    <w:rsid w:val="007C0D6B"/>
    <w:rsid w:val="007D6E41"/>
    <w:rsid w:val="007F38F8"/>
    <w:rsid w:val="00802806"/>
    <w:rsid w:val="0092771F"/>
    <w:rsid w:val="00946E52"/>
    <w:rsid w:val="00950FC4"/>
    <w:rsid w:val="00955853"/>
    <w:rsid w:val="00957B2C"/>
    <w:rsid w:val="009E47F9"/>
    <w:rsid w:val="00A232C9"/>
    <w:rsid w:val="00A70052"/>
    <w:rsid w:val="00A946C2"/>
    <w:rsid w:val="00AA63DD"/>
    <w:rsid w:val="00AC4C45"/>
    <w:rsid w:val="00AD65CC"/>
    <w:rsid w:val="00AF3EE5"/>
    <w:rsid w:val="00B16A63"/>
    <w:rsid w:val="00B17BD6"/>
    <w:rsid w:val="00B20630"/>
    <w:rsid w:val="00BA3463"/>
    <w:rsid w:val="00BB58C5"/>
    <w:rsid w:val="00BC7BF0"/>
    <w:rsid w:val="00BD7B86"/>
    <w:rsid w:val="00C30485"/>
    <w:rsid w:val="00C85EDA"/>
    <w:rsid w:val="00C945A7"/>
    <w:rsid w:val="00D60BFE"/>
    <w:rsid w:val="00D81082"/>
    <w:rsid w:val="00DB402E"/>
    <w:rsid w:val="00DB43A3"/>
    <w:rsid w:val="00DC0DD9"/>
    <w:rsid w:val="00E12CDB"/>
    <w:rsid w:val="00E53B2E"/>
    <w:rsid w:val="00E6175B"/>
    <w:rsid w:val="00E75882"/>
    <w:rsid w:val="00E80E22"/>
    <w:rsid w:val="00EA4E7B"/>
    <w:rsid w:val="00EE1D36"/>
    <w:rsid w:val="00EE3A0D"/>
    <w:rsid w:val="00F36B9B"/>
    <w:rsid w:val="00F842AA"/>
    <w:rsid w:val="00FB6654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F20C1"/>
  <w15:docId w15:val="{EEA2DA58-E4FA-41B9-BB98-7BE7595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25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9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9F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EA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D65CC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7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93D2-D602-4486-8F80-7645D73C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Piryaei</dc:creator>
  <cp:lastModifiedBy>Patrick Näf</cp:lastModifiedBy>
  <cp:revision>4</cp:revision>
  <cp:lastPrinted>2019-09-30T08:31:00Z</cp:lastPrinted>
  <dcterms:created xsi:type="dcterms:W3CDTF">2020-02-01T07:22:00Z</dcterms:created>
  <dcterms:modified xsi:type="dcterms:W3CDTF">2020-02-04T13:16:00Z</dcterms:modified>
</cp:coreProperties>
</file>