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D4" w:rsidRPr="00814639" w:rsidRDefault="008561D4" w:rsidP="008561D4">
      <w:pPr>
        <w:ind w:leftChars="-600" w:left="-126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6689827"/>
      <w:r w:rsidRPr="009F6511">
        <w:rPr>
          <w:rFonts w:ascii="Times New Roman" w:hAnsi="Times New Roman"/>
          <w:b/>
          <w:i/>
          <w:iCs/>
          <w:sz w:val="24"/>
          <w:szCs w:val="24"/>
        </w:rPr>
        <w:t>Supplementary</w:t>
      </w:r>
      <w:r w:rsidRPr="009F6511">
        <w:rPr>
          <w:rFonts w:ascii="Times New Roman" w:hAnsi="Times New Roman" w:hint="eastAsia"/>
          <w:b/>
          <w:i/>
          <w:iCs/>
          <w:color w:val="000000"/>
          <w:sz w:val="24"/>
          <w:szCs w:val="24"/>
        </w:rPr>
        <w:t xml:space="preserve"> Table 1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.</w:t>
      </w:r>
      <w:r w:rsidRPr="00814639">
        <w:rPr>
          <w:rFonts w:ascii="Times New Roman" w:hAnsi="Times New Roman" w:hint="eastAsia"/>
          <w:b/>
          <w:color w:val="000000"/>
          <w:sz w:val="24"/>
          <w:szCs w:val="24"/>
        </w:rPr>
        <w:t xml:space="preserve"> Recommendations for lupus nephritis classification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(Cited from</w:t>
      </w:r>
      <w:r w:rsidRPr="00814639"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Pr="00814639">
        <w:rPr>
          <w:rFonts w:ascii="Times New Roman" w:hAnsi="Times New Roman"/>
          <w:b/>
          <w:sz w:val="24"/>
          <w:szCs w:val="24"/>
        </w:rPr>
        <w:t>Ingeborg M. Bajema,</w:t>
      </w:r>
      <w:r w:rsidRPr="00814639">
        <w:rPr>
          <w:rFonts w:ascii="Times New Roman" w:hAnsi="Times New Roman" w:hint="eastAsia"/>
          <w:b/>
          <w:sz w:val="24"/>
          <w:szCs w:val="24"/>
        </w:rPr>
        <w:t xml:space="preserve"> et al. </w:t>
      </w:r>
      <w:r w:rsidRPr="00814639">
        <w:rPr>
          <w:rFonts w:ascii="Times New Roman" w:hAnsi="Times New Roman"/>
          <w:b/>
          <w:i/>
          <w:sz w:val="24"/>
          <w:szCs w:val="24"/>
        </w:rPr>
        <w:t xml:space="preserve">Kidney Int </w:t>
      </w:r>
      <w:r w:rsidRPr="00814639">
        <w:rPr>
          <w:rFonts w:ascii="Times New Roman" w:hAnsi="Times New Roman"/>
          <w:b/>
          <w:sz w:val="24"/>
          <w:szCs w:val="24"/>
        </w:rPr>
        <w:t>2018 Apr; 93(4):789-796</w:t>
      </w:r>
      <w:r w:rsidRPr="00814639">
        <w:rPr>
          <w:rFonts w:ascii="Times New Roman" w:hAnsi="Times New Roman" w:hint="eastAsia"/>
          <w:b/>
          <w:sz w:val="24"/>
          <w:szCs w:val="24"/>
        </w:rPr>
        <w:t>)</w:t>
      </w:r>
    </w:p>
    <w:tbl>
      <w:tblPr>
        <w:tblW w:w="10348" w:type="dxa"/>
        <w:tblInd w:w="-11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013"/>
        <w:gridCol w:w="3499"/>
      </w:tblGrid>
      <w:tr w:rsidR="008561D4" w:rsidRPr="006A6C85" w:rsidTr="00C107A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Category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Recommendation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Comments on ISN/RPS guidelines</w:t>
            </w:r>
          </w:p>
        </w:tc>
      </w:tr>
      <w:tr w:rsidR="008561D4" w:rsidRPr="006A6C85" w:rsidTr="00C107A1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Class II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Definition for mesangial hypercellularity adjusted: Four or more nuclei fully surrounded by matrix in the mesangial area not including the hilar region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Cutoff for mesangial hypercellularity unclear</w:t>
            </w: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Class III and IV</w:t>
            </w: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The term endocapillary proliferation is replaced by endocapillary hypercellularity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Definition for endocapillary proliferation unclear; the term proliferation was considered imprecise</w:t>
            </w: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The term crescent is used for a lesion consisting of extracapillary hypercellularity, composed of a variable mixture of cells. Fibrin and fibrous matrix may be present; 10% or more of the circumference of Bowman</w:t>
            </w:r>
            <w:r w:rsidRPr="008C43BD">
              <w:rPr>
                <w:rFonts w:ascii="Times New Roman" w:hAnsi="Times New Roman"/>
              </w:rPr>
              <w:t>’</w:t>
            </w:r>
            <w:r w:rsidRPr="008C43BD">
              <w:rPr>
                <w:rFonts w:ascii="Times New Roman" w:hAnsi="Times New Roman" w:hint="eastAsia"/>
              </w:rPr>
              <w:t>s capsule should be involved.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Extracapillary proliferation involving&gt;25% of the circumference of Bowman</w:t>
            </w:r>
            <w:r w:rsidRPr="008C43BD">
              <w:rPr>
                <w:rFonts w:ascii="Times New Roman" w:hAnsi="Times New Roman"/>
              </w:rPr>
              <w:t>’</w:t>
            </w:r>
            <w:r w:rsidRPr="008C43BD">
              <w:rPr>
                <w:rFonts w:ascii="Times New Roman" w:hAnsi="Times New Roman" w:hint="eastAsia"/>
              </w:rPr>
              <w:t>s capsule was original cutoff. There were no definitions for fibrous or fibrocellular crescents.</w:t>
            </w: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Cellular crescent: more than 75% cells and fibrin and less than 25% fibrous matrix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Fibrous crescent: more than 75% fibrous matrix and less than 25% cells and fibrin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Fibrocellular crescent: 25%-75% cells and fibrin and the remainder fibrous matrix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Adhesion: an area of isolated continuity of extracellular matrix material between the tuft and capsule even when the underlying segment does not have overt sclerosis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There was no definition for an adhesion</w:t>
            </w: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Fibrinoid necrosis: fibrin associated with glomerular basement membrane disruption and/or lysis of the mesangial matrix; this lesion does not require the presence of karyorrhexis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There was no definition for fibrinoid necrosis</w:t>
            </w: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Elimination of segmental and global subdivions of class IV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Definitions for segmental and global were unclear; interobserver variability was large; clinical significance uncertain</w:t>
            </w: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 xml:space="preserve">Modification of the NIH lupus nephritis activity and chronicity scoring </w:t>
            </w:r>
            <w:r w:rsidR="00FF6703" w:rsidRPr="008C43BD">
              <w:rPr>
                <w:rFonts w:ascii="Times New Roman" w:hAnsi="Times New Roman"/>
              </w:rPr>
              <w:t>system (</w:t>
            </w:r>
            <w:r w:rsidRPr="008C43BD">
              <w:rPr>
                <w:rFonts w:ascii="Times New Roman" w:hAnsi="Times New Roman" w:hint="eastAsia"/>
              </w:rPr>
              <w:t>Table 2) to be used instead of the currently used A, C, and A/C parameters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Designation of activity/chronicity through A, C, and A/C considered too broad and nonspecific; preference for a semiquantitative approach to describe active and chronic lesions</w:t>
            </w:r>
          </w:p>
        </w:tc>
      </w:tr>
      <w:tr w:rsidR="008561D4" w:rsidRPr="006A6C85" w:rsidTr="00C107A1">
        <w:tc>
          <w:tcPr>
            <w:tcW w:w="283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Tubulointerstitial lesions</w:t>
            </w:r>
          </w:p>
        </w:tc>
        <w:tc>
          <w:tcPr>
            <w:tcW w:w="4013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Indicate whether interstitial inflammation occurs in presence or absence of interstitial fibrosis</w:t>
            </w:r>
          </w:p>
        </w:tc>
        <w:tc>
          <w:tcPr>
            <w:tcW w:w="3499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Lack of cut-off values for reporting the severity of tubulointerstitial lesions</w:t>
            </w:r>
          </w:p>
        </w:tc>
      </w:tr>
    </w:tbl>
    <w:p w:rsidR="008561D4" w:rsidRPr="006A6C85" w:rsidRDefault="008561D4" w:rsidP="008561D4"/>
    <w:p w:rsidR="008561D4" w:rsidRPr="008561D4" w:rsidRDefault="008561D4" w:rsidP="008561D4">
      <w:pPr>
        <w:ind w:leftChars="-600" w:left="-1260"/>
        <w:rPr>
          <w:rFonts w:ascii="Times New Roman" w:hAnsi="Times New Roman"/>
          <w:b/>
          <w:color w:val="000000"/>
          <w:sz w:val="24"/>
          <w:szCs w:val="24"/>
        </w:rPr>
      </w:pPr>
      <w:r w:rsidRPr="009F6511">
        <w:rPr>
          <w:rFonts w:ascii="Times New Roman" w:hAnsi="Times New Roman"/>
          <w:b/>
          <w:i/>
          <w:iCs/>
          <w:sz w:val="24"/>
          <w:szCs w:val="24"/>
        </w:rPr>
        <w:lastRenderedPageBreak/>
        <w:t>Supplementary</w:t>
      </w:r>
      <w:r w:rsidRPr="009F6511">
        <w:rPr>
          <w:rFonts w:ascii="Times New Roman" w:hAnsi="Times New Roman" w:hint="eastAsia"/>
          <w:b/>
          <w:i/>
          <w:iCs/>
          <w:sz w:val="24"/>
          <w:szCs w:val="24"/>
        </w:rPr>
        <w:t xml:space="preserve"> Table 2</w:t>
      </w:r>
      <w:r>
        <w:rPr>
          <w:rFonts w:ascii="Times New Roman" w:hAnsi="Times New Roman" w:hint="eastAsia"/>
          <w:b/>
          <w:sz w:val="24"/>
          <w:szCs w:val="24"/>
        </w:rPr>
        <w:t>.</w:t>
      </w:r>
      <w:r w:rsidRPr="00D0071A">
        <w:rPr>
          <w:rFonts w:ascii="Times New Roman" w:hAnsi="Times New Roman" w:hint="eastAsia"/>
          <w:b/>
          <w:sz w:val="24"/>
          <w:szCs w:val="24"/>
        </w:rPr>
        <w:t xml:space="preserve"> Proposed modified NIH lupus nephritis activity and chronicity scoring system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(Cited </w:t>
      </w:r>
      <w:r w:rsidRPr="0022620D">
        <w:rPr>
          <w:rFonts w:ascii="Times New Roman" w:hAnsi="Times New Roman" w:hint="eastAsia"/>
          <w:b/>
          <w:color w:val="000000"/>
          <w:sz w:val="24"/>
          <w:szCs w:val="24"/>
          <w:lang w:val="da-DK"/>
        </w:rPr>
        <w:t xml:space="preserve">from </w:t>
      </w:r>
      <w:r w:rsidRPr="0022620D">
        <w:rPr>
          <w:rFonts w:ascii="Times New Roman" w:hAnsi="Times New Roman"/>
          <w:b/>
          <w:sz w:val="24"/>
          <w:szCs w:val="24"/>
          <w:lang w:val="da-DK"/>
        </w:rPr>
        <w:t>Ingeborg M. Bajema,</w:t>
      </w:r>
      <w:r w:rsidRPr="0022620D">
        <w:rPr>
          <w:rFonts w:ascii="Times New Roman" w:hAnsi="Times New Roman" w:hint="eastAsia"/>
          <w:b/>
          <w:sz w:val="24"/>
          <w:szCs w:val="24"/>
          <w:lang w:val="da-DK"/>
        </w:rPr>
        <w:t xml:space="preserve"> et al. </w:t>
      </w:r>
      <w:r w:rsidRPr="0022620D">
        <w:rPr>
          <w:rFonts w:ascii="Times New Roman" w:hAnsi="Times New Roman"/>
          <w:b/>
          <w:i/>
          <w:sz w:val="24"/>
          <w:szCs w:val="24"/>
          <w:lang w:val="da-DK"/>
        </w:rPr>
        <w:t xml:space="preserve">Kidney Int </w:t>
      </w:r>
      <w:r w:rsidRPr="0022620D">
        <w:rPr>
          <w:rFonts w:ascii="Times New Roman" w:hAnsi="Times New Roman"/>
          <w:b/>
          <w:sz w:val="24"/>
          <w:szCs w:val="24"/>
          <w:lang w:val="da-DK"/>
        </w:rPr>
        <w:t>2018 Apr; 93(4):789-796</w:t>
      </w:r>
      <w:r w:rsidRPr="0022620D">
        <w:rPr>
          <w:rFonts w:ascii="Times New Roman" w:hAnsi="Times New Roman" w:hint="eastAsia"/>
          <w:b/>
          <w:sz w:val="24"/>
          <w:szCs w:val="24"/>
          <w:lang w:val="da-DK"/>
        </w:rPr>
        <w:t>)</w:t>
      </w:r>
    </w:p>
    <w:tbl>
      <w:tblPr>
        <w:tblW w:w="11199" w:type="dxa"/>
        <w:tblInd w:w="-13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  <w:gridCol w:w="992"/>
      </w:tblGrid>
      <w:tr w:rsidR="008561D4" w:rsidRPr="008C43BD" w:rsidTr="00C107A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Modified NIH activity index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Definition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Score</w:t>
            </w:r>
          </w:p>
        </w:tc>
      </w:tr>
      <w:tr w:rsidR="008561D4" w:rsidRPr="008C43BD" w:rsidTr="00C107A1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Endocapillary hypercellularity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Endocapillary hypercellularity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glomeruli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Neutrophils/karyorrhexis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Neutrophils and/or karyorrhexis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glomeruli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Fibrinoid necrosis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Fibrinoid necrosis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glomeruli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(0-3)</w:t>
            </w:r>
            <w:r w:rsidRPr="006A6C85">
              <w:rPr>
                <w:rFonts w:ascii="Times New Roman" w:hAnsi="Times New Roman" w:hint="eastAsia"/>
              </w:rPr>
              <w:t>×</w:t>
            </w:r>
            <w:r w:rsidRPr="008C43BD">
              <w:rPr>
                <w:rFonts w:ascii="Times New Roman" w:hAnsi="Times New Roman" w:hint="eastAsia"/>
              </w:rPr>
              <w:t>2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Hyaline deposits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Wire loop lesions and/or hyaline thrombi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glomeruli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Cellular/fibrocellular crescents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Cellular and/or fibrocellular crescents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glomeruli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(0-3)</w:t>
            </w:r>
            <w:r w:rsidRPr="006A6C85">
              <w:rPr>
                <w:rFonts w:ascii="Times New Roman" w:hAnsi="Times New Roman" w:hint="eastAsia"/>
              </w:rPr>
              <w:t>×</w:t>
            </w:r>
            <w:r w:rsidRPr="008C43BD">
              <w:rPr>
                <w:rFonts w:ascii="Times New Roman" w:hAnsi="Times New Roman" w:hint="eastAsia"/>
              </w:rPr>
              <w:t>2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Interstitial Inflammation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Interstitial leukocytes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in the cortex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Total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0-24</w:t>
            </w:r>
          </w:p>
        </w:tc>
      </w:tr>
      <w:tr w:rsidR="008561D4" w:rsidRPr="008C43BD" w:rsidTr="00C107A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M</w:t>
            </w:r>
            <w:r w:rsidRPr="008C43BD">
              <w:rPr>
                <w:rFonts w:ascii="Times New Roman" w:hAnsi="Times New Roman"/>
                <w:b/>
              </w:rPr>
              <w:t>o</w:t>
            </w:r>
            <w:r w:rsidRPr="008C43BD">
              <w:rPr>
                <w:rFonts w:ascii="Times New Roman" w:hAnsi="Times New Roman" w:hint="eastAsia"/>
                <w:b/>
              </w:rPr>
              <w:t>dified NIH chronicity index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Definition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Score</w:t>
            </w:r>
          </w:p>
        </w:tc>
      </w:tr>
      <w:tr w:rsidR="008561D4" w:rsidRPr="008C43BD" w:rsidTr="00C107A1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Total glomerulosclerosis score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</w:rPr>
              <w:t>Global and/or segmental sclerosis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glomeruli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Fibrous crescents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Fibrous crescents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glomeruli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Tubular atrophy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Tubular atrophy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of the cortical tubules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Interstitial fibrosis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Interstitial fibrosis in &lt;25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1+), 25%-50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2+), or &gt;50</w:t>
            </w:r>
            <w:r w:rsidR="00FF6703" w:rsidRPr="008C43BD">
              <w:rPr>
                <w:rFonts w:ascii="Times New Roman" w:hAnsi="Times New Roman"/>
              </w:rPr>
              <w:t>% (</w:t>
            </w:r>
            <w:r w:rsidRPr="008C43BD">
              <w:rPr>
                <w:rFonts w:ascii="Times New Roman" w:hAnsi="Times New Roman" w:hint="eastAsia"/>
              </w:rPr>
              <w:t>3+) in the cortex</w:t>
            </w: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  <w:r w:rsidRPr="008C43BD">
              <w:rPr>
                <w:rFonts w:ascii="Times New Roman" w:hAnsi="Times New Roman" w:hint="eastAsia"/>
              </w:rPr>
              <w:t>0-3</w:t>
            </w:r>
          </w:p>
        </w:tc>
      </w:tr>
      <w:tr w:rsidR="008561D4" w:rsidRPr="008C43BD" w:rsidTr="00C107A1">
        <w:tc>
          <w:tcPr>
            <w:tcW w:w="3261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Total</w:t>
            </w:r>
          </w:p>
        </w:tc>
        <w:tc>
          <w:tcPr>
            <w:tcW w:w="6946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561D4" w:rsidRPr="008C43BD" w:rsidRDefault="008561D4" w:rsidP="00C107A1">
            <w:pPr>
              <w:rPr>
                <w:rFonts w:ascii="Times New Roman" w:hAnsi="Times New Roman"/>
                <w:b/>
              </w:rPr>
            </w:pPr>
            <w:r w:rsidRPr="008C43BD">
              <w:rPr>
                <w:rFonts w:ascii="Times New Roman" w:hAnsi="Times New Roman" w:hint="eastAsia"/>
                <w:b/>
              </w:rPr>
              <w:t>0-12</w:t>
            </w:r>
          </w:p>
        </w:tc>
      </w:tr>
    </w:tbl>
    <w:p w:rsidR="008561D4" w:rsidRPr="00114FF3" w:rsidRDefault="008561D4" w:rsidP="008561D4">
      <w:pPr>
        <w:ind w:leftChars="-675" w:left="-198" w:hangingChars="675" w:hanging="1220"/>
        <w:rPr>
          <w:rFonts w:ascii="Times New Roman" w:hAnsi="Times New Roman"/>
          <w:sz w:val="18"/>
          <w:szCs w:val="18"/>
        </w:rPr>
      </w:pPr>
      <w:r w:rsidRPr="00114FF3">
        <w:rPr>
          <w:rFonts w:ascii="Times New Roman" w:hAnsi="Times New Roman" w:hint="eastAsia"/>
          <w:b/>
          <w:sz w:val="18"/>
          <w:szCs w:val="18"/>
        </w:rPr>
        <w:t>Notes: NIH, National Institutes of Health.</w:t>
      </w:r>
    </w:p>
    <w:p w:rsidR="00912888" w:rsidRPr="008561D4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912888" w:rsidRDefault="00912888" w:rsidP="00912888">
      <w:pPr>
        <w:autoSpaceDE w:val="0"/>
        <w:autoSpaceDN w:val="0"/>
        <w:adjustRightInd w:val="0"/>
        <w:ind w:leftChars="-630" w:left="-1323"/>
        <w:rPr>
          <w:rFonts w:ascii="Times New Roman" w:hAnsi="Times New Roman"/>
          <w:b/>
          <w:sz w:val="24"/>
          <w:szCs w:val="24"/>
        </w:rPr>
      </w:pPr>
    </w:p>
    <w:p w:rsidR="008561D4" w:rsidRPr="001E4DD2" w:rsidRDefault="008561D4" w:rsidP="008561D4">
      <w:pPr>
        <w:widowControl/>
        <w:ind w:leftChars="-675" w:left="-1418"/>
        <w:rPr>
          <w:rFonts w:ascii="Times New Roman" w:hAnsi="Times New Roman"/>
          <w:color w:val="FF0000"/>
          <w:sz w:val="24"/>
          <w:szCs w:val="24"/>
        </w:rPr>
      </w:pPr>
      <w:r w:rsidRPr="009F6511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Supplementary </w:t>
      </w:r>
      <w:r w:rsidRPr="009F6511">
        <w:rPr>
          <w:rFonts w:ascii="Times New Roman" w:hAnsi="Times New Roman" w:hint="eastAsia"/>
          <w:b/>
          <w:i/>
          <w:iCs/>
          <w:sz w:val="24"/>
          <w:szCs w:val="24"/>
        </w:rPr>
        <w:t xml:space="preserve">Table </w:t>
      </w:r>
      <w:r w:rsidR="00FB192D">
        <w:rPr>
          <w:rFonts w:ascii="Times New Roman" w:hAnsi="Times New Roman"/>
          <w:b/>
          <w:i/>
          <w:iCs/>
          <w:sz w:val="24"/>
          <w:szCs w:val="24"/>
        </w:rPr>
        <w:t>3</w:t>
      </w:r>
      <w:r w:rsidRPr="009F6511">
        <w:rPr>
          <w:rFonts w:ascii="Times New Roman" w:hAnsi="Times New Roman" w:hint="eastAsia"/>
          <w:b/>
          <w:i/>
          <w:iCs/>
          <w:sz w:val="24"/>
          <w:szCs w:val="24"/>
        </w:rPr>
        <w:t>.</w:t>
      </w:r>
      <w:r w:rsidRPr="00BC509D">
        <w:rPr>
          <w:rFonts w:ascii="Times New Roman" w:hAnsi="Times New Roman" w:hint="eastAsia"/>
          <w:b/>
          <w:sz w:val="24"/>
          <w:szCs w:val="24"/>
        </w:rPr>
        <w:t xml:space="preserve"> Distribution of the histopathologic findings </w:t>
      </w:r>
    </w:p>
    <w:tbl>
      <w:tblPr>
        <w:tblW w:w="11469" w:type="dxa"/>
        <w:tblInd w:w="-14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127"/>
        <w:gridCol w:w="1275"/>
        <w:gridCol w:w="1701"/>
        <w:gridCol w:w="142"/>
        <w:gridCol w:w="2552"/>
        <w:gridCol w:w="1559"/>
      </w:tblGrid>
      <w:tr w:rsidR="008561D4" w:rsidRPr="00027553" w:rsidTr="00C107A1">
        <w:trPr>
          <w:trHeight w:val="250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632F02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2F02">
              <w:rPr>
                <w:rFonts w:ascii="Times New Roman" w:hAnsi="Times New Roman" w:hint="eastAsia"/>
                <w:b/>
                <w:sz w:val="18"/>
                <w:szCs w:val="18"/>
              </w:rPr>
              <w:t>Variable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n=10</w:t>
            </w:r>
            <w:r w:rsidR="009861A8"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Variable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n=10</w:t>
            </w:r>
            <w:r w:rsidR="009861A8"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561D4" w:rsidRPr="00027553" w:rsidTr="00C107A1">
        <w:trPr>
          <w:trHeight w:val="753"/>
        </w:trPr>
        <w:tc>
          <w:tcPr>
            <w:tcW w:w="21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61D4" w:rsidRPr="00B2263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263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Histologic classes, </w:t>
            </w:r>
            <w:r w:rsidRPr="00B22630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B2263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22630">
              <w:rPr>
                <w:rFonts w:ascii="Times New Roman" w:hAnsi="Times New Roman" w:hint="eastAsia"/>
                <w:b/>
                <w:sz w:val="18"/>
                <w:szCs w:val="18"/>
              </w:rPr>
              <w:t>%</w:t>
            </w:r>
            <w:r w:rsidRPr="00B226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II                                                             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III (III/III+V)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IV (IV/IV+V)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V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VI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 (0)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 (1.0)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21 (20.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5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(57.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21 (20.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 (0)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M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esangial hyper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-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-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cellularity score, median (range)</w:t>
            </w:r>
            <w:r w:rsidRPr="001A7710" w:rsidDel="007F3D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0.7</w:t>
            </w:r>
            <w:r w:rsidR="00C107A1" w:rsidRPr="001A771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(0.00-2.40)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1D4" w:rsidRPr="00027553" w:rsidTr="00C107A1">
        <w:trPr>
          <w:trHeight w:val="37"/>
        </w:trPr>
        <w:tc>
          <w:tcPr>
            <w:tcW w:w="2113" w:type="dxa"/>
            <w:vMerge/>
            <w:shd w:val="clear" w:color="auto" w:fill="auto"/>
          </w:tcPr>
          <w:p w:rsidR="008561D4" w:rsidRPr="00B2263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Global 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GS, n (%)</w:t>
            </w: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71(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70.3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</w:tr>
      <w:tr w:rsidR="008561D4" w:rsidRPr="00027553" w:rsidTr="00C107A1">
        <w:trPr>
          <w:trHeight w:val="225"/>
        </w:trPr>
        <w:tc>
          <w:tcPr>
            <w:tcW w:w="2113" w:type="dxa"/>
            <w:vMerge/>
            <w:shd w:val="clear" w:color="auto" w:fill="auto"/>
          </w:tcPr>
          <w:p w:rsidR="008561D4" w:rsidRPr="00B2263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29.7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</w:tr>
      <w:tr w:rsidR="008561D4" w:rsidRPr="00027553" w:rsidTr="00C107A1">
        <w:trPr>
          <w:trHeight w:val="225"/>
        </w:trPr>
        <w:tc>
          <w:tcPr>
            <w:tcW w:w="2113" w:type="dxa"/>
            <w:vMerge/>
            <w:shd w:val="clear" w:color="auto" w:fill="auto"/>
          </w:tcPr>
          <w:p w:rsidR="008561D4" w:rsidRPr="00B2263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 (0)</w:t>
            </w:r>
          </w:p>
        </w:tc>
      </w:tr>
      <w:tr w:rsidR="008561D4" w:rsidRPr="00027553" w:rsidTr="00C107A1">
        <w:trPr>
          <w:trHeight w:val="37"/>
        </w:trPr>
        <w:tc>
          <w:tcPr>
            <w:tcW w:w="2113" w:type="dxa"/>
            <w:vMerge/>
            <w:shd w:val="clear" w:color="auto" w:fill="auto"/>
          </w:tcPr>
          <w:p w:rsidR="008561D4" w:rsidRPr="00B2263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 (0)</w:t>
            </w:r>
          </w:p>
        </w:tc>
      </w:tr>
      <w:tr w:rsidR="008561D4" w:rsidRPr="00027553" w:rsidTr="00C107A1">
        <w:tc>
          <w:tcPr>
            <w:tcW w:w="2113" w:type="dxa"/>
            <w:shd w:val="clear" w:color="auto" w:fill="auto"/>
          </w:tcPr>
          <w:p w:rsidR="008561D4" w:rsidRPr="00027553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Segmental</w:t>
            </w: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GS, n (%)</w:t>
            </w:r>
          </w:p>
        </w:tc>
        <w:tc>
          <w:tcPr>
            <w:tcW w:w="2127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275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7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(76.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21(20.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3(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3.0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 (0)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Adhesion, n (%)</w:t>
            </w: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F25742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(58.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41(40.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1(1.0)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 (0)</w:t>
            </w:r>
          </w:p>
        </w:tc>
      </w:tr>
      <w:tr w:rsidR="008561D4" w:rsidRPr="00027553" w:rsidTr="00C107A1">
        <w:tc>
          <w:tcPr>
            <w:tcW w:w="2113" w:type="dxa"/>
            <w:shd w:val="clear" w:color="auto" w:fill="auto"/>
          </w:tcPr>
          <w:p w:rsidR="008561D4" w:rsidRPr="00027553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Endocapillary hypercellularity, n (%)</w:t>
            </w:r>
          </w:p>
        </w:tc>
        <w:tc>
          <w:tcPr>
            <w:tcW w:w="2127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275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13(12.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22(21.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(1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3.9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52(51.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MPGN, n (%)</w:t>
            </w: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5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(54.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32(31.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10(9.</w:t>
            </w:r>
            <w:r w:rsidR="00086081" w:rsidRPr="001A771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4(</w:t>
            </w:r>
            <w:r w:rsidR="00086081" w:rsidRPr="001A7710">
              <w:rPr>
                <w:rFonts w:ascii="Times New Roman" w:hAnsi="Times New Roman"/>
                <w:b/>
                <w:sz w:val="18"/>
                <w:szCs w:val="18"/>
              </w:rPr>
              <w:t>4.0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</w:tr>
      <w:tr w:rsidR="008561D4" w:rsidRPr="00027553" w:rsidTr="00C107A1">
        <w:tc>
          <w:tcPr>
            <w:tcW w:w="2113" w:type="dxa"/>
            <w:shd w:val="clear" w:color="auto" w:fill="auto"/>
          </w:tcPr>
          <w:p w:rsidR="008561D4" w:rsidRPr="00027553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Fibrinoid necrosis,</w:t>
            </w:r>
          </w:p>
          <w:p w:rsidR="008561D4" w:rsidRPr="00027553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n (%)</w:t>
            </w:r>
          </w:p>
        </w:tc>
        <w:tc>
          <w:tcPr>
            <w:tcW w:w="2127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4(</w:t>
            </w:r>
            <w:r w:rsidR="00C367A4" w:rsidRPr="001A7710">
              <w:rPr>
                <w:rFonts w:ascii="Times New Roman" w:hAnsi="Times New Roman"/>
                <w:b/>
                <w:sz w:val="18"/>
                <w:szCs w:val="18"/>
              </w:rPr>
              <w:t>4.0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Neutrophils/karyorr--hexis, n (%)</w:t>
            </w: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</w:t>
            </w:r>
            <w:r w:rsidR="00273FF2"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(3</w:t>
            </w:r>
            <w:r w:rsidR="00273FF2" w:rsidRPr="001A7710">
              <w:rPr>
                <w:rFonts w:ascii="Times New Roman" w:hAnsi="Times New Roman"/>
                <w:b/>
                <w:sz w:val="18"/>
                <w:szCs w:val="18"/>
              </w:rPr>
              <w:t>3.7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51(50.</w:t>
            </w:r>
            <w:r w:rsidR="00273FF2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14(13.7)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2(2.0)</w:t>
            </w:r>
          </w:p>
        </w:tc>
      </w:tr>
      <w:tr w:rsidR="008561D4" w:rsidRPr="00027553" w:rsidTr="00C107A1">
        <w:tc>
          <w:tcPr>
            <w:tcW w:w="2113" w:type="dxa"/>
            <w:shd w:val="clear" w:color="auto" w:fill="auto"/>
          </w:tcPr>
          <w:p w:rsidR="008561D4" w:rsidRPr="00027553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Hyaline deposits, n (%)</w:t>
            </w:r>
          </w:p>
        </w:tc>
        <w:tc>
          <w:tcPr>
            <w:tcW w:w="2127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275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33(32.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</w:t>
            </w:r>
            <w:r w:rsidR="001F3026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(3</w:t>
            </w:r>
            <w:r w:rsidR="001F3026" w:rsidRPr="001A7710">
              <w:rPr>
                <w:rFonts w:ascii="Times New Roman" w:hAnsi="Times New Roman"/>
                <w:b/>
                <w:sz w:val="18"/>
                <w:szCs w:val="18"/>
              </w:rPr>
              <w:t>4.7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29(28.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4(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4.0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Crescents, n (%)</w:t>
            </w: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Absent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1%-24%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of glomeruli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glomeruli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29(28.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42(41.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18(17.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(1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1.9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</w:tr>
      <w:tr w:rsidR="008561D4" w:rsidRPr="00027553" w:rsidTr="00C107A1">
        <w:tc>
          <w:tcPr>
            <w:tcW w:w="2113" w:type="dxa"/>
            <w:shd w:val="clear" w:color="auto" w:fill="auto"/>
          </w:tcPr>
          <w:p w:rsidR="008561D4" w:rsidRPr="00027553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Interstitial fibrosis, </w:t>
            </w:r>
          </w:p>
          <w:p w:rsidR="008561D4" w:rsidRPr="00027553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n (%)</w:t>
            </w:r>
          </w:p>
        </w:tc>
        <w:tc>
          <w:tcPr>
            <w:tcW w:w="2127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&lt;25% in the cortex   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in the cortex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in the cortex</w:t>
            </w:r>
          </w:p>
        </w:tc>
        <w:tc>
          <w:tcPr>
            <w:tcW w:w="1275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87(8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10(9.</w:t>
            </w:r>
            <w:r w:rsidR="00F25742" w:rsidRPr="001A771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F25742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(4.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Tubular atrophy, 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n (%)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&lt;25% of the cortical tubules   25%-50% of the cortical tubules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of the cortical tubules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82(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81.2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15(14.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E1C" w:rsidRPr="001A7710" w:rsidRDefault="00547E1C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(4.0)</w:t>
            </w:r>
          </w:p>
        </w:tc>
      </w:tr>
      <w:tr w:rsidR="008561D4" w:rsidRPr="00027553" w:rsidTr="00C107A1">
        <w:tc>
          <w:tcPr>
            <w:tcW w:w="2113" w:type="dxa"/>
            <w:shd w:val="clear" w:color="auto" w:fill="auto"/>
          </w:tcPr>
          <w:p w:rsidR="008561D4" w:rsidRPr="00027553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 w:hint="eastAsia"/>
                <w:b/>
                <w:sz w:val="18"/>
                <w:szCs w:val="18"/>
              </w:rPr>
              <w:t>Interstitial inflammation, n (%)</w:t>
            </w:r>
          </w:p>
        </w:tc>
        <w:tc>
          <w:tcPr>
            <w:tcW w:w="2127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&lt;25</w:t>
            </w:r>
            <w:r w:rsidR="00FF6703" w:rsidRPr="001A7710">
              <w:rPr>
                <w:rFonts w:ascii="Times New Roman" w:hAnsi="Times New Roman"/>
                <w:b/>
                <w:sz w:val="18"/>
                <w:szCs w:val="18"/>
              </w:rPr>
              <w:t>% in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the cortex    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25%-50% in the cortex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&gt;50% in the cortex</w:t>
            </w:r>
          </w:p>
        </w:tc>
        <w:tc>
          <w:tcPr>
            <w:tcW w:w="1275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81(79.4)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16(15.7)</w:t>
            </w:r>
          </w:p>
          <w:p w:rsidR="008561D4" w:rsidRPr="001A7710" w:rsidRDefault="00F25742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(4.9)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Interstitial inflammation distribution, n (%)</w:t>
            </w: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scarred areas only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scarred and non-scarred areas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30(29.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7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(70.</w:t>
            </w:r>
            <w:r w:rsidR="00547E1C" w:rsidRPr="001A77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</w:tr>
      <w:tr w:rsidR="008561D4" w:rsidRPr="00027553" w:rsidTr="00C107A1">
        <w:tc>
          <w:tcPr>
            <w:tcW w:w="2113" w:type="dxa"/>
            <w:shd w:val="clear" w:color="auto" w:fill="auto"/>
          </w:tcPr>
          <w:p w:rsidR="008561D4" w:rsidRPr="00B2263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22630">
              <w:rPr>
                <w:rFonts w:ascii="Times New Roman" w:hAnsi="Times New Roman" w:hint="eastAsia"/>
                <w:b/>
                <w:sz w:val="18"/>
                <w:szCs w:val="18"/>
              </w:rPr>
              <w:t>M</w:t>
            </w:r>
            <w:r w:rsidRPr="00B22630">
              <w:rPr>
                <w:rFonts w:ascii="Times New Roman" w:hAnsi="Times New Roman"/>
                <w:b/>
                <w:sz w:val="18"/>
                <w:szCs w:val="18"/>
              </w:rPr>
              <w:t xml:space="preserve">odified </w:t>
            </w:r>
            <w:r w:rsidRPr="00B22630">
              <w:rPr>
                <w:rFonts w:ascii="Times New Roman" w:hAnsi="Times New Roman" w:hint="eastAsia"/>
                <w:b/>
                <w:sz w:val="18"/>
                <w:szCs w:val="18"/>
              </w:rPr>
              <w:t>AI, n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B22630">
              <w:rPr>
                <w:rFonts w:ascii="Times New Roman" w:hAnsi="Times New Roman" w:hint="eastAsia"/>
                <w:b/>
                <w:sz w:val="18"/>
                <w:szCs w:val="18"/>
              </w:rPr>
              <w:t>(%)</w:t>
            </w:r>
          </w:p>
        </w:tc>
        <w:tc>
          <w:tcPr>
            <w:tcW w:w="2127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0-4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5-8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&gt;8</w:t>
            </w:r>
          </w:p>
        </w:tc>
        <w:tc>
          <w:tcPr>
            <w:tcW w:w="1275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32(31.</w:t>
            </w:r>
            <w:r w:rsidR="0067790E" w:rsidRPr="001A77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40(39.</w:t>
            </w:r>
            <w:r w:rsidR="0067790E" w:rsidRPr="001A771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547E1C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(2</w:t>
            </w:r>
            <w:r w:rsidR="0067790E" w:rsidRPr="001A7710">
              <w:rPr>
                <w:rFonts w:ascii="Times New Roman" w:hAnsi="Times New Roman"/>
                <w:b/>
                <w:sz w:val="18"/>
                <w:szCs w:val="18"/>
              </w:rPr>
              <w:t>8.7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M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odified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CI, n (%)</w:t>
            </w:r>
          </w:p>
        </w:tc>
        <w:tc>
          <w:tcPr>
            <w:tcW w:w="2552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0-2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3-5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&gt;5</w:t>
            </w:r>
          </w:p>
        </w:tc>
        <w:tc>
          <w:tcPr>
            <w:tcW w:w="1559" w:type="dxa"/>
            <w:shd w:val="clear" w:color="auto" w:fill="auto"/>
          </w:tcPr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45(44.</w:t>
            </w:r>
            <w:r w:rsidR="0067790E" w:rsidRPr="001A771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8561D4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48(47.</w:t>
            </w:r>
            <w:r w:rsidR="0067790E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  <w:p w:rsidR="008561D4" w:rsidRPr="001A7710" w:rsidRDefault="0067790E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7.9</w:t>
            </w:r>
            <w:r w:rsidR="008561D4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</w:tr>
    </w:tbl>
    <w:p w:rsidR="008561D4" w:rsidRDefault="008561D4" w:rsidP="008561D4">
      <w:pPr>
        <w:autoSpaceDE w:val="0"/>
        <w:autoSpaceDN w:val="0"/>
        <w:adjustRightInd w:val="0"/>
        <w:spacing w:line="360" w:lineRule="auto"/>
        <w:ind w:leftChars="-742" w:left="-1558" w:rightChars="-634" w:right="-1331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 w:hint="eastAsia"/>
          <w:b/>
          <w:sz w:val="18"/>
          <w:szCs w:val="18"/>
        </w:rPr>
        <w:t>Notes: GS, glomerulosclerosis;</w:t>
      </w:r>
      <w:r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5552E4">
        <w:rPr>
          <w:rFonts w:ascii="Times New Roman" w:hAnsi="Times New Roman" w:hint="eastAsia"/>
          <w:b/>
          <w:sz w:val="18"/>
          <w:szCs w:val="18"/>
        </w:rPr>
        <w:t>MPGN, membranoprolifera</w:t>
      </w:r>
      <w:r>
        <w:rPr>
          <w:rFonts w:ascii="Times New Roman" w:hAnsi="Times New Roman" w:hint="eastAsia"/>
          <w:b/>
          <w:sz w:val="18"/>
          <w:szCs w:val="18"/>
        </w:rPr>
        <w:t xml:space="preserve">tive glomerulonephritis pattern; </w:t>
      </w:r>
      <w:r w:rsidRPr="00114FF3">
        <w:rPr>
          <w:rFonts w:ascii="Times New Roman" w:hAnsi="Times New Roman"/>
          <w:b/>
          <w:sz w:val="18"/>
          <w:szCs w:val="18"/>
        </w:rPr>
        <w:t>AI</w:t>
      </w:r>
      <w:r w:rsidRPr="00114FF3">
        <w:rPr>
          <w:rFonts w:ascii="Times New Roman" w:hAnsi="Times New Roman" w:hint="eastAsia"/>
          <w:b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 xml:space="preserve"> activity </w:t>
      </w:r>
      <w:r>
        <w:rPr>
          <w:rFonts w:ascii="Times New Roman" w:hAnsi="Times New Roman" w:hint="eastAsia"/>
          <w:b/>
          <w:sz w:val="18"/>
          <w:szCs w:val="18"/>
        </w:rPr>
        <w:t xml:space="preserve">NIH </w:t>
      </w:r>
      <w:r>
        <w:rPr>
          <w:rFonts w:ascii="Times New Roman" w:hAnsi="Times New Roman"/>
          <w:b/>
          <w:sz w:val="18"/>
          <w:szCs w:val="18"/>
        </w:rPr>
        <w:t xml:space="preserve">index; CI, </w:t>
      </w:r>
      <w:r w:rsidRPr="00114FF3">
        <w:rPr>
          <w:rFonts w:ascii="Times New Roman" w:hAnsi="Times New Roman"/>
          <w:b/>
          <w:sz w:val="18"/>
          <w:szCs w:val="18"/>
        </w:rPr>
        <w:t xml:space="preserve">chronicity </w:t>
      </w:r>
      <w:r>
        <w:rPr>
          <w:rFonts w:ascii="Times New Roman" w:hAnsi="Times New Roman" w:hint="eastAsia"/>
          <w:b/>
          <w:sz w:val="18"/>
          <w:szCs w:val="18"/>
        </w:rPr>
        <w:t xml:space="preserve">NIH </w:t>
      </w:r>
      <w:r w:rsidRPr="00114FF3">
        <w:rPr>
          <w:rFonts w:ascii="Times New Roman" w:hAnsi="Times New Roman"/>
          <w:b/>
          <w:sz w:val="18"/>
          <w:szCs w:val="18"/>
        </w:rPr>
        <w:t>index</w:t>
      </w:r>
      <w:r>
        <w:rPr>
          <w:rFonts w:ascii="Times New Roman" w:hAnsi="Times New Roman" w:hint="eastAsia"/>
          <w:b/>
          <w:sz w:val="18"/>
          <w:szCs w:val="18"/>
        </w:rPr>
        <w:t xml:space="preserve"> </w:t>
      </w:r>
    </w:p>
    <w:p w:rsidR="008561D4" w:rsidRPr="00F1496D" w:rsidRDefault="008561D4" w:rsidP="008561D4">
      <w:pPr>
        <w:autoSpaceDE w:val="0"/>
        <w:autoSpaceDN w:val="0"/>
        <w:adjustRightInd w:val="0"/>
        <w:ind w:leftChars="-607" w:left="-1275" w:rightChars="-567" w:right="-1191"/>
        <w:rPr>
          <w:rFonts w:ascii="Times New Roman" w:hAnsi="Times New Roman"/>
          <w:b/>
          <w:sz w:val="18"/>
          <w:szCs w:val="18"/>
        </w:rPr>
      </w:pPr>
    </w:p>
    <w:p w:rsidR="00912888" w:rsidRPr="008561D4" w:rsidRDefault="00912888" w:rsidP="00B148D4">
      <w:pPr>
        <w:widowControl/>
        <w:ind w:leftChars="-500" w:left="-1050" w:rightChars="-300" w:right="-630"/>
        <w:rPr>
          <w:rFonts w:ascii="Times New Roman" w:hAnsi="Times New Roman"/>
          <w:b/>
          <w:sz w:val="24"/>
          <w:szCs w:val="24"/>
        </w:rPr>
      </w:pPr>
    </w:p>
    <w:p w:rsidR="00912888" w:rsidRDefault="00912888" w:rsidP="00B148D4">
      <w:pPr>
        <w:widowControl/>
        <w:ind w:leftChars="-500" w:left="-1050" w:rightChars="-300" w:right="-630"/>
        <w:rPr>
          <w:rFonts w:ascii="Times New Roman" w:hAnsi="Times New Roman"/>
          <w:b/>
          <w:sz w:val="24"/>
          <w:szCs w:val="24"/>
        </w:rPr>
      </w:pPr>
    </w:p>
    <w:p w:rsidR="00912888" w:rsidRDefault="00912888" w:rsidP="00B148D4">
      <w:pPr>
        <w:widowControl/>
        <w:ind w:leftChars="-500" w:left="-1050" w:rightChars="-300" w:right="-630"/>
        <w:rPr>
          <w:rFonts w:ascii="Times New Roman" w:hAnsi="Times New Roman"/>
          <w:b/>
          <w:sz w:val="24"/>
          <w:szCs w:val="24"/>
        </w:rPr>
      </w:pPr>
    </w:p>
    <w:p w:rsidR="00912888" w:rsidRDefault="00912888" w:rsidP="00B148D4">
      <w:pPr>
        <w:widowControl/>
        <w:ind w:leftChars="-500" w:left="-1050" w:rightChars="-300" w:right="-630"/>
        <w:rPr>
          <w:rFonts w:ascii="Times New Roman" w:hAnsi="Times New Roman"/>
          <w:b/>
          <w:sz w:val="24"/>
          <w:szCs w:val="24"/>
        </w:rPr>
      </w:pPr>
    </w:p>
    <w:p w:rsidR="00FB61D5" w:rsidRDefault="00FB61D5" w:rsidP="00B148D4">
      <w:pPr>
        <w:widowControl/>
        <w:ind w:leftChars="-500" w:left="-1050" w:rightChars="-300" w:right="-630"/>
        <w:rPr>
          <w:rFonts w:ascii="Times New Roman" w:hAnsi="Times New Roman"/>
          <w:b/>
          <w:sz w:val="24"/>
          <w:szCs w:val="24"/>
        </w:rPr>
      </w:pPr>
      <w:bookmarkStart w:id="1" w:name="_Hlk17678038"/>
      <w:r w:rsidRPr="009F6511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Supplementary Table </w:t>
      </w:r>
      <w:bookmarkEnd w:id="1"/>
      <w:r w:rsidR="00FB192D">
        <w:rPr>
          <w:rFonts w:ascii="Times New Roman" w:hAnsi="Times New Roman"/>
          <w:b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538DB">
        <w:rPr>
          <w:rFonts w:ascii="Times New Roman" w:hAnsi="Times New Roman"/>
          <w:b/>
          <w:sz w:val="24"/>
          <w:szCs w:val="24"/>
        </w:rPr>
        <w:t xml:space="preserve"> </w:t>
      </w:r>
      <w:r w:rsidR="007C6475">
        <w:rPr>
          <w:rFonts w:ascii="Times New Roman" w:hAnsi="Times New Roman"/>
          <w:b/>
          <w:sz w:val="24"/>
          <w:szCs w:val="24"/>
        </w:rPr>
        <w:t xml:space="preserve">Intraobserver </w:t>
      </w:r>
      <w:r w:rsidR="007C6475" w:rsidRPr="004538DB">
        <w:rPr>
          <w:rFonts w:ascii="Times New Roman" w:hAnsi="Times New Roman"/>
          <w:b/>
          <w:sz w:val="24"/>
          <w:szCs w:val="24"/>
        </w:rPr>
        <w:t>reproducibility</w:t>
      </w:r>
      <w:r w:rsidR="007C6475">
        <w:rPr>
          <w:rFonts w:ascii="Times New Roman" w:hAnsi="Times New Roman"/>
          <w:b/>
          <w:sz w:val="24"/>
          <w:szCs w:val="24"/>
        </w:rPr>
        <w:t xml:space="preserve"> and </w:t>
      </w:r>
      <w:r w:rsidR="007C6475" w:rsidRPr="003D1359">
        <w:rPr>
          <w:rFonts w:ascii="Times New Roman" w:hAnsi="Times New Roman"/>
          <w:b/>
          <w:sz w:val="24"/>
          <w:szCs w:val="24"/>
        </w:rPr>
        <w:t>i</w:t>
      </w:r>
      <w:r w:rsidRPr="003D1359">
        <w:rPr>
          <w:rFonts w:ascii="Times New Roman" w:hAnsi="Times New Roman"/>
          <w:b/>
          <w:sz w:val="24"/>
          <w:szCs w:val="24"/>
        </w:rPr>
        <w:t>nt</w:t>
      </w:r>
      <w:r w:rsidR="009A145B" w:rsidRPr="003D1359">
        <w:rPr>
          <w:rFonts w:ascii="Times New Roman" w:hAnsi="Times New Roman"/>
          <w:b/>
          <w:sz w:val="24"/>
          <w:szCs w:val="24"/>
        </w:rPr>
        <w:t>er</w:t>
      </w:r>
      <w:r w:rsidRPr="003D1359">
        <w:rPr>
          <w:rFonts w:ascii="Times New Roman" w:hAnsi="Times New Roman"/>
          <w:b/>
          <w:sz w:val="24"/>
          <w:szCs w:val="24"/>
        </w:rPr>
        <w:t>observer reproducibility</w:t>
      </w:r>
      <w:r w:rsidR="00B148D4" w:rsidRPr="003D135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D3A21" w:rsidRPr="003D1359">
        <w:rPr>
          <w:rFonts w:ascii="Times New Roman" w:hAnsi="Times New Roman"/>
          <w:b/>
          <w:sz w:val="24"/>
          <w:szCs w:val="24"/>
        </w:rPr>
        <w:t>between observers of different institutes</w:t>
      </w:r>
    </w:p>
    <w:tbl>
      <w:tblPr>
        <w:tblW w:w="10927" w:type="dxa"/>
        <w:tblInd w:w="-102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977"/>
        <w:gridCol w:w="4831"/>
      </w:tblGrid>
      <w:tr w:rsidR="00C15268" w:rsidRPr="00971570" w:rsidTr="008E1AFA">
        <w:trPr>
          <w:trHeight w:val="310"/>
        </w:trPr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C15268" w:rsidRPr="001A7710" w:rsidRDefault="00C15268" w:rsidP="00C107A1">
            <w:pPr>
              <w:tabs>
                <w:tab w:val="left" w:pos="0"/>
              </w:tabs>
              <w:autoSpaceDE w:val="0"/>
              <w:autoSpaceDN w:val="0"/>
              <w:adjustRightInd w:val="0"/>
              <w:ind w:leftChars="-810" w:left="-170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auto"/>
              <w:bottom w:val="nil"/>
            </w:tcBorders>
          </w:tcPr>
          <w:p w:rsidR="00C15268" w:rsidRPr="001A7710" w:rsidRDefault="00C15268" w:rsidP="008E1AFA">
            <w:pPr>
              <w:autoSpaceDE w:val="0"/>
              <w:autoSpaceDN w:val="0"/>
              <w:adjustRightInd w:val="0"/>
              <w:ind w:firstLineChars="1100" w:firstLine="2319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ICC/κ</w:t>
            </w:r>
            <w:r w:rsidR="00D743A3" w:rsidRPr="001A7710">
              <w:rPr>
                <w:rFonts w:ascii="Times New Roman" w:hAnsi="Times New Roman"/>
                <w:b/>
                <w:szCs w:val="21"/>
              </w:rPr>
              <w:t>-score</w:t>
            </w:r>
          </w:p>
        </w:tc>
      </w:tr>
      <w:tr w:rsidR="00C15268" w:rsidRPr="00971570" w:rsidTr="0074357C">
        <w:trPr>
          <w:trHeight w:val="310"/>
        </w:trPr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</w:tcPr>
          <w:p w:rsidR="00C15268" w:rsidRPr="001A7710" w:rsidRDefault="00C15268" w:rsidP="00C107A1">
            <w:pPr>
              <w:tabs>
                <w:tab w:val="left" w:pos="0"/>
              </w:tabs>
              <w:autoSpaceDE w:val="0"/>
              <w:autoSpaceDN w:val="0"/>
              <w:adjustRightInd w:val="0"/>
              <w:ind w:leftChars="-810" w:left="-170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I</w:t>
            </w:r>
            <w:r w:rsidRPr="001A7710">
              <w:rPr>
                <w:rFonts w:ascii="Times New Roman" w:hAnsi="Times New Roman"/>
                <w:b/>
                <w:szCs w:val="21"/>
              </w:rPr>
              <w:t>ntraobserver reproducibility</w:t>
            </w:r>
          </w:p>
        </w:tc>
        <w:tc>
          <w:tcPr>
            <w:tcW w:w="4831" w:type="dxa"/>
            <w:tcBorders>
              <w:top w:val="nil"/>
              <w:bottom w:val="single" w:sz="4" w:space="0" w:color="auto"/>
            </w:tcBorders>
          </w:tcPr>
          <w:p w:rsidR="00C15268" w:rsidRPr="001A7710" w:rsidRDefault="0041755C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I</w:t>
            </w:r>
            <w:r w:rsidR="00C15268" w:rsidRPr="001A7710">
              <w:rPr>
                <w:rFonts w:ascii="Times New Roman" w:hAnsi="Times New Roman"/>
                <w:b/>
                <w:szCs w:val="21"/>
              </w:rPr>
              <w:t>nterobserver reproducibility of different institutes</w:t>
            </w:r>
          </w:p>
        </w:tc>
      </w:tr>
      <w:tr w:rsidR="0074357C" w:rsidRPr="00971570" w:rsidTr="0074357C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4357C" w:rsidRPr="001A7710" w:rsidRDefault="00177F35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Number of patients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74357C" w:rsidRPr="001A7710" w:rsidRDefault="00177F35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1</w:t>
            </w:r>
            <w:r w:rsidRPr="001A7710">
              <w:rPr>
                <w:rFonts w:ascii="Times New Roman" w:hAnsi="Times New Roman"/>
                <w:b/>
                <w:szCs w:val="21"/>
              </w:rPr>
              <w:t>0</w:t>
            </w:r>
            <w:r w:rsidR="00FB1F7C" w:rsidRPr="001A7710">
              <w:rPr>
                <w:rFonts w:ascii="Times New Roman" w:hAnsi="Times New Roman"/>
                <w:b/>
                <w:szCs w:val="21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bottom w:val="nil"/>
            </w:tcBorders>
          </w:tcPr>
          <w:p w:rsidR="0074357C" w:rsidRPr="001A7710" w:rsidRDefault="00177F35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2</w:t>
            </w:r>
            <w:r w:rsidRPr="001A7710">
              <w:rPr>
                <w:rFonts w:ascii="Times New Roman" w:hAnsi="Times New Roman"/>
                <w:b/>
                <w:szCs w:val="21"/>
              </w:rPr>
              <w:t>0</w:t>
            </w:r>
          </w:p>
        </w:tc>
      </w:tr>
      <w:tr w:rsidR="00C15268" w:rsidRPr="00971570" w:rsidTr="0074357C">
        <w:tc>
          <w:tcPr>
            <w:tcW w:w="3119" w:type="dxa"/>
            <w:tcBorders>
              <w:top w:val="nil"/>
            </w:tcBorders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 xml:space="preserve">Global </w:t>
            </w:r>
            <w:r w:rsidR="00ED2912" w:rsidRPr="001A7710">
              <w:rPr>
                <w:rFonts w:ascii="Times New Roman" w:hAnsi="Times New Roman" w:hint="eastAsia"/>
                <w:b/>
                <w:szCs w:val="21"/>
              </w:rPr>
              <w:t>and/</w:t>
            </w:r>
            <w:r w:rsidR="00ED2912" w:rsidRPr="001A7710">
              <w:rPr>
                <w:rFonts w:ascii="Times New Roman" w:hAnsi="Times New Roman"/>
                <w:b/>
                <w:szCs w:val="21"/>
              </w:rPr>
              <w:t xml:space="preserve">or segmental </w:t>
            </w:r>
            <w:r w:rsidRPr="001A7710">
              <w:rPr>
                <w:rFonts w:ascii="Times New Roman" w:hAnsi="Times New Roman"/>
                <w:b/>
                <w:szCs w:val="21"/>
              </w:rPr>
              <w:t>GS</w:t>
            </w:r>
          </w:p>
        </w:tc>
        <w:tc>
          <w:tcPr>
            <w:tcW w:w="2977" w:type="dxa"/>
            <w:tcBorders>
              <w:top w:val="nil"/>
            </w:tcBorders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0.8</w:t>
            </w:r>
            <w:r w:rsidR="00F47367" w:rsidRPr="001A7710">
              <w:rPr>
                <w:rFonts w:ascii="Times New Roman" w:hAnsi="Times New Roman"/>
                <w:b/>
                <w:szCs w:val="21"/>
              </w:rPr>
              <w:t>58</w:t>
            </w:r>
          </w:p>
        </w:tc>
        <w:tc>
          <w:tcPr>
            <w:tcW w:w="4831" w:type="dxa"/>
            <w:tcBorders>
              <w:top w:val="nil"/>
            </w:tcBorders>
          </w:tcPr>
          <w:p w:rsidR="00C15268" w:rsidRPr="001A7710" w:rsidRDefault="00A02C39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</w:t>
            </w:r>
            <w:r w:rsidR="00ED2912" w:rsidRPr="001A7710">
              <w:rPr>
                <w:rFonts w:ascii="Times New Roman" w:hAnsi="Times New Roman"/>
                <w:b/>
                <w:szCs w:val="21"/>
              </w:rPr>
              <w:t>446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 xml:space="preserve">Endocapillary </w:t>
            </w:r>
            <w:r w:rsidR="007F5C00" w:rsidRPr="001A7710">
              <w:rPr>
                <w:rFonts w:ascii="Times New Roman" w:hAnsi="Times New Roman"/>
                <w:b/>
                <w:szCs w:val="21"/>
              </w:rPr>
              <w:t>hypercellularity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0.98</w:t>
            </w:r>
            <w:r w:rsidR="00F47367" w:rsidRPr="001A7710">
              <w:rPr>
                <w:rFonts w:ascii="Times New Roman" w:hAnsi="Times New Roman"/>
                <w:b/>
                <w:szCs w:val="21"/>
              </w:rPr>
              <w:t>0</w:t>
            </w:r>
          </w:p>
        </w:tc>
        <w:tc>
          <w:tcPr>
            <w:tcW w:w="4831" w:type="dxa"/>
          </w:tcPr>
          <w:p w:rsidR="00C15268" w:rsidRPr="001A7710" w:rsidRDefault="00A02C39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.645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Fibrinoid necrosis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0.990</w:t>
            </w:r>
          </w:p>
        </w:tc>
        <w:tc>
          <w:tcPr>
            <w:tcW w:w="4831" w:type="dxa"/>
          </w:tcPr>
          <w:p w:rsidR="00C15268" w:rsidRPr="001A7710" w:rsidRDefault="008B0D9A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.722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Neutrophils/karyorrhexis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0.706</w:t>
            </w:r>
          </w:p>
        </w:tc>
        <w:tc>
          <w:tcPr>
            <w:tcW w:w="4831" w:type="dxa"/>
          </w:tcPr>
          <w:p w:rsidR="00C15268" w:rsidRPr="001A7710" w:rsidRDefault="003A336A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.560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Hyaline deposits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0.9</w:t>
            </w:r>
            <w:r w:rsidR="00F47367" w:rsidRPr="001A7710">
              <w:rPr>
                <w:rFonts w:ascii="Times New Roman" w:hAnsi="Times New Roman"/>
                <w:b/>
                <w:szCs w:val="21"/>
              </w:rPr>
              <w:t>16</w:t>
            </w:r>
          </w:p>
        </w:tc>
        <w:tc>
          <w:tcPr>
            <w:tcW w:w="4831" w:type="dxa"/>
          </w:tcPr>
          <w:p w:rsidR="00C15268" w:rsidRPr="001A7710" w:rsidRDefault="00BE488C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.419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7F5C00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C</w:t>
            </w:r>
            <w:r w:rsidRPr="001A7710">
              <w:rPr>
                <w:rFonts w:ascii="Times New Roman" w:hAnsi="Times New Roman" w:hint="eastAsia"/>
                <w:b/>
                <w:szCs w:val="21"/>
              </w:rPr>
              <w:t>ellular+fibrocellular crescents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0.99</w:t>
            </w:r>
            <w:r w:rsidR="00F47367" w:rsidRPr="001A7710"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4831" w:type="dxa"/>
          </w:tcPr>
          <w:p w:rsidR="00C15268" w:rsidRPr="001A7710" w:rsidRDefault="00CA5D75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.604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F925DE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F</w:t>
            </w:r>
            <w:r w:rsidRPr="001A7710">
              <w:rPr>
                <w:rFonts w:ascii="Times New Roman" w:hAnsi="Times New Roman" w:hint="eastAsia"/>
                <w:b/>
                <w:szCs w:val="21"/>
              </w:rPr>
              <w:t>ibrous crescents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0.6</w:t>
            </w:r>
            <w:r w:rsidR="005D47C1" w:rsidRPr="001A7710">
              <w:rPr>
                <w:rFonts w:ascii="Times New Roman" w:hAnsi="Times New Roman"/>
                <w:b/>
                <w:szCs w:val="21"/>
              </w:rPr>
              <w:t>08</w:t>
            </w:r>
          </w:p>
        </w:tc>
        <w:tc>
          <w:tcPr>
            <w:tcW w:w="4831" w:type="dxa"/>
          </w:tcPr>
          <w:p w:rsidR="00C15268" w:rsidRPr="001A7710" w:rsidRDefault="00BF4FC0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.402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Interstitial fibrosis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0.821</w:t>
            </w:r>
          </w:p>
        </w:tc>
        <w:tc>
          <w:tcPr>
            <w:tcW w:w="4831" w:type="dxa"/>
          </w:tcPr>
          <w:p w:rsidR="00C15268" w:rsidRPr="001A7710" w:rsidRDefault="00C44148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</w:t>
            </w:r>
            <w:r w:rsidR="000F4855" w:rsidRPr="001A7710">
              <w:rPr>
                <w:rFonts w:ascii="Times New Roman" w:hAnsi="Times New Roman"/>
                <w:b/>
                <w:szCs w:val="21"/>
              </w:rPr>
              <w:t>529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Tubular atrophy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0.821</w:t>
            </w:r>
          </w:p>
        </w:tc>
        <w:tc>
          <w:tcPr>
            <w:tcW w:w="4831" w:type="dxa"/>
          </w:tcPr>
          <w:p w:rsidR="00C15268" w:rsidRPr="001A7710" w:rsidRDefault="000F4855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.476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 xml:space="preserve">Interstitial inflammation 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0.677</w:t>
            </w:r>
          </w:p>
        </w:tc>
        <w:tc>
          <w:tcPr>
            <w:tcW w:w="4831" w:type="dxa"/>
          </w:tcPr>
          <w:p w:rsidR="00C15268" w:rsidRPr="001A7710" w:rsidRDefault="00703CBA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.476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Modified AI</w:t>
            </w:r>
          </w:p>
        </w:tc>
        <w:tc>
          <w:tcPr>
            <w:tcW w:w="2977" w:type="dxa"/>
          </w:tcPr>
          <w:p w:rsidR="00C15268" w:rsidRPr="001A7710" w:rsidRDefault="00C15268" w:rsidP="00CF7F88">
            <w:pPr>
              <w:autoSpaceDE w:val="0"/>
              <w:autoSpaceDN w:val="0"/>
              <w:adjustRightInd w:val="0"/>
              <w:ind w:firstLineChars="550" w:firstLine="1160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0.9</w:t>
            </w:r>
            <w:r w:rsidR="00352E64" w:rsidRPr="001A7710">
              <w:rPr>
                <w:rFonts w:ascii="Times New Roman" w:hAnsi="Times New Roman"/>
                <w:b/>
                <w:szCs w:val="21"/>
              </w:rPr>
              <w:t>58</w:t>
            </w:r>
            <w:r w:rsidR="008E15C6" w:rsidRPr="001A7710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4831" w:type="dxa"/>
          </w:tcPr>
          <w:p w:rsidR="00C15268" w:rsidRPr="001A7710" w:rsidRDefault="00EA23E8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.625</w:t>
            </w:r>
          </w:p>
        </w:tc>
      </w:tr>
      <w:tr w:rsidR="00C15268" w:rsidRPr="00971570" w:rsidTr="008E1AFA">
        <w:tc>
          <w:tcPr>
            <w:tcW w:w="3119" w:type="dxa"/>
          </w:tcPr>
          <w:p w:rsidR="00C15268" w:rsidRPr="001A7710" w:rsidRDefault="00C15268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Modified CI</w:t>
            </w:r>
          </w:p>
        </w:tc>
        <w:tc>
          <w:tcPr>
            <w:tcW w:w="2977" w:type="dxa"/>
          </w:tcPr>
          <w:p w:rsidR="00C15268" w:rsidRPr="001A7710" w:rsidRDefault="00C15268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/>
                <w:b/>
                <w:szCs w:val="21"/>
              </w:rPr>
              <w:t>0.89</w:t>
            </w:r>
            <w:r w:rsidR="00F47367" w:rsidRPr="001A7710"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4831" w:type="dxa"/>
          </w:tcPr>
          <w:p w:rsidR="00C15268" w:rsidRPr="001A7710" w:rsidRDefault="00B83D4A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.400</w:t>
            </w:r>
          </w:p>
        </w:tc>
      </w:tr>
      <w:tr w:rsidR="00C94B01" w:rsidRPr="00971570" w:rsidTr="008E1AFA">
        <w:tc>
          <w:tcPr>
            <w:tcW w:w="3119" w:type="dxa"/>
          </w:tcPr>
          <w:p w:rsidR="00C94B01" w:rsidRPr="001A7710" w:rsidRDefault="00C94B01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Histologic classes</w:t>
            </w:r>
          </w:p>
        </w:tc>
        <w:tc>
          <w:tcPr>
            <w:tcW w:w="2977" w:type="dxa"/>
          </w:tcPr>
          <w:p w:rsidR="00C94B01" w:rsidRPr="001A7710" w:rsidRDefault="003558D2" w:rsidP="0041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</w:t>
            </w:r>
            <w:r w:rsidR="00352E64" w:rsidRPr="001A7710">
              <w:rPr>
                <w:rFonts w:ascii="Times New Roman" w:hAnsi="Times New Roman"/>
                <w:b/>
                <w:szCs w:val="21"/>
              </w:rPr>
              <w:t>769</w:t>
            </w:r>
          </w:p>
        </w:tc>
        <w:tc>
          <w:tcPr>
            <w:tcW w:w="4831" w:type="dxa"/>
          </w:tcPr>
          <w:p w:rsidR="00C94B01" w:rsidRPr="001A7710" w:rsidRDefault="00C94B01" w:rsidP="007E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1A7710">
              <w:rPr>
                <w:rFonts w:ascii="Times New Roman" w:hAnsi="Times New Roman" w:hint="eastAsia"/>
                <w:b/>
                <w:szCs w:val="21"/>
              </w:rPr>
              <w:t>0</w:t>
            </w:r>
            <w:r w:rsidRPr="001A7710">
              <w:rPr>
                <w:rFonts w:ascii="Times New Roman" w:hAnsi="Times New Roman"/>
                <w:b/>
                <w:szCs w:val="21"/>
              </w:rPr>
              <w:t>.500</w:t>
            </w:r>
          </w:p>
        </w:tc>
      </w:tr>
    </w:tbl>
    <w:p w:rsidR="00D743A3" w:rsidRDefault="00342DBF" w:rsidP="003E783A">
      <w:pPr>
        <w:autoSpaceDE w:val="0"/>
        <w:autoSpaceDN w:val="0"/>
        <w:adjustRightInd w:val="0"/>
        <w:ind w:leftChars="-550" w:left="-1155" w:rightChars="-700" w:right="-1470"/>
        <w:rPr>
          <w:rFonts w:ascii="Times New Roman" w:hAnsi="Times New Roman"/>
          <w:b/>
          <w:sz w:val="18"/>
          <w:szCs w:val="18"/>
        </w:rPr>
      </w:pPr>
      <w:r w:rsidRPr="005552E4">
        <w:rPr>
          <w:rFonts w:ascii="Times New Roman" w:hAnsi="Times New Roman" w:hint="eastAsia"/>
          <w:b/>
          <w:sz w:val="18"/>
          <w:szCs w:val="18"/>
        </w:rPr>
        <w:t>Notes: GS, glomerulosclerosis; MPGN, membranoprolifera</w:t>
      </w:r>
      <w:r>
        <w:rPr>
          <w:rFonts w:ascii="Times New Roman" w:hAnsi="Times New Roman" w:hint="eastAsia"/>
          <w:b/>
          <w:sz w:val="18"/>
          <w:szCs w:val="18"/>
        </w:rPr>
        <w:t>tive glomerulonephritis pattern;</w:t>
      </w:r>
      <w:r w:rsidRPr="00443FC1">
        <w:rPr>
          <w:rFonts w:ascii="Times New Roman" w:hAnsi="Times New Roman"/>
          <w:b/>
          <w:sz w:val="18"/>
          <w:szCs w:val="18"/>
        </w:rPr>
        <w:t xml:space="preserve"> </w:t>
      </w:r>
      <w:r w:rsidRPr="00114FF3">
        <w:rPr>
          <w:rFonts w:ascii="Times New Roman" w:hAnsi="Times New Roman"/>
          <w:b/>
          <w:sz w:val="18"/>
          <w:szCs w:val="18"/>
        </w:rPr>
        <w:t>AI</w:t>
      </w:r>
      <w:r w:rsidRPr="00114FF3">
        <w:rPr>
          <w:rFonts w:ascii="Times New Roman" w:hAnsi="Times New Roman" w:hint="eastAsia"/>
          <w:b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 xml:space="preserve"> activity </w:t>
      </w:r>
      <w:r>
        <w:rPr>
          <w:rFonts w:ascii="Times New Roman" w:hAnsi="Times New Roman" w:hint="eastAsia"/>
          <w:b/>
          <w:sz w:val="18"/>
          <w:szCs w:val="18"/>
        </w:rPr>
        <w:t xml:space="preserve">NIH </w:t>
      </w:r>
      <w:r>
        <w:rPr>
          <w:rFonts w:ascii="Times New Roman" w:hAnsi="Times New Roman"/>
          <w:b/>
          <w:sz w:val="18"/>
          <w:szCs w:val="18"/>
        </w:rPr>
        <w:t xml:space="preserve">index; CI, </w:t>
      </w:r>
      <w:r w:rsidRPr="00114FF3">
        <w:rPr>
          <w:rFonts w:ascii="Times New Roman" w:hAnsi="Times New Roman"/>
          <w:b/>
          <w:sz w:val="18"/>
          <w:szCs w:val="18"/>
        </w:rPr>
        <w:t xml:space="preserve">chronicity </w:t>
      </w:r>
      <w:r>
        <w:rPr>
          <w:rFonts w:ascii="Times New Roman" w:hAnsi="Times New Roman" w:hint="eastAsia"/>
          <w:b/>
          <w:sz w:val="18"/>
          <w:szCs w:val="18"/>
        </w:rPr>
        <w:t xml:space="preserve">NIH </w:t>
      </w:r>
      <w:r w:rsidRPr="00114FF3">
        <w:rPr>
          <w:rFonts w:ascii="Times New Roman" w:hAnsi="Times New Roman"/>
          <w:b/>
          <w:sz w:val="18"/>
          <w:szCs w:val="18"/>
        </w:rPr>
        <w:t>index</w:t>
      </w:r>
      <w:r w:rsidR="00FA562A">
        <w:rPr>
          <w:rFonts w:ascii="Times New Roman" w:hAnsi="Times New Roman"/>
          <w:b/>
          <w:sz w:val="18"/>
          <w:szCs w:val="18"/>
        </w:rPr>
        <w:t>;</w:t>
      </w:r>
      <w:r w:rsidR="00FA562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5552E4">
        <w:rPr>
          <w:rFonts w:ascii="Times New Roman" w:hAnsi="Times New Roman" w:hint="eastAsia"/>
          <w:b/>
          <w:sz w:val="18"/>
          <w:szCs w:val="18"/>
        </w:rPr>
        <w:t xml:space="preserve">ICC, </w:t>
      </w:r>
      <w:r w:rsidRPr="005552E4">
        <w:rPr>
          <w:rFonts w:ascii="Times New Roman" w:hAnsi="Times New Roman"/>
          <w:b/>
          <w:sz w:val="18"/>
          <w:szCs w:val="18"/>
        </w:rPr>
        <w:t>intraclass correlation coefficients</w:t>
      </w:r>
      <w:r w:rsidR="00FA562A">
        <w:rPr>
          <w:rFonts w:ascii="Times New Roman" w:hAnsi="Times New Roman"/>
          <w:b/>
          <w:sz w:val="18"/>
          <w:szCs w:val="18"/>
        </w:rPr>
        <w:t>.</w:t>
      </w:r>
    </w:p>
    <w:p w:rsidR="00342DBF" w:rsidRPr="0072088F" w:rsidRDefault="00342DBF" w:rsidP="00342DBF">
      <w:pPr>
        <w:autoSpaceDE w:val="0"/>
        <w:autoSpaceDN w:val="0"/>
        <w:adjustRightInd w:val="0"/>
        <w:ind w:leftChars="-750" w:left="-1044" w:rightChars="-770" w:right="-1617" w:hangingChars="294" w:hanging="53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hint="eastAsia"/>
          <w:b/>
          <w:sz w:val="18"/>
          <w:szCs w:val="18"/>
        </w:rPr>
        <w:t>.</w:t>
      </w:r>
    </w:p>
    <w:bookmarkEnd w:id="0"/>
    <w:p w:rsidR="00FB61D5" w:rsidRPr="00342DBF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FB61D5" w:rsidRDefault="00FB61D5"/>
    <w:p w:rsidR="007C6475" w:rsidRDefault="007C6475"/>
    <w:p w:rsidR="007C6475" w:rsidRDefault="007C6475"/>
    <w:p w:rsidR="007C6475" w:rsidRDefault="007C6475"/>
    <w:p w:rsidR="007C6475" w:rsidRDefault="007C6475"/>
    <w:p w:rsidR="007C6475" w:rsidRDefault="007C6475"/>
    <w:p w:rsidR="00FB192D" w:rsidRDefault="00FB192D"/>
    <w:p w:rsidR="00FB192D" w:rsidRDefault="00FB192D" w:rsidP="00FB192D">
      <w:pPr>
        <w:autoSpaceDE w:val="0"/>
        <w:autoSpaceDN w:val="0"/>
        <w:adjustRightInd w:val="0"/>
        <w:spacing w:line="360" w:lineRule="auto"/>
        <w:ind w:leftChars="-685" w:left="-1438" w:firstLineChars="8" w:firstLine="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Supplementary </w:t>
      </w:r>
      <w:r w:rsidRPr="00262BB3">
        <w:rPr>
          <w:rFonts w:ascii="Times New Roman" w:hAnsi="Times New Roman"/>
          <w:b/>
          <w:i/>
          <w:iCs/>
          <w:sz w:val="24"/>
          <w:szCs w:val="24"/>
        </w:rPr>
        <w:t>Table</w:t>
      </w:r>
      <w:r w:rsidRPr="00262BB3">
        <w:rPr>
          <w:rFonts w:ascii="Times New Roman" w:hAnsi="Times New Roman" w:hint="eastAsia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262BB3">
        <w:rPr>
          <w:rFonts w:ascii="Times New Roman" w:hAnsi="Times New Roman" w:hint="eastAsia"/>
          <w:b/>
          <w:i/>
          <w:iCs/>
          <w:sz w:val="24"/>
          <w:szCs w:val="24"/>
        </w:rPr>
        <w:t>.</w:t>
      </w:r>
      <w:r w:rsidRPr="00262BB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5602C">
        <w:rPr>
          <w:rFonts w:ascii="Times New Roman" w:hAnsi="Times New Roman"/>
          <w:b/>
          <w:sz w:val="24"/>
          <w:szCs w:val="24"/>
        </w:rPr>
        <w:t>Correlations between patholog</w:t>
      </w:r>
      <w:r>
        <w:rPr>
          <w:rFonts w:ascii="Times New Roman" w:hAnsi="Times New Roman" w:hint="eastAsia"/>
          <w:b/>
          <w:sz w:val="24"/>
          <w:szCs w:val="24"/>
        </w:rPr>
        <w:t>ic</w:t>
      </w:r>
      <w:r w:rsidRPr="00B5602C">
        <w:rPr>
          <w:rFonts w:ascii="Times New Roman" w:hAnsi="Times New Roman"/>
          <w:b/>
          <w:sz w:val="24"/>
          <w:szCs w:val="24"/>
        </w:rPr>
        <w:t xml:space="preserve"> variables</w:t>
      </w:r>
    </w:p>
    <w:tbl>
      <w:tblPr>
        <w:tblW w:w="11592" w:type="dxa"/>
        <w:tblInd w:w="-15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58"/>
        <w:gridCol w:w="558"/>
        <w:gridCol w:w="733"/>
        <w:gridCol w:w="642"/>
        <w:gridCol w:w="492"/>
        <w:gridCol w:w="675"/>
        <w:gridCol w:w="554"/>
        <w:gridCol w:w="554"/>
        <w:gridCol w:w="525"/>
        <w:gridCol w:w="583"/>
        <w:gridCol w:w="583"/>
        <w:gridCol w:w="583"/>
        <w:gridCol w:w="583"/>
        <w:gridCol w:w="583"/>
        <w:gridCol w:w="625"/>
        <w:gridCol w:w="628"/>
        <w:gridCol w:w="700"/>
        <w:gridCol w:w="700"/>
      </w:tblGrid>
      <w:tr w:rsidR="00FB192D" w:rsidRPr="00971570" w:rsidTr="00C107A1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End1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End2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GlobGS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SegGS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Adh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MPGN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Neu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Hya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Necr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Extr1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Extr2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Extr3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Extr4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IntFib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TubAt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Intlnfl1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Intlnfl2</w:t>
            </w:r>
          </w:p>
        </w:tc>
      </w:tr>
      <w:tr w:rsidR="00FB192D" w:rsidRPr="00971570" w:rsidTr="00C107A1"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End1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/>
                <w:b/>
                <w:sz w:val="15"/>
                <w:szCs w:val="15"/>
              </w:rPr>
              <w:softHyphen/>
            </w: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0.607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0.40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0.52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0.37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0.39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End2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0.66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0.709</w:t>
            </w: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0.78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0.59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0.6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607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81</w:t>
            </w: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GlobGS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SegGS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Adh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MPGN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0.62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0.57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65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88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94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14</w:t>
            </w: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Neu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0.6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79</w:t>
            </w: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605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0.6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64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0.6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58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26</w:t>
            </w: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Hya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67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49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28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0.40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9</w:t>
            </w: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Necr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Extr1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0.82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0.8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09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399</w:t>
            </w: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Extr2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0.989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0.56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Extr3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0.55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Extr4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0.998</w:t>
            </w: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Extr5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IntFib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0.8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4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0.8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TubAt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0.97</w:t>
            </w:r>
            <w:r w:rsidR="005B38DE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Intlnfl1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B192D" w:rsidRPr="00971570" w:rsidTr="00C107A1"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Intlnfl2</w:t>
            </w: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3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92" w:type="dxa"/>
            <w:shd w:val="clear" w:color="auto" w:fill="auto"/>
          </w:tcPr>
          <w:p w:rsidR="00FB192D" w:rsidRPr="0097157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7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54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3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5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28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0" w:type="dxa"/>
            <w:shd w:val="clear" w:color="auto" w:fill="auto"/>
          </w:tcPr>
          <w:p w:rsidR="00FB192D" w:rsidRPr="001A7710" w:rsidRDefault="00FB192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—</w:t>
            </w:r>
          </w:p>
        </w:tc>
      </w:tr>
    </w:tbl>
    <w:p w:rsidR="00FB192D" w:rsidRDefault="00FB192D" w:rsidP="00FB192D">
      <w:pPr>
        <w:autoSpaceDE w:val="0"/>
        <w:autoSpaceDN w:val="0"/>
        <w:adjustRightInd w:val="0"/>
        <w:ind w:leftChars="-742" w:left="-1558" w:rightChars="-770" w:right="-161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hint="eastAsia"/>
          <w:b/>
          <w:szCs w:val="21"/>
        </w:rPr>
        <w:t xml:space="preserve">Notes: </w:t>
      </w:r>
      <w:r w:rsidRPr="002D5739">
        <w:rPr>
          <w:rFonts w:ascii="Times New Roman" w:hAnsi="Times New Roman" w:hint="eastAsia"/>
          <w:b/>
          <w:sz w:val="18"/>
          <w:szCs w:val="18"/>
        </w:rPr>
        <w:t xml:space="preserve">End, endocapillary; GlobGS, global glomerulosclerosis; SegGS, segmental glomerulosclerosis; Adh, adhesion; MPGN, membranoproliferative </w:t>
      </w:r>
      <w:r w:rsidRPr="002D5739">
        <w:rPr>
          <w:rFonts w:ascii="Times New Roman" w:hAnsi="Times New Roman"/>
          <w:b/>
          <w:sz w:val="18"/>
          <w:szCs w:val="18"/>
        </w:rPr>
        <w:t>glomerulonephritis pattern</w:t>
      </w:r>
      <w:r w:rsidRPr="002D5739">
        <w:rPr>
          <w:rFonts w:ascii="Times New Roman" w:hAnsi="Times New Roman" w:hint="eastAsia"/>
          <w:b/>
          <w:sz w:val="18"/>
          <w:szCs w:val="18"/>
        </w:rPr>
        <w:t xml:space="preserve">; </w:t>
      </w:r>
      <w:r>
        <w:rPr>
          <w:rFonts w:ascii="Times New Roman" w:hAnsi="Times New Roman" w:hint="eastAsia"/>
          <w:b/>
          <w:sz w:val="18"/>
          <w:szCs w:val="18"/>
        </w:rPr>
        <w:t xml:space="preserve">Neu, Neutrophils/karyorrhexis; Hya, Hyaline deposits; </w:t>
      </w:r>
      <w:r w:rsidRPr="002D5739">
        <w:rPr>
          <w:rFonts w:ascii="Times New Roman" w:hAnsi="Times New Roman" w:hint="eastAsia"/>
          <w:b/>
          <w:sz w:val="18"/>
          <w:szCs w:val="18"/>
        </w:rPr>
        <w:t>Necr, necrosis; Extr, extracapillary; IntFib, interstitial fibrosis; TubAt, tubular atrophy;</w:t>
      </w:r>
      <w:r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D5739">
        <w:rPr>
          <w:rFonts w:ascii="Times New Roman" w:hAnsi="Times New Roman" w:hint="eastAsia"/>
          <w:b/>
          <w:sz w:val="18"/>
          <w:szCs w:val="18"/>
        </w:rPr>
        <w:t>Intlnfl, interstitial inflammation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B192D" w:rsidRDefault="00FB192D" w:rsidP="00FB192D">
      <w:pPr>
        <w:autoSpaceDE w:val="0"/>
        <w:autoSpaceDN w:val="0"/>
        <w:adjustRightInd w:val="0"/>
        <w:ind w:leftChars="-742" w:left="-1558" w:rightChars="-770" w:right="-1617"/>
        <w:rPr>
          <w:rFonts w:ascii="Times New Roman" w:hAnsi="Times New Roman"/>
          <w:b/>
          <w:sz w:val="18"/>
          <w:szCs w:val="18"/>
        </w:rPr>
      </w:pPr>
      <w:r w:rsidRPr="00694413">
        <w:rPr>
          <w:rFonts w:ascii="Times New Roman" w:hAnsi="Times New Roman"/>
          <w:b/>
          <w:sz w:val="18"/>
          <w:szCs w:val="18"/>
        </w:rPr>
        <w:t xml:space="preserve">Correlations between pathology variables were carried out using the Spearman test. </w:t>
      </w:r>
      <w:r w:rsidRPr="00694413">
        <w:rPr>
          <w:rFonts w:ascii="Times New Roman" w:hAnsi="Times New Roman" w:hint="eastAsia"/>
          <w:b/>
          <w:sz w:val="18"/>
          <w:szCs w:val="18"/>
        </w:rPr>
        <w:t>Statistically significant correlations were determined using the Holm-Bonferroni method to minimize the probability of making a Type 1 statistical error. Only statistically significant R values (correlation coefficients ) are shown</w:t>
      </w:r>
      <w:r w:rsidRPr="00694413">
        <w:rPr>
          <w:rFonts w:ascii="Times New Roman" w:hAnsi="Times New Roman"/>
          <w:b/>
          <w:sz w:val="18"/>
          <w:szCs w:val="18"/>
        </w:rPr>
        <w:t>（</w:t>
      </w:r>
      <w:r w:rsidRPr="00694413">
        <w:rPr>
          <w:rFonts w:ascii="Times New Roman" w:hAnsi="Times New Roman"/>
          <w:b/>
          <w:sz w:val="18"/>
          <w:szCs w:val="18"/>
        </w:rPr>
        <w:t>P&lt;0.01</w:t>
      </w:r>
      <w:r w:rsidRPr="00694413">
        <w:rPr>
          <w:rFonts w:ascii="Times New Roman" w:hAnsi="Times New Roman" w:hint="eastAsia"/>
          <w:b/>
          <w:sz w:val="18"/>
          <w:szCs w:val="18"/>
        </w:rPr>
        <w:t>）</w:t>
      </w:r>
      <w:r w:rsidRPr="00694413">
        <w:rPr>
          <w:rFonts w:ascii="Times New Roman" w:hAnsi="Times New Roman"/>
          <w:b/>
          <w:sz w:val="18"/>
          <w:szCs w:val="18"/>
        </w:rPr>
        <w:t>.</w:t>
      </w:r>
    </w:p>
    <w:p w:rsidR="00FB192D" w:rsidRDefault="00FB192D" w:rsidP="00FB192D"/>
    <w:p w:rsidR="00FB192D" w:rsidRDefault="00FB192D"/>
    <w:p w:rsidR="00FB192D" w:rsidRDefault="00FB192D"/>
    <w:p w:rsidR="00FB192D" w:rsidRDefault="00FB192D"/>
    <w:p w:rsidR="00FB192D" w:rsidRDefault="00FB192D"/>
    <w:p w:rsidR="00FB192D" w:rsidRDefault="00FB192D"/>
    <w:p w:rsidR="00FB192D" w:rsidRDefault="00FB192D"/>
    <w:p w:rsidR="00FB192D" w:rsidRDefault="00FB192D"/>
    <w:p w:rsidR="00FB192D" w:rsidRDefault="00FB192D"/>
    <w:p w:rsidR="00FB192D" w:rsidRDefault="00FB192D"/>
    <w:p w:rsidR="00FB192D" w:rsidRDefault="00FB192D"/>
    <w:p w:rsidR="00FB192D" w:rsidRDefault="00FB192D"/>
    <w:p w:rsidR="00FB192D" w:rsidRPr="007C6475" w:rsidRDefault="00FB192D"/>
    <w:p w:rsidR="007C6475" w:rsidRDefault="007C6475"/>
    <w:p w:rsidR="00FB192D" w:rsidRDefault="00FB192D"/>
    <w:p w:rsidR="00FB192D" w:rsidRDefault="00FB192D"/>
    <w:p w:rsidR="003D1359" w:rsidRDefault="003D1359"/>
    <w:p w:rsidR="003D1359" w:rsidRDefault="003D1359" w:rsidP="009F6511">
      <w:pPr>
        <w:widowControl/>
        <w:autoSpaceDE w:val="0"/>
        <w:autoSpaceDN w:val="0"/>
        <w:adjustRightInd w:val="0"/>
        <w:ind w:leftChars="-675" w:left="-1418" w:rightChars="-159" w:right="-334"/>
        <w:rPr>
          <w:rFonts w:ascii="Times New Roman" w:hAnsi="Times New Roman"/>
          <w:b/>
          <w:sz w:val="24"/>
          <w:szCs w:val="24"/>
        </w:rPr>
      </w:pPr>
      <w:bookmarkStart w:id="2" w:name="_Hlk2257192"/>
      <w:r w:rsidRPr="009F6511">
        <w:rPr>
          <w:rFonts w:ascii="Times New Roman" w:hAnsi="Times New Roman"/>
          <w:b/>
          <w:i/>
          <w:iCs/>
          <w:sz w:val="24"/>
          <w:szCs w:val="24"/>
        </w:rPr>
        <w:lastRenderedPageBreak/>
        <w:t>Supplementary Table</w:t>
      </w:r>
      <w:r w:rsidRPr="009F6511">
        <w:rPr>
          <w:rFonts w:ascii="Times New Roman" w:hAnsi="Times New Roman" w:hint="eastAsia"/>
          <w:b/>
          <w:i/>
          <w:iCs/>
          <w:sz w:val="24"/>
          <w:szCs w:val="24"/>
        </w:rPr>
        <w:t xml:space="preserve"> </w:t>
      </w:r>
      <w:r w:rsidRPr="009F6511">
        <w:rPr>
          <w:rFonts w:ascii="Times New Roman" w:hAnsi="Times New Roman"/>
          <w:b/>
          <w:i/>
          <w:iCs/>
          <w:sz w:val="24"/>
          <w:szCs w:val="24"/>
        </w:rPr>
        <w:t>6</w:t>
      </w:r>
      <w:r>
        <w:rPr>
          <w:rFonts w:ascii="Times New Roman" w:hAnsi="Times New Roman" w:hint="eastAsia"/>
          <w:b/>
          <w:sz w:val="24"/>
          <w:szCs w:val="24"/>
        </w:rPr>
        <w:t>. Associations</w:t>
      </w:r>
      <w:r w:rsidRPr="00B5602C">
        <w:rPr>
          <w:rFonts w:ascii="Times New Roman" w:hAnsi="Times New Roman"/>
          <w:b/>
          <w:sz w:val="24"/>
          <w:szCs w:val="24"/>
        </w:rPr>
        <w:t xml:space="preserve"> between pathological </w:t>
      </w:r>
      <w:r>
        <w:rPr>
          <w:rFonts w:ascii="Times New Roman" w:hAnsi="Times New Roman" w:hint="eastAsia"/>
          <w:b/>
          <w:sz w:val="24"/>
          <w:szCs w:val="24"/>
        </w:rPr>
        <w:t>indic</w:t>
      </w:r>
      <w:r w:rsidRPr="00B5602C">
        <w:rPr>
          <w:rFonts w:ascii="Times New Roman" w:hAnsi="Times New Roman"/>
          <w:b/>
          <w:sz w:val="24"/>
          <w:szCs w:val="24"/>
        </w:rPr>
        <w:t>es and clinical features at the time of renal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B5602C">
        <w:rPr>
          <w:rFonts w:ascii="Times New Roman" w:hAnsi="Times New Roman"/>
          <w:b/>
          <w:sz w:val="24"/>
          <w:szCs w:val="24"/>
        </w:rPr>
        <w:t>biopsy</w:t>
      </w:r>
    </w:p>
    <w:tbl>
      <w:tblPr>
        <w:tblW w:w="11272" w:type="dxa"/>
        <w:tblInd w:w="-145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53"/>
        <w:gridCol w:w="6"/>
        <w:gridCol w:w="709"/>
        <w:gridCol w:w="1559"/>
        <w:gridCol w:w="851"/>
        <w:gridCol w:w="73"/>
        <w:gridCol w:w="1276"/>
        <w:gridCol w:w="708"/>
        <w:gridCol w:w="1276"/>
        <w:gridCol w:w="709"/>
        <w:gridCol w:w="1134"/>
        <w:gridCol w:w="850"/>
      </w:tblGrid>
      <w:tr w:rsidR="003D1359" w:rsidRPr="00971570" w:rsidTr="00C107A1"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SLEDAI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P-value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firstLineChars="98" w:firstLine="148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Scr</w:t>
            </w:r>
          </w:p>
          <w:p w:rsidR="003D1359" w:rsidRPr="001A7710" w:rsidRDefault="003D1359" w:rsidP="00C107A1">
            <w:pPr>
              <w:autoSpaceDE w:val="0"/>
              <w:autoSpaceDN w:val="0"/>
              <w:adjustRightInd w:val="0"/>
              <w:ind w:firstLineChars="98" w:firstLine="148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(umol/L)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firstLineChars="49" w:firstLine="74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Proteinuria</w:t>
            </w:r>
          </w:p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(g/day)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firstLineChars="245" w:firstLine="369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C3</w:t>
            </w:r>
          </w:p>
          <w:p w:rsidR="003D1359" w:rsidRPr="001A7710" w:rsidRDefault="003D1359" w:rsidP="00C107A1">
            <w:pPr>
              <w:autoSpaceDE w:val="0"/>
              <w:autoSpaceDN w:val="0"/>
              <w:adjustRightInd w:val="0"/>
              <w:ind w:firstLineChars="245" w:firstLine="369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(g/L)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P-value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ds-DNA</w:t>
            </w:r>
          </w:p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P-value</w:t>
            </w:r>
          </w:p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844159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844159">
              <w:rPr>
                <w:rFonts w:ascii="Times New Roman" w:hAnsi="Times New Roman" w:hint="eastAsia"/>
                <w:b/>
                <w:sz w:val="15"/>
                <w:szCs w:val="15"/>
              </w:rPr>
              <w:t>M</w:t>
            </w:r>
            <w:r w:rsidRPr="00844159">
              <w:rPr>
                <w:rFonts w:ascii="Times New Roman" w:hAnsi="Times New Roman"/>
                <w:b/>
                <w:sz w:val="15"/>
                <w:szCs w:val="15"/>
              </w:rPr>
              <w:t>es (</w:t>
            </w:r>
            <w:r w:rsidRPr="00844159">
              <w:rPr>
                <w:rFonts w:ascii="宋体" w:hAnsi="宋体" w:hint="eastAsia"/>
                <w:b/>
                <w:sz w:val="15"/>
                <w:szCs w:val="15"/>
              </w:rPr>
              <w:t>≤</w:t>
            </w:r>
            <w:r w:rsidRPr="00844159">
              <w:rPr>
                <w:rFonts w:ascii="Times New Roman" w:hAnsi="Times New Roman"/>
                <w:b/>
                <w:sz w:val="15"/>
                <w:szCs w:val="15"/>
              </w:rPr>
              <w:t>0.76)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16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.01</w:t>
            </w:r>
            <w:r w:rsidR="00B15D90" w:rsidRPr="001A7710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8.1(36.8-544.3)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.8(0.2-12.9)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.1</w:t>
            </w:r>
            <w:r w:rsidR="00B15D90" w:rsidRPr="001A7710">
              <w:rPr>
                <w:rFonts w:ascii="Times New Roman" w:hAnsi="Times New Roman"/>
                <w:b/>
                <w:sz w:val="15"/>
                <w:szCs w:val="15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.47(0.15-1.53)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.00</w:t>
            </w:r>
            <w:r w:rsidR="00B15D90" w:rsidRPr="001A771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B15D90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39</w:t>
            </w:r>
            <w:r w:rsidR="003D1359" w:rsidRPr="001A7710">
              <w:rPr>
                <w:rFonts w:ascii="Times New Roman" w:hAnsi="Times New Roman"/>
                <w:b/>
                <w:sz w:val="15"/>
                <w:szCs w:val="15"/>
              </w:rPr>
              <w:t>.1%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.0</w:t>
            </w:r>
            <w:r w:rsidR="00B15D90" w:rsidRPr="001A7710">
              <w:rPr>
                <w:rFonts w:ascii="Times New Roman" w:hAnsi="Times New Roman"/>
                <w:b/>
                <w:sz w:val="15"/>
                <w:szCs w:val="15"/>
              </w:rPr>
              <w:t>5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7</w:t>
            </w:r>
          </w:p>
        </w:tc>
      </w:tr>
      <w:tr w:rsidR="003D1359" w:rsidRPr="00971570" w:rsidTr="00C107A1"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:rsidR="003D1359" w:rsidRPr="00844159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844159">
              <w:rPr>
                <w:rFonts w:ascii="Times New Roman" w:hAnsi="Times New Roman" w:hint="eastAsia"/>
                <w:b/>
                <w:sz w:val="15"/>
                <w:szCs w:val="15"/>
              </w:rPr>
              <w:t>M</w:t>
            </w:r>
            <w:r w:rsidRPr="00844159">
              <w:rPr>
                <w:rFonts w:ascii="Times New Roman" w:hAnsi="Times New Roman"/>
                <w:b/>
                <w:sz w:val="15"/>
                <w:szCs w:val="15"/>
              </w:rPr>
              <w:t>es (&gt;0.76)</w:t>
            </w:r>
          </w:p>
        </w:tc>
        <w:tc>
          <w:tcPr>
            <w:tcW w:w="8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19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="009F18B4" w:rsidRPr="001A7710">
              <w:rPr>
                <w:rFonts w:ascii="Times New Roman" w:hAnsi="Times New Roman"/>
                <w:b/>
                <w:sz w:val="15"/>
                <w:szCs w:val="15"/>
              </w:rPr>
              <w:t>3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.0(48.0-520.0)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firstLineChars="49" w:firstLine="74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="009F18B4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(0.7-14.1)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.38(0.14-0.73)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B15D90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58.2</w:t>
            </w:r>
            <w:r w:rsidR="003D1359" w:rsidRPr="001A7710">
              <w:rPr>
                <w:rFonts w:ascii="Times New Roman" w:hAnsi="Times New Roman"/>
                <w:b/>
                <w:sz w:val="15"/>
                <w:szCs w:val="15"/>
              </w:rPr>
              <w:t>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tcBorders>
              <w:top w:val="nil"/>
            </w:tcBorders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97157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End</w:t>
            </w:r>
            <w:r w:rsidRPr="00971570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2</w:t>
            </w:r>
            <w:r w:rsidRPr="0097157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</w:t>
            </w:r>
            <w:r w:rsidRPr="00971570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(</w:t>
            </w:r>
            <w:r w:rsidRPr="00971570">
              <w:rPr>
                <w:rFonts w:ascii="宋体" w:hAnsi="宋体" w:hint="eastAsia"/>
                <w:b/>
                <w:color w:val="000000"/>
                <w:sz w:val="15"/>
                <w:szCs w:val="15"/>
              </w:rPr>
              <w:t>≤</w:t>
            </w:r>
            <w:r w:rsidRPr="00971570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50%</w:t>
            </w:r>
            <w:r w:rsidRPr="0097157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859" w:type="dxa"/>
            <w:gridSpan w:val="2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15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0.001</w:t>
            </w:r>
          </w:p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66.</w:t>
            </w:r>
            <w:r w:rsidR="00AB67ED" w:rsidRPr="001A771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(36.8-544.3)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2.7(0.2-12.9)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AB67ED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(0.14-1.53)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4</w:t>
            </w:r>
            <w:r w:rsidR="00E266AD" w:rsidRPr="001A7710">
              <w:rPr>
                <w:rFonts w:ascii="Times New Roman" w:hAnsi="Times New Roman"/>
                <w:b/>
                <w:iCs/>
                <w:sz w:val="15"/>
                <w:szCs w:val="15"/>
              </w:rPr>
              <w:t>2.9</w:t>
            </w: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23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97157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End</w:t>
            </w:r>
            <w:r w:rsidRPr="00971570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2</w:t>
            </w:r>
            <w:r w:rsidRPr="0097157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(</w:t>
            </w:r>
            <w:r w:rsidRPr="00971570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&gt;50%</w:t>
            </w:r>
            <w:r w:rsidRPr="0097157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19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±6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110.0(48.0-520.0)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4.8(1.1-14.1)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0.38(0.14-1.10)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65.4%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No GlobGS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17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±6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197B39" w:rsidRPr="001A771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82.0(36.8-544.3)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F42F1C" w:rsidRPr="001A7710">
              <w:rPr>
                <w:rFonts w:ascii="Times New Roman" w:hAnsi="Times New Roman"/>
                <w:b/>
                <w:sz w:val="15"/>
                <w:szCs w:val="15"/>
              </w:rPr>
              <w:t>769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4.0(0.2-14.1)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173609" w:rsidRPr="001A771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0.40(0.14-1.53)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53.</w:t>
            </w:r>
            <w:r w:rsidR="00E266AD" w:rsidRPr="001A7710">
              <w:rPr>
                <w:rFonts w:ascii="Times New Roman" w:hAnsi="Times New Roman"/>
                <w:b/>
                <w:iCs/>
                <w:sz w:val="15"/>
                <w:szCs w:val="15"/>
              </w:rPr>
              <w:t>5</w:t>
            </w: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772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Any GlobGS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18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±6</w:t>
            </w:r>
          </w:p>
        </w:tc>
        <w:tc>
          <w:tcPr>
            <w:tcW w:w="715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8</w:t>
            </w:r>
            <w:r w:rsidR="00AB67ED" w:rsidRPr="001A7710">
              <w:rPr>
                <w:rFonts w:ascii="Times New Roman" w:hAnsi="Times New Roman"/>
                <w:b/>
                <w:sz w:val="15"/>
                <w:szCs w:val="15"/>
              </w:rPr>
              <w:t>3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.0(42.8-</w:t>
            </w:r>
            <w:r w:rsidR="00AB67ED" w:rsidRPr="001A7710">
              <w:rPr>
                <w:rFonts w:ascii="Times New Roman" w:hAnsi="Times New Roman"/>
                <w:b/>
                <w:sz w:val="15"/>
                <w:szCs w:val="15"/>
              </w:rPr>
              <w:t>273.7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)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3.9(0.5-12.9)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AB67ED" w:rsidRPr="001A7710">
              <w:rPr>
                <w:rFonts w:ascii="Times New Roman" w:hAnsi="Times New Roman"/>
                <w:b/>
                <w:sz w:val="15"/>
                <w:szCs w:val="15"/>
              </w:rPr>
              <w:t>7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(0.20-1.19)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5</w:t>
            </w:r>
            <w:r w:rsidR="00E266AD" w:rsidRPr="001A7710">
              <w:rPr>
                <w:rFonts w:ascii="Times New Roman" w:hAnsi="Times New Roman"/>
                <w:b/>
                <w:sz w:val="15"/>
                <w:szCs w:val="15"/>
              </w:rPr>
              <w:t>6.7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No SegGS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17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197B39" w:rsidRPr="001A7710">
              <w:rPr>
                <w:rFonts w:ascii="Times New Roman" w:hAnsi="Times New Roman"/>
                <w:b/>
                <w:sz w:val="15"/>
                <w:szCs w:val="15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81.0(36.8-544.3)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F42F1C" w:rsidRPr="001A7710">
              <w:rPr>
                <w:rFonts w:ascii="Times New Roman" w:hAnsi="Times New Roman"/>
                <w:b/>
                <w:sz w:val="15"/>
                <w:szCs w:val="15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hangingChars="71" w:hanging="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</w:t>
            </w:r>
            <w:r w:rsidR="0011146B" w:rsidRPr="001A7710">
              <w:rPr>
                <w:rFonts w:ascii="Times New Roman" w:hAnsi="Times New Roman"/>
                <w:b/>
                <w:sz w:val="15"/>
                <w:szCs w:val="15"/>
              </w:rPr>
              <w:t>9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(0.2-11.8)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</w:t>
            </w:r>
            <w:r w:rsidR="00E224F7" w:rsidRPr="001A7710">
              <w:rPr>
                <w:rFonts w:ascii="Times New Roman" w:hAnsi="Times New Roman"/>
                <w:b/>
                <w:sz w:val="15"/>
                <w:szCs w:val="15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11146B" w:rsidRPr="001A7710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(0.14-1.53)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53.</w:t>
            </w:r>
            <w:r w:rsidR="00E266AD" w:rsidRPr="001A7710">
              <w:rPr>
                <w:rFonts w:ascii="Times New Roman" w:hAnsi="Times New Roman"/>
                <w:b/>
                <w:iCs/>
                <w:sz w:val="15"/>
                <w:szCs w:val="15"/>
              </w:rPr>
              <w:t>2</w:t>
            </w: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0.6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62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Any SegGS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18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7</w:t>
            </w:r>
          </w:p>
        </w:tc>
        <w:tc>
          <w:tcPr>
            <w:tcW w:w="715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90.3(42.8-371.0)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hangingChars="71" w:hanging="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4.5(0.5-14.1)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0.38(0.15-1.08)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58.3%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No Neu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13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</w:t>
            </w:r>
            <w:r w:rsidR="0011146B" w:rsidRPr="001A771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.0(36.8-466.4)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</w:t>
            </w:r>
            <w:r w:rsidR="0011146B" w:rsidRPr="001A7710">
              <w:rPr>
                <w:rFonts w:ascii="Times New Roman" w:hAnsi="Times New Roman"/>
                <w:b/>
                <w:sz w:val="15"/>
                <w:szCs w:val="15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(0.5-11.1)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0.1</w:t>
            </w:r>
            <w:r w:rsidR="00E224F7" w:rsidRPr="001A7710">
              <w:rPr>
                <w:rFonts w:ascii="Times New Roman" w:hAnsi="Times New Roman"/>
                <w:b/>
                <w:sz w:val="15"/>
                <w:szCs w:val="15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</w:t>
            </w:r>
            <w:r w:rsidR="0011146B" w:rsidRPr="001A7710">
              <w:rPr>
                <w:rFonts w:ascii="Times New Roman" w:hAnsi="Times New Roman"/>
                <w:b/>
                <w:sz w:val="15"/>
                <w:szCs w:val="15"/>
              </w:rPr>
              <w:t>5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(0.20-1.53)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3</w:t>
            </w:r>
            <w:r w:rsidR="00E266AD" w:rsidRPr="001A7710">
              <w:rPr>
                <w:rFonts w:ascii="Times New Roman" w:hAnsi="Times New Roman"/>
                <w:b/>
                <w:iCs/>
                <w:sz w:val="15"/>
                <w:szCs w:val="15"/>
              </w:rPr>
              <w:t>5.3</w:t>
            </w: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0.00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Any Neu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20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102.0(45.0-544.3)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6" w:hanging="1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4.0(0.2-14.1)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0.38(0.14-1.10)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64.2%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No Hya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13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63.0(36.8-544.3)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hangingChars="71" w:hanging="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3.2(0.2-12.9)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0.1</w:t>
            </w:r>
            <w:r w:rsidR="00E224F7" w:rsidRPr="001A7710">
              <w:rPr>
                <w:rFonts w:ascii="Times New Roman" w:hAnsi="Times New Roman"/>
                <w:b/>
                <w:sz w:val="15"/>
                <w:szCs w:val="15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0.53(0.24-1.53)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33.3%</w:t>
            </w: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0.00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Any Hya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A34821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20</w:t>
            </w:r>
            <w:r w:rsidR="003D1359"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="003D1359"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9</w:t>
            </w:r>
            <w:r w:rsidR="00564D04" w:rsidRPr="001A7710">
              <w:rPr>
                <w:rFonts w:ascii="Times New Roman" w:hAnsi="Times New Roman"/>
                <w:b/>
                <w:sz w:val="15"/>
                <w:szCs w:val="15"/>
              </w:rPr>
              <w:t>3.8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(45.0-520.0)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hangingChars="71" w:hanging="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4.</w:t>
            </w:r>
            <w:r w:rsidR="00564D04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(0.6-14.1)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0.38(0.14-1.10)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6</w:t>
            </w:r>
            <w:r w:rsidR="00E266AD" w:rsidRPr="001A7710">
              <w:rPr>
                <w:rFonts w:ascii="Times New Roman" w:hAnsi="Times New Roman"/>
                <w:b/>
                <w:iCs/>
                <w:sz w:val="15"/>
                <w:szCs w:val="15"/>
              </w:rPr>
              <w:t>4.7</w:t>
            </w: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Extr2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None (0%)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14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5*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0.001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64.0(36.8-544.3)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*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3.0(0.2-10.0)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</w:t>
            </w:r>
            <w:r w:rsidR="00E224F7" w:rsidRPr="001A7710">
              <w:rPr>
                <w:rFonts w:ascii="Times New Roman" w:hAnsi="Times New Roman"/>
                <w:b/>
                <w:sz w:val="15"/>
                <w:szCs w:val="15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0.51(0.14-1.</w:t>
            </w:r>
            <w:r w:rsidR="00FF6703" w:rsidRPr="001A7710">
              <w:rPr>
                <w:rFonts w:ascii="Times New Roman" w:hAnsi="Times New Roman"/>
                <w:b/>
                <w:sz w:val="15"/>
                <w:szCs w:val="15"/>
              </w:rPr>
              <w:t>53) *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0.005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36.7%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63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1-24%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18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7*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85.0(42.8-520.</w:t>
            </w:r>
            <w:r w:rsidR="00FF6703" w:rsidRPr="001A7710">
              <w:rPr>
                <w:rFonts w:ascii="Times New Roman" w:hAnsi="Times New Roman"/>
                <w:b/>
                <w:sz w:val="15"/>
                <w:szCs w:val="15"/>
              </w:rPr>
              <w:t>0)</w:t>
            </w:r>
            <w:r w:rsidR="00FF6703"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 xml:space="preserve"> *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3.9(0.5-12.9)</w:t>
            </w:r>
            <w:r w:rsidRPr="001A7710">
              <w:rPr>
                <w:rFonts w:ascii="宋体" w:hAnsi="宋体" w:hint="eastAsia"/>
                <w:b/>
                <w:sz w:val="15"/>
                <w:szCs w:val="15"/>
              </w:rPr>
              <w:t>§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0.35(0.15-1.</w:t>
            </w:r>
            <w:r w:rsidR="00FF6703" w:rsidRPr="001A7710">
              <w:rPr>
                <w:rFonts w:ascii="Times New Roman" w:hAnsi="Times New Roman"/>
                <w:b/>
                <w:sz w:val="15"/>
                <w:szCs w:val="15"/>
              </w:rPr>
              <w:t>19) *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60.5%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</w:t>
            </w:r>
            <w:r w:rsidRPr="00971570">
              <w:rPr>
                <w:rFonts w:ascii="宋体" w:hAnsi="宋体" w:hint="eastAsia"/>
                <w:b/>
                <w:sz w:val="15"/>
                <w:szCs w:val="15"/>
              </w:rPr>
              <w:t>≥</w:t>
            </w: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25%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19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5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12</w:t>
            </w:r>
            <w:r w:rsidR="004A3F6E" w:rsidRPr="001A7710">
              <w:rPr>
                <w:rFonts w:ascii="Times New Roman" w:hAnsi="Times New Roman"/>
                <w:b/>
                <w:sz w:val="15"/>
                <w:szCs w:val="15"/>
              </w:rPr>
              <w:t>2.6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(57</w:t>
            </w:r>
            <w:r w:rsidR="004A3F6E" w:rsidRPr="001A7710">
              <w:rPr>
                <w:rFonts w:ascii="Times New Roman" w:hAnsi="Times New Roman"/>
                <w:b/>
                <w:sz w:val="15"/>
                <w:szCs w:val="15"/>
              </w:rPr>
              <w:t>.0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-</w:t>
            </w:r>
            <w:r w:rsidR="004A3F6E" w:rsidRPr="001A7710">
              <w:rPr>
                <w:rFonts w:ascii="Times New Roman" w:hAnsi="Times New Roman"/>
                <w:b/>
                <w:sz w:val="15"/>
                <w:szCs w:val="15"/>
              </w:rPr>
              <w:t>371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.0)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hangingChars="71" w:hanging="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5.</w:t>
            </w:r>
            <w:r w:rsidR="004A3F6E" w:rsidRPr="001A7710">
              <w:rPr>
                <w:rFonts w:ascii="Times New Roman" w:hAnsi="Times New Roman"/>
                <w:b/>
                <w:sz w:val="15"/>
                <w:szCs w:val="15"/>
              </w:rPr>
              <w:t>4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(1.7-14.1)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  <w:r w:rsidRPr="001A7710">
              <w:rPr>
                <w:rFonts w:ascii="宋体" w:hAnsi="宋体" w:hint="eastAsia"/>
                <w:b/>
                <w:sz w:val="15"/>
                <w:szCs w:val="15"/>
              </w:rPr>
              <w:t>§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0.40(0.14-1.10)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</w:t>
            </w:r>
            <w:r w:rsidR="00E266AD" w:rsidRPr="001A7710">
              <w:rPr>
                <w:rFonts w:ascii="Times New Roman" w:hAnsi="Times New Roman"/>
                <w:b/>
                <w:sz w:val="15"/>
                <w:szCs w:val="15"/>
              </w:rPr>
              <w:t>4.3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No Extr4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17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197B39" w:rsidRPr="001A7710">
              <w:rPr>
                <w:rFonts w:ascii="Times New Roman" w:hAnsi="Times New Roman"/>
                <w:b/>
                <w:sz w:val="15"/>
                <w:szCs w:val="15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82.0(36.8-544.3)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F42F1C" w:rsidRPr="001A7710">
              <w:rPr>
                <w:rFonts w:ascii="Times New Roman" w:hAnsi="Times New Roman"/>
                <w:b/>
                <w:sz w:val="15"/>
                <w:szCs w:val="15"/>
              </w:rPr>
              <w:t>825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4.0(0.2-14.1)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986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0.41(0.14-1.53)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E266A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iCs/>
                <w:sz w:val="15"/>
                <w:szCs w:val="15"/>
              </w:rPr>
              <w:t>53.1</w:t>
            </w:r>
            <w:r w:rsidR="003D1359" w:rsidRPr="001A7710">
              <w:rPr>
                <w:rFonts w:ascii="Times New Roman" w:hAnsi="Times New Roman" w:hint="eastAsia"/>
                <w:b/>
                <w:iCs/>
                <w:sz w:val="15"/>
                <w:szCs w:val="15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578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Any Extr4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18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8</w:t>
            </w:r>
          </w:p>
        </w:tc>
        <w:tc>
          <w:tcPr>
            <w:tcW w:w="715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BF1BAA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89.0</w:t>
            </w:r>
            <w:r w:rsidR="003D1359"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(42.8-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270</w:t>
            </w:r>
            <w:r w:rsidR="003D1359"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.0)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BF1BAA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4.3</w:t>
            </w:r>
            <w:r w:rsidR="003D1359"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(0.5-10.3)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BF1BAA" w:rsidRPr="001A771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(0.18-1.19)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E266A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60.0</w:t>
            </w:r>
            <w:r w:rsidR="003D1359"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IF/TA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&lt;25%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17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0.9</w:t>
            </w:r>
            <w:r w:rsidR="00197B39" w:rsidRPr="001A7710">
              <w:rPr>
                <w:rFonts w:ascii="Times New Roman" w:hAnsi="Times New Roman"/>
                <w:b/>
                <w:sz w:val="15"/>
                <w:szCs w:val="15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77.0(36.8-544.3)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*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3.9(0.2-14.1)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0.41(0.14-1.53)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373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54.0%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681</w:t>
            </w: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25-50%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17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15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150.6(68.1-466.</w:t>
            </w:r>
            <w:r w:rsidR="00FF6703" w:rsidRPr="001A7710">
              <w:rPr>
                <w:rFonts w:ascii="Times New Roman" w:hAnsi="Times New Roman"/>
                <w:b/>
                <w:sz w:val="15"/>
                <w:szCs w:val="15"/>
              </w:rPr>
              <w:t>4)</w:t>
            </w:r>
            <w:r w:rsidR="00FF6703"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 xml:space="preserve"> *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5.4(0.5-12.9)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0.50(0.20-1.19)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50.0%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&gt;50%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18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="00A34821"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7</w:t>
            </w:r>
          </w:p>
        </w:tc>
        <w:tc>
          <w:tcPr>
            <w:tcW w:w="715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2</w:t>
            </w:r>
            <w:r w:rsidR="007738E0" w:rsidRPr="001A7710">
              <w:rPr>
                <w:rFonts w:ascii="Times New Roman" w:hAnsi="Times New Roman"/>
                <w:b/>
                <w:sz w:val="15"/>
                <w:szCs w:val="15"/>
              </w:rPr>
              <w:t>14.5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(114.0-</w:t>
            </w:r>
            <w:r w:rsidR="007738E0" w:rsidRPr="001A7710">
              <w:rPr>
                <w:rFonts w:ascii="Times New Roman" w:hAnsi="Times New Roman"/>
                <w:b/>
                <w:sz w:val="15"/>
                <w:szCs w:val="15"/>
              </w:rPr>
              <w:t>270.0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)</w:t>
            </w:r>
            <w:r w:rsidRPr="001A7710">
              <w:rPr>
                <w:rStyle w:val="a9"/>
                <w:rFonts w:ascii="宋体" w:hAnsi="宋体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†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E213F3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7.4</w:t>
            </w:r>
            <w:r w:rsidR="003D1359"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(1.1-7.9)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</w:t>
            </w:r>
            <w:r w:rsidR="00E213F3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(0.14-0.53)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E266AD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75</w:t>
            </w:r>
            <w:r w:rsidR="003D1359"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.0%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Intlnf</w:t>
            </w:r>
            <w:r>
              <w:rPr>
                <w:rFonts w:ascii="Times New Roman" w:hAnsi="Times New Roman" w:hint="eastAsia"/>
                <w:b/>
                <w:sz w:val="15"/>
                <w:szCs w:val="15"/>
              </w:rPr>
              <w:t>l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971570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0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16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7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0.1</w:t>
            </w:r>
            <w:r w:rsidR="00197B39" w:rsidRPr="001A7710">
              <w:rPr>
                <w:rFonts w:ascii="Times New Roman" w:hAnsi="Times New Roman"/>
                <w:b/>
                <w:sz w:val="15"/>
                <w:szCs w:val="15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61.5(40.0-176.0)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3.7(0.5-10.0)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0.1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0.46(0.14-1.53)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0.02</w:t>
            </w:r>
            <w:r w:rsidR="00CE2FA2" w:rsidRPr="001A771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46.7%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</w:t>
            </w:r>
            <w:r w:rsidR="00D445AD" w:rsidRPr="001A7710">
              <w:rPr>
                <w:rFonts w:ascii="Times New Roman" w:hAnsi="Times New Roman"/>
                <w:b/>
                <w:sz w:val="15"/>
                <w:szCs w:val="15"/>
              </w:rPr>
              <w:t>307</w:t>
            </w:r>
          </w:p>
        </w:tc>
      </w:tr>
      <w:tr w:rsidR="003D1359" w:rsidRPr="00084BBA" w:rsidTr="00C107A1">
        <w:tc>
          <w:tcPr>
            <w:tcW w:w="1268" w:type="dxa"/>
            <w:shd w:val="clear" w:color="auto" w:fill="auto"/>
          </w:tcPr>
          <w:p w:rsidR="003D1359" w:rsidRPr="00971570" w:rsidRDefault="003D1359" w:rsidP="00C107A1">
            <w:pPr>
              <w:autoSpaceDE w:val="0"/>
              <w:autoSpaceDN w:val="0"/>
              <w:adjustRightInd w:val="0"/>
              <w:ind w:firstLineChars="98" w:firstLine="148"/>
              <w:rPr>
                <w:rFonts w:ascii="Times New Roman" w:hAnsi="Times New Roman"/>
                <w:b/>
                <w:sz w:val="15"/>
                <w:szCs w:val="15"/>
              </w:rPr>
            </w:pPr>
            <w:r w:rsidRPr="00971570">
              <w:rPr>
                <w:rFonts w:ascii="Times New Roman" w:hAnsi="Times New Roman" w:hint="eastAsia"/>
                <w:b/>
                <w:sz w:val="15"/>
                <w:szCs w:val="15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18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15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10</w:t>
            </w:r>
            <w:r w:rsidR="000B0549" w:rsidRPr="001A7710">
              <w:rPr>
                <w:rFonts w:ascii="Times New Roman" w:hAnsi="Times New Roman"/>
                <w:b/>
                <w:sz w:val="15"/>
                <w:szCs w:val="15"/>
              </w:rPr>
              <w:t>5.0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(36.8-544.3)</w:t>
            </w:r>
          </w:p>
        </w:tc>
        <w:tc>
          <w:tcPr>
            <w:tcW w:w="924" w:type="dxa"/>
            <w:gridSpan w:val="2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4.0(0.2-14.1)</w:t>
            </w:r>
          </w:p>
        </w:tc>
        <w:tc>
          <w:tcPr>
            <w:tcW w:w="708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0.40(0.14-1.19)</w:t>
            </w:r>
          </w:p>
        </w:tc>
        <w:tc>
          <w:tcPr>
            <w:tcW w:w="709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5</w:t>
            </w:r>
            <w:r w:rsidR="00E266AD"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7.7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084BBA" w:rsidTr="00C107A1">
        <w:tc>
          <w:tcPr>
            <w:tcW w:w="1268" w:type="dxa"/>
            <w:shd w:val="clear" w:color="auto" w:fill="auto"/>
          </w:tcPr>
          <w:p w:rsidR="003D1359" w:rsidRPr="00CE4375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CE4375">
              <w:rPr>
                <w:rFonts w:ascii="Times New Roman" w:hAnsi="Times New Roman"/>
                <w:b/>
                <w:sz w:val="15"/>
                <w:szCs w:val="15"/>
              </w:rPr>
              <w:t>Lym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D1359" w:rsidRPr="00084BBA" w:rsidTr="00C107A1">
        <w:tc>
          <w:tcPr>
            <w:tcW w:w="1268" w:type="dxa"/>
            <w:shd w:val="clear" w:color="auto" w:fill="auto"/>
          </w:tcPr>
          <w:p w:rsidR="003D1359" w:rsidRPr="00CE4375" w:rsidRDefault="003D1359" w:rsidP="00C107A1">
            <w:pPr>
              <w:autoSpaceDE w:val="0"/>
              <w:autoSpaceDN w:val="0"/>
              <w:adjustRightInd w:val="0"/>
              <w:ind w:firstLineChars="98" w:firstLine="148"/>
              <w:rPr>
                <w:rFonts w:ascii="Times New Roman" w:hAnsi="Times New Roman"/>
                <w:b/>
                <w:sz w:val="15"/>
                <w:szCs w:val="15"/>
              </w:rPr>
            </w:pPr>
            <w:r w:rsidRPr="00CE4375">
              <w:rPr>
                <w:rFonts w:ascii="Times New Roman" w:hAnsi="Times New Roman"/>
                <w:b/>
                <w:sz w:val="15"/>
                <w:szCs w:val="15"/>
              </w:rPr>
              <w:t>no aggregates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16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</w:t>
            </w:r>
            <w:r w:rsidRPr="001A7710">
              <w:rPr>
                <w:rFonts w:ascii="Times New Roman" w:hAnsi="Times New Roman"/>
                <w:b/>
                <w:sz w:val="15"/>
                <w:szCs w:val="15"/>
              </w:rPr>
              <w:t>.0</w:t>
            </w:r>
            <w:r w:rsidR="000A61E4" w:rsidRPr="001A7710">
              <w:rPr>
                <w:rFonts w:ascii="Times New Roman" w:hAnsi="Times New Roman"/>
                <w:b/>
                <w:sz w:val="15"/>
                <w:szCs w:val="15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70.0(36.8-544.30)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0.00</w:t>
            </w:r>
            <w:r w:rsidR="000A61E4" w:rsidRPr="001A7710">
              <w:rPr>
                <w:rFonts w:ascii="Times New Roman" w:hAnsi="Times New Roman"/>
                <w:b/>
                <w:sz w:val="15"/>
                <w:szCs w:val="15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3.9(0.2-11.0)</w:t>
            </w:r>
          </w:p>
        </w:tc>
        <w:tc>
          <w:tcPr>
            <w:tcW w:w="708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0.1</w:t>
            </w:r>
            <w:r w:rsidR="000A61E4" w:rsidRPr="001A7710">
              <w:rPr>
                <w:rFonts w:ascii="Times New Roman" w:hAnsi="Times New Roman"/>
                <w:b/>
                <w:sz w:val="15"/>
                <w:szCs w:val="15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0.42(0.15-1.53)</w:t>
            </w:r>
          </w:p>
        </w:tc>
        <w:tc>
          <w:tcPr>
            <w:tcW w:w="70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0.3</w:t>
            </w:r>
            <w:r w:rsidR="000A61E4" w:rsidRPr="001A7710">
              <w:rPr>
                <w:rFonts w:ascii="Times New Roman" w:hAnsi="Times New Roman"/>
                <w:b/>
                <w:sz w:val="15"/>
                <w:szCs w:val="15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</w:pPr>
            <w:r w:rsidRPr="001A7710">
              <w:rPr>
                <w:rStyle w:val="a9"/>
                <w:rFonts w:ascii="Times New Roman" w:hAnsi="Times New Roman" w:hint="eastAsia"/>
                <w:b/>
                <w:i w:val="0"/>
                <w:color w:val="000000"/>
                <w:sz w:val="15"/>
                <w:szCs w:val="15"/>
                <w:shd w:val="clear" w:color="auto" w:fill="FFFFFF"/>
              </w:rPr>
              <w:t>56.3%</w:t>
            </w: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0.7</w:t>
            </w:r>
            <w:r w:rsidR="000A61E4" w:rsidRPr="001A771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</w:tr>
      <w:tr w:rsidR="003D1359" w:rsidRPr="00084BBA" w:rsidTr="00C107A1">
        <w:tc>
          <w:tcPr>
            <w:tcW w:w="1268" w:type="dxa"/>
            <w:shd w:val="clear" w:color="auto" w:fill="auto"/>
          </w:tcPr>
          <w:p w:rsidR="003D1359" w:rsidRPr="00CE4375" w:rsidRDefault="003D1359" w:rsidP="00C107A1">
            <w:pPr>
              <w:autoSpaceDE w:val="0"/>
              <w:autoSpaceDN w:val="0"/>
              <w:adjustRightInd w:val="0"/>
              <w:ind w:firstLineChars="98" w:firstLine="148"/>
              <w:rPr>
                <w:rFonts w:ascii="Times New Roman" w:hAnsi="Times New Roman"/>
                <w:b/>
                <w:sz w:val="15"/>
                <w:szCs w:val="15"/>
              </w:rPr>
            </w:pPr>
            <w:r w:rsidRPr="00CE4375">
              <w:rPr>
                <w:rFonts w:ascii="Times New Roman" w:hAnsi="Times New Roman" w:hint="eastAsia"/>
                <w:b/>
                <w:sz w:val="15"/>
                <w:szCs w:val="15"/>
              </w:rPr>
              <w:t>a</w:t>
            </w:r>
            <w:r w:rsidRPr="00CE4375">
              <w:rPr>
                <w:rFonts w:ascii="Times New Roman" w:hAnsi="Times New Roman"/>
                <w:b/>
                <w:sz w:val="15"/>
                <w:szCs w:val="15"/>
              </w:rPr>
              <w:t>ggregates</w:t>
            </w:r>
          </w:p>
        </w:tc>
        <w:tc>
          <w:tcPr>
            <w:tcW w:w="853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1</w:t>
            </w:r>
            <w:r w:rsidR="000A61E4" w:rsidRPr="001A7710">
              <w:rPr>
                <w:rFonts w:ascii="Times New Roman" w:hAnsi="Times New Roman"/>
                <w:b/>
                <w:sz w:val="15"/>
                <w:szCs w:val="15"/>
              </w:rPr>
              <w:t>9</w:t>
            </w:r>
            <w:r w:rsidRPr="001A7710"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±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9</w:t>
            </w:r>
            <w:r w:rsidR="00255EEE" w:rsidRPr="001A7710">
              <w:rPr>
                <w:rFonts w:ascii="Times New Roman" w:hAnsi="Times New Roman"/>
                <w:b/>
                <w:sz w:val="15"/>
                <w:szCs w:val="15"/>
              </w:rPr>
              <w:t>0.6</w:t>
            </w: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(45.0-520.0)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ind w:leftChars="-51" w:left="-107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4.8(0.5-14.1)</w:t>
            </w:r>
          </w:p>
        </w:tc>
        <w:tc>
          <w:tcPr>
            <w:tcW w:w="708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1A7710">
              <w:rPr>
                <w:rFonts w:ascii="Times New Roman" w:hAnsi="Times New Roman" w:hint="eastAsia"/>
                <w:b/>
                <w:sz w:val="15"/>
                <w:szCs w:val="15"/>
              </w:rPr>
              <w:t>0.40(0.14-1.19)</w:t>
            </w:r>
          </w:p>
        </w:tc>
        <w:tc>
          <w:tcPr>
            <w:tcW w:w="709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Style w:val="a9"/>
                <w:rFonts w:ascii="Times New Roman" w:hAnsi="Times New Roman"/>
                <w:b/>
                <w:i w:val="0"/>
                <w:iCs w:val="0"/>
                <w:color w:val="000000"/>
                <w:sz w:val="15"/>
                <w:szCs w:val="15"/>
                <w:shd w:val="clear" w:color="auto" w:fill="FFFFFF"/>
              </w:rPr>
            </w:pPr>
            <w:r w:rsidRPr="001A7710">
              <w:rPr>
                <w:rStyle w:val="a9"/>
                <w:rFonts w:ascii="Times New Roman" w:hAnsi="Times New Roman" w:hint="eastAsia"/>
                <w:b/>
                <w:i w:val="0"/>
                <w:color w:val="000000"/>
                <w:sz w:val="15"/>
                <w:szCs w:val="15"/>
                <w:shd w:val="clear" w:color="auto" w:fill="FFFFFF"/>
              </w:rPr>
              <w:t>5</w:t>
            </w:r>
            <w:r w:rsidR="000A61E4" w:rsidRPr="001A7710">
              <w:rPr>
                <w:rStyle w:val="a9"/>
                <w:rFonts w:ascii="Times New Roman" w:hAnsi="Times New Roman"/>
                <w:b/>
                <w:i w:val="0"/>
                <w:color w:val="000000"/>
                <w:sz w:val="15"/>
                <w:szCs w:val="15"/>
                <w:shd w:val="clear" w:color="auto" w:fill="FFFFFF"/>
              </w:rPr>
              <w:t>2.8</w:t>
            </w:r>
            <w:r w:rsidRPr="001A7710">
              <w:rPr>
                <w:rStyle w:val="a9"/>
                <w:rFonts w:ascii="Times New Roman" w:hAnsi="Times New Roman" w:hint="eastAsia"/>
                <w:b/>
                <w:i w:val="0"/>
                <w:color w:val="000000"/>
                <w:sz w:val="15"/>
                <w:szCs w:val="15"/>
                <w:shd w:val="clear" w:color="auto" w:fill="FFFFFF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D1359" w:rsidRPr="001A7710" w:rsidRDefault="003D1359" w:rsidP="00C107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</w:tbl>
    <w:p w:rsidR="003D1359" w:rsidRPr="00CE4375" w:rsidRDefault="003D1359" w:rsidP="003D1359">
      <w:pPr>
        <w:autoSpaceDE w:val="0"/>
        <w:autoSpaceDN w:val="0"/>
        <w:adjustRightInd w:val="0"/>
        <w:ind w:leftChars="-742" w:left="-1558" w:rightChars="-634" w:right="-1331"/>
        <w:rPr>
          <w:rFonts w:ascii="Times New Roman" w:hAnsi="Times New Roman"/>
          <w:b/>
          <w:sz w:val="18"/>
          <w:szCs w:val="18"/>
        </w:rPr>
      </w:pPr>
      <w:r w:rsidRPr="00AD440F">
        <w:rPr>
          <w:rFonts w:ascii="Times New Roman" w:hAnsi="Times New Roman" w:hint="eastAsia"/>
          <w:b/>
          <w:sz w:val="18"/>
          <w:szCs w:val="18"/>
        </w:rPr>
        <w:t xml:space="preserve">Notes: Scr, serum creatinine; </w:t>
      </w:r>
      <w:r w:rsidRPr="00844159">
        <w:rPr>
          <w:rFonts w:ascii="Times New Roman" w:hAnsi="Times New Roman"/>
          <w:b/>
          <w:sz w:val="18"/>
          <w:szCs w:val="18"/>
        </w:rPr>
        <w:t>Mes, mesangial hypercellularity score;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AD440F">
        <w:rPr>
          <w:rFonts w:ascii="Times New Roman" w:hAnsi="Times New Roman" w:hint="eastAsia"/>
          <w:b/>
          <w:sz w:val="18"/>
          <w:szCs w:val="18"/>
        </w:rPr>
        <w:t xml:space="preserve">End, endocapillary, GlobGS, global glomerulosclerosis; SegGS, segmental glomerulosclerosis; Neu, Neutrophils/karyorrhexis; Hya, Hyaline deposits; Extr, extracapillary; IF/TA, interstitial fibrosis and tubular atrophy; Intlnfl, interstitial inflammation, scarred only 0, scarred and non-scarred 1. </w:t>
      </w:r>
      <w:r w:rsidRPr="00CE4375">
        <w:rPr>
          <w:rFonts w:ascii="Times New Roman" w:hAnsi="Times New Roman" w:hint="eastAsia"/>
          <w:b/>
          <w:sz w:val="18"/>
          <w:szCs w:val="18"/>
        </w:rPr>
        <w:t xml:space="preserve">Lym, lymphocyte </w:t>
      </w:r>
      <w:r w:rsidRPr="00CE4375">
        <w:rPr>
          <w:rFonts w:ascii="Times New Roman" w:hAnsi="Times New Roman"/>
          <w:b/>
          <w:sz w:val="18"/>
          <w:szCs w:val="18"/>
        </w:rPr>
        <w:t xml:space="preserve">distribution; </w:t>
      </w:r>
      <w:bookmarkStart w:id="3" w:name="_Hlk6334393"/>
      <w:r w:rsidRPr="00CE4375">
        <w:rPr>
          <w:rFonts w:ascii="Times New Roman" w:hAnsi="Times New Roman"/>
          <w:b/>
          <w:sz w:val="18"/>
          <w:szCs w:val="18"/>
        </w:rPr>
        <w:t>no aggregates including no interstitial inflammation and diffuse lymphocytic infiltration</w:t>
      </w:r>
      <w:r w:rsidRPr="00CE4375">
        <w:rPr>
          <w:rFonts w:ascii="Times New Roman" w:hAnsi="Times New Roman" w:hint="eastAsia"/>
          <w:b/>
          <w:sz w:val="18"/>
          <w:szCs w:val="18"/>
        </w:rPr>
        <w:t>.</w:t>
      </w:r>
      <w:bookmarkEnd w:id="3"/>
    </w:p>
    <w:p w:rsidR="003D1359" w:rsidRPr="00AD440F" w:rsidRDefault="003D1359" w:rsidP="003D1359">
      <w:pPr>
        <w:autoSpaceDE w:val="0"/>
        <w:autoSpaceDN w:val="0"/>
        <w:adjustRightInd w:val="0"/>
        <w:ind w:leftChars="-742" w:left="-1558" w:rightChars="-634" w:right="-1331"/>
        <w:rPr>
          <w:rFonts w:ascii="Times New Roman" w:hAnsi="Times New Roman"/>
          <w:b/>
          <w:sz w:val="18"/>
          <w:szCs w:val="18"/>
        </w:rPr>
      </w:pPr>
      <w:r w:rsidRPr="00CE4375">
        <w:rPr>
          <w:rFonts w:ascii="Times New Roman" w:hAnsi="Times New Roman"/>
          <w:b/>
          <w:sz w:val="18"/>
          <w:szCs w:val="18"/>
        </w:rPr>
        <w:t>Normally distributed variables were expressed as m</w:t>
      </w:r>
      <w:r w:rsidRPr="00CE4375">
        <w:rPr>
          <w:rFonts w:ascii="Times New Roman" w:hAnsi="Times New Roman" w:hint="eastAsia"/>
          <w:b/>
          <w:sz w:val="18"/>
          <w:szCs w:val="18"/>
        </w:rPr>
        <w:t xml:space="preserve">ean </w:t>
      </w:r>
      <w:r w:rsidRPr="00CE4375">
        <w:rPr>
          <w:rStyle w:val="a9"/>
          <w:rFonts w:ascii="Times New Roman" w:hAnsi="Times New Roman"/>
          <w:b/>
          <w:i w:val="0"/>
          <w:iCs w:val="0"/>
          <w:color w:val="000000"/>
          <w:sz w:val="18"/>
          <w:szCs w:val="18"/>
          <w:shd w:val="clear" w:color="auto" w:fill="FFFFFF"/>
        </w:rPr>
        <w:t>±</w:t>
      </w:r>
      <w:r w:rsidRPr="00CE4375">
        <w:rPr>
          <w:rStyle w:val="a9"/>
          <w:rFonts w:ascii="Times New Roman" w:hAnsi="Times New Roman" w:hint="eastAsia"/>
          <w:b/>
          <w:i w:val="0"/>
          <w:iCs w:val="0"/>
          <w:color w:val="000000"/>
          <w:sz w:val="18"/>
          <w:szCs w:val="18"/>
          <w:shd w:val="clear" w:color="auto" w:fill="FFFFFF"/>
        </w:rPr>
        <w:t xml:space="preserve"> s.d.</w:t>
      </w:r>
      <w:r w:rsidRPr="00CE4375">
        <w:rPr>
          <w:rStyle w:val="a9"/>
          <w:rFonts w:ascii="Times New Roman" w:hAnsi="Times New Roman"/>
          <w:b/>
          <w:i w:val="0"/>
          <w:iCs w:val="0"/>
          <w:color w:val="000000"/>
          <w:sz w:val="18"/>
          <w:szCs w:val="18"/>
          <w:shd w:val="clear" w:color="auto" w:fill="FFFFFF"/>
        </w:rPr>
        <w:t xml:space="preserve"> and compared</w:t>
      </w:r>
      <w:r w:rsidRPr="00694413">
        <w:rPr>
          <w:rStyle w:val="a9"/>
          <w:rFonts w:ascii="Times New Roman" w:hAnsi="Times New Roman"/>
          <w:b/>
          <w:i w:val="0"/>
          <w:iCs w:val="0"/>
          <w:color w:val="000000"/>
          <w:sz w:val="18"/>
          <w:szCs w:val="18"/>
          <w:shd w:val="clear" w:color="auto" w:fill="FFFFFF"/>
        </w:rPr>
        <w:t xml:space="preserve"> using Student’s t-test</w:t>
      </w:r>
      <w:r w:rsidRPr="00694413">
        <w:rPr>
          <w:rStyle w:val="a9"/>
          <w:rFonts w:ascii="Times New Roman" w:hAnsi="Times New Roman" w:hint="eastAsia"/>
          <w:b/>
          <w:i w:val="0"/>
          <w:iCs w:val="0"/>
          <w:color w:val="000000"/>
          <w:sz w:val="18"/>
          <w:szCs w:val="18"/>
          <w:shd w:val="clear" w:color="auto" w:fill="FFFFFF"/>
        </w:rPr>
        <w:t xml:space="preserve">, </w:t>
      </w:r>
      <w:r w:rsidRPr="00694413">
        <w:rPr>
          <w:rStyle w:val="a9"/>
          <w:rFonts w:ascii="Times New Roman" w:hAnsi="Times New Roman"/>
          <w:b/>
          <w:i w:val="0"/>
          <w:iCs w:val="0"/>
          <w:color w:val="000000"/>
          <w:sz w:val="18"/>
          <w:szCs w:val="18"/>
          <w:shd w:val="clear" w:color="auto" w:fill="FFFFFF"/>
        </w:rPr>
        <w:t xml:space="preserve">univariate analysis of variance, or the Bonferroni (multiple comparisons). Non-parametric variables were expressed as </w:t>
      </w:r>
      <w:r w:rsidRPr="00694413">
        <w:rPr>
          <w:rStyle w:val="a9"/>
          <w:rFonts w:ascii="Times New Roman" w:hAnsi="Times New Roman" w:hint="eastAsia"/>
          <w:b/>
          <w:i w:val="0"/>
          <w:iCs w:val="0"/>
          <w:color w:val="000000"/>
          <w:sz w:val="18"/>
          <w:szCs w:val="18"/>
          <w:shd w:val="clear" w:color="auto" w:fill="FFFFFF"/>
        </w:rPr>
        <w:t>median</w:t>
      </w:r>
      <w:r w:rsidRPr="00694413">
        <w:rPr>
          <w:rStyle w:val="a9"/>
          <w:rFonts w:ascii="Times New Roman" w:hAnsi="Times New Roman"/>
          <w:b/>
          <w:i w:val="0"/>
          <w:iCs w:val="0"/>
          <w:color w:val="000000"/>
          <w:sz w:val="18"/>
          <w:szCs w:val="18"/>
          <w:shd w:val="clear" w:color="auto" w:fill="FFFFFF"/>
        </w:rPr>
        <w:t>(</w:t>
      </w:r>
      <w:r w:rsidRPr="00694413">
        <w:rPr>
          <w:rStyle w:val="a9"/>
          <w:rFonts w:ascii="Times New Roman" w:hAnsi="Times New Roman" w:hint="eastAsia"/>
          <w:b/>
          <w:i w:val="0"/>
          <w:iCs w:val="0"/>
          <w:color w:val="000000"/>
          <w:sz w:val="18"/>
          <w:szCs w:val="18"/>
          <w:shd w:val="clear" w:color="auto" w:fill="FFFFFF"/>
        </w:rPr>
        <w:t>range)</w:t>
      </w:r>
      <w:r w:rsidRPr="00694413">
        <w:rPr>
          <w:rStyle w:val="a9"/>
          <w:rFonts w:ascii="Times New Roman" w:hAnsi="Times New Roman"/>
          <w:b/>
          <w:i w:val="0"/>
          <w:iCs w:val="0"/>
          <w:color w:val="000000"/>
          <w:sz w:val="18"/>
          <w:szCs w:val="18"/>
          <w:shd w:val="clear" w:color="auto" w:fill="FFFFFF"/>
        </w:rPr>
        <w:t xml:space="preserve"> and compared using either Mann-Whitney, Kruskal-Wallis, or all pairwise (multiple comparisons)</w:t>
      </w:r>
      <w:r w:rsidRPr="00694413">
        <w:rPr>
          <w:rStyle w:val="a9"/>
          <w:rFonts w:ascii="Times New Roman" w:hAnsi="Times New Roman" w:hint="eastAsia"/>
          <w:b/>
          <w:i w:val="0"/>
          <w:iCs w:val="0"/>
          <w:color w:val="000000"/>
          <w:sz w:val="18"/>
          <w:szCs w:val="18"/>
          <w:shd w:val="clear" w:color="auto" w:fill="FFFFFF"/>
        </w:rPr>
        <w:t>.</w:t>
      </w:r>
      <w:r w:rsidRPr="00694413">
        <w:rPr>
          <w:rStyle w:val="a9"/>
          <w:rFonts w:ascii="Times New Roman" w:hAnsi="Times New Roman"/>
          <w:b/>
          <w:i w:val="0"/>
          <w:iCs w:val="0"/>
          <w:color w:val="000000"/>
          <w:sz w:val="18"/>
          <w:szCs w:val="18"/>
          <w:shd w:val="clear" w:color="auto" w:fill="FFFFFF"/>
        </w:rPr>
        <w:t xml:space="preserve"> Categorical variables were expressed in percentages and compared using Chi-square. </w:t>
      </w:r>
      <w:r w:rsidRPr="00694413">
        <w:rPr>
          <w:rFonts w:ascii="宋体" w:hAnsi="宋体" w:hint="eastAsia"/>
          <w:b/>
          <w:sz w:val="18"/>
          <w:szCs w:val="18"/>
        </w:rPr>
        <w:t>*</w:t>
      </w:r>
      <w:r w:rsidRPr="00694413">
        <w:rPr>
          <w:rFonts w:ascii="Times New Roman" w:hAnsi="Times New Roman" w:hint="eastAsia"/>
          <w:b/>
          <w:sz w:val="18"/>
          <w:szCs w:val="18"/>
        </w:rPr>
        <w:t xml:space="preserve">, </w:t>
      </w:r>
      <w:r w:rsidRPr="00694413">
        <w:rPr>
          <w:rFonts w:ascii="宋体" w:hAnsi="宋体" w:hint="eastAsia"/>
          <w:b/>
          <w:sz w:val="18"/>
          <w:szCs w:val="18"/>
        </w:rPr>
        <w:t>†</w:t>
      </w:r>
      <w:r w:rsidRPr="00694413">
        <w:rPr>
          <w:rFonts w:ascii="Times New Roman" w:hAnsi="Times New Roman" w:hint="eastAsia"/>
          <w:b/>
          <w:sz w:val="18"/>
          <w:szCs w:val="18"/>
        </w:rPr>
        <w:t>,</w:t>
      </w:r>
      <w:r w:rsidRPr="00694413">
        <w:rPr>
          <w:rFonts w:ascii="宋体" w:hAnsi="宋体" w:hint="eastAsia"/>
          <w:b/>
          <w:sz w:val="18"/>
          <w:szCs w:val="18"/>
        </w:rPr>
        <w:t>§</w:t>
      </w:r>
      <w:r w:rsidRPr="00694413">
        <w:rPr>
          <w:rFonts w:ascii="Times New Roman" w:hAnsi="Times New Roman"/>
          <w:b/>
          <w:sz w:val="18"/>
          <w:szCs w:val="18"/>
        </w:rPr>
        <w:t>indicates</w:t>
      </w:r>
      <w:r w:rsidRPr="00694413">
        <w:rPr>
          <w:rFonts w:ascii="宋体" w:hAnsi="宋体" w:hint="eastAsia"/>
          <w:b/>
          <w:sz w:val="18"/>
          <w:szCs w:val="18"/>
        </w:rPr>
        <w:t xml:space="preserve"> </w:t>
      </w:r>
      <w:r w:rsidRPr="00694413">
        <w:rPr>
          <w:rFonts w:ascii="Times New Roman" w:hAnsi="Times New Roman"/>
          <w:b/>
          <w:i/>
          <w:sz w:val="18"/>
          <w:szCs w:val="18"/>
        </w:rPr>
        <w:t>P&lt;0.05</w:t>
      </w:r>
      <w:r w:rsidRPr="00694413">
        <w:rPr>
          <w:rFonts w:ascii="Times New Roman" w:hAnsi="Times New Roman" w:hint="eastAsia"/>
          <w:b/>
          <w:i/>
          <w:sz w:val="18"/>
          <w:szCs w:val="18"/>
        </w:rPr>
        <w:t>.</w:t>
      </w:r>
    </w:p>
    <w:bookmarkEnd w:id="2"/>
    <w:p w:rsidR="003D1359" w:rsidRDefault="003D1359"/>
    <w:p w:rsidR="003D1359" w:rsidRDefault="003D1359"/>
    <w:p w:rsidR="003D1359" w:rsidRDefault="003D1359"/>
    <w:p w:rsidR="00967B00" w:rsidRDefault="00C700D5" w:rsidP="00FA395A">
      <w:pPr>
        <w:widowControl/>
        <w:ind w:leftChars="-685" w:left="-1438" w:rightChars="-400" w:right="-840"/>
        <w:rPr>
          <w:rFonts w:ascii="Times New Roman" w:hAnsi="Times New Roman"/>
          <w:b/>
          <w:sz w:val="24"/>
          <w:szCs w:val="24"/>
        </w:rPr>
      </w:pPr>
      <w:r w:rsidRPr="009F6511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Supplementary Table </w:t>
      </w:r>
      <w:r w:rsidR="003D1359" w:rsidRPr="009F6511">
        <w:rPr>
          <w:rFonts w:ascii="Times New Roman" w:hAnsi="Times New Roman"/>
          <w:b/>
          <w:i/>
          <w:iCs/>
          <w:sz w:val="24"/>
          <w:szCs w:val="24"/>
        </w:rPr>
        <w:t>7</w:t>
      </w:r>
      <w:r w:rsidRPr="009F6511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5602C">
        <w:rPr>
          <w:rFonts w:ascii="Times New Roman" w:hAnsi="Times New Roman"/>
          <w:b/>
          <w:sz w:val="24"/>
          <w:szCs w:val="24"/>
        </w:rPr>
        <w:t xml:space="preserve"> Correlations between </w:t>
      </w:r>
      <w:r>
        <w:rPr>
          <w:rFonts w:ascii="Times New Roman" w:hAnsi="Times New Roman"/>
          <w:b/>
          <w:sz w:val="24"/>
          <w:szCs w:val="24"/>
        </w:rPr>
        <w:t xml:space="preserve">lymphoid aggregates </w:t>
      </w:r>
      <w:r w:rsidRPr="00B5602C">
        <w:rPr>
          <w:rFonts w:ascii="Times New Roman" w:hAnsi="Times New Roman"/>
          <w:b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 xml:space="preserve">composite </w:t>
      </w:r>
      <w:r w:rsidRPr="00B5602C">
        <w:rPr>
          <w:rFonts w:ascii="Times New Roman" w:hAnsi="Times New Roman"/>
          <w:b/>
          <w:sz w:val="24"/>
          <w:szCs w:val="24"/>
        </w:rPr>
        <w:t>outcomes</w:t>
      </w:r>
      <w:r>
        <w:rPr>
          <w:rFonts w:ascii="Times New Roman" w:hAnsi="Times New Roman"/>
          <w:b/>
          <w:sz w:val="24"/>
          <w:szCs w:val="24"/>
        </w:rPr>
        <w:t xml:space="preserve"> in lupus nephritis</w:t>
      </w:r>
    </w:p>
    <w:tbl>
      <w:tblPr>
        <w:tblW w:w="11505" w:type="dxa"/>
        <w:tblInd w:w="-1597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2950"/>
        <w:gridCol w:w="1636"/>
        <w:gridCol w:w="3153"/>
        <w:gridCol w:w="900"/>
      </w:tblGrid>
      <w:tr w:rsidR="00C700D5" w:rsidRPr="00971570" w:rsidTr="00FE2B5F">
        <w:trPr>
          <w:trHeight w:val="313"/>
        </w:trPr>
        <w:tc>
          <w:tcPr>
            <w:tcW w:w="11505" w:type="dxa"/>
            <w:gridSpan w:val="5"/>
            <w:tcBorders>
              <w:top w:val="single" w:sz="4" w:space="0" w:color="auto"/>
              <w:bottom w:val="nil"/>
            </w:tcBorders>
          </w:tcPr>
          <w:p w:rsidR="00C700D5" w:rsidRPr="00971570" w:rsidRDefault="00C700D5" w:rsidP="00C700D5">
            <w:pPr>
              <w:autoSpaceDE w:val="0"/>
              <w:autoSpaceDN w:val="0"/>
              <w:adjustRightInd w:val="0"/>
              <w:ind w:firstLineChars="2995" w:firstLine="5412"/>
              <w:rPr>
                <w:rFonts w:ascii="Times New Roman" w:hAnsi="Times New Roman"/>
                <w:b/>
                <w:sz w:val="18"/>
                <w:szCs w:val="18"/>
              </w:rPr>
            </w:pPr>
            <w:r w:rsidRPr="00971570">
              <w:rPr>
                <w:rFonts w:ascii="Times New Roman" w:hAnsi="Times New Roman"/>
                <w:b/>
                <w:sz w:val="18"/>
                <w:szCs w:val="18"/>
              </w:rPr>
              <w:t>Combined Event (Cox regression)</w:t>
            </w:r>
          </w:p>
        </w:tc>
      </w:tr>
      <w:tr w:rsidR="00C700D5" w:rsidRPr="00971570" w:rsidTr="00FE2B5F">
        <w:trPr>
          <w:trHeight w:val="313"/>
        </w:trPr>
        <w:tc>
          <w:tcPr>
            <w:tcW w:w="2866" w:type="dxa"/>
            <w:tcBorders>
              <w:top w:val="nil"/>
              <w:bottom w:val="single" w:sz="4" w:space="0" w:color="auto"/>
            </w:tcBorders>
          </w:tcPr>
          <w:p w:rsidR="00C700D5" w:rsidRPr="0097157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bottom w:val="single" w:sz="4" w:space="0" w:color="auto"/>
            </w:tcBorders>
          </w:tcPr>
          <w:p w:rsidR="00C700D5" w:rsidRPr="0097157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1570">
              <w:rPr>
                <w:rFonts w:ascii="Times New Roman" w:hAnsi="Times New Roman"/>
                <w:b/>
                <w:sz w:val="18"/>
                <w:szCs w:val="18"/>
              </w:rPr>
              <w:t>Univariate hazard ratio(95%CI)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C700D5" w:rsidRPr="0097157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1570">
              <w:rPr>
                <w:rFonts w:ascii="Times New Roman" w:hAnsi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3153" w:type="dxa"/>
            <w:tcBorders>
              <w:top w:val="nil"/>
              <w:bottom w:val="single" w:sz="4" w:space="0" w:color="auto"/>
            </w:tcBorders>
          </w:tcPr>
          <w:p w:rsidR="00C700D5" w:rsidRPr="0097157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1570">
              <w:rPr>
                <w:rFonts w:ascii="Times New Roman" w:hAnsi="Times New Roman"/>
                <w:b/>
                <w:sz w:val="18"/>
                <w:szCs w:val="18"/>
              </w:rPr>
              <w:t>Multivariate hazard ratio(95%CI)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700D5" w:rsidRPr="0097157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1570">
              <w:rPr>
                <w:rFonts w:ascii="Times New Roman" w:hAnsi="Times New Roman"/>
                <w:b/>
                <w:sz w:val="18"/>
                <w:szCs w:val="18"/>
              </w:rPr>
              <w:t xml:space="preserve">P-value  </w:t>
            </w:r>
          </w:p>
        </w:tc>
      </w:tr>
      <w:tr w:rsidR="00C700D5" w:rsidRPr="001A7710" w:rsidTr="00FE2B5F">
        <w:trPr>
          <w:trHeight w:val="305"/>
        </w:trPr>
        <w:tc>
          <w:tcPr>
            <w:tcW w:w="2866" w:type="dxa"/>
            <w:tcBorders>
              <w:top w:val="single" w:sz="4" w:space="0" w:color="auto"/>
            </w:tcBorders>
          </w:tcPr>
          <w:p w:rsidR="00C700D5" w:rsidRPr="001A7710" w:rsidRDefault="00C700D5" w:rsidP="00902B0B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Lymphoid distribution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C700D5" w:rsidRPr="001A7710" w:rsidRDefault="00C700D5" w:rsidP="00C700D5">
            <w:pPr>
              <w:autoSpaceDE w:val="0"/>
              <w:autoSpaceDN w:val="0"/>
              <w:adjustRightInd w:val="0"/>
              <w:ind w:firstLineChars="543" w:firstLine="98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0.04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700D5" w:rsidRPr="001A7710" w:rsidTr="00FE2B5F">
        <w:trPr>
          <w:trHeight w:val="313"/>
        </w:trPr>
        <w:tc>
          <w:tcPr>
            <w:tcW w:w="2866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02B0B"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5921E5" w:rsidRPr="001A7710">
              <w:rPr>
                <w:rFonts w:ascii="Times New Roman" w:hAnsi="Times New Roman"/>
                <w:b/>
                <w:sz w:val="18"/>
                <w:szCs w:val="18"/>
              </w:rPr>
              <w:t>no aggregates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0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:rsidR="00C700D5" w:rsidRPr="001A7710" w:rsidRDefault="00C700D5" w:rsidP="00C700D5">
            <w:pPr>
              <w:autoSpaceDE w:val="0"/>
              <w:autoSpaceDN w:val="0"/>
              <w:adjustRightInd w:val="0"/>
              <w:ind w:firstLineChars="49" w:firstLine="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00D5" w:rsidRPr="001A7710" w:rsidTr="00FE2B5F">
        <w:trPr>
          <w:trHeight w:val="313"/>
        </w:trPr>
        <w:tc>
          <w:tcPr>
            <w:tcW w:w="2866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02B0B"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aggregates</w:t>
            </w:r>
          </w:p>
        </w:tc>
        <w:tc>
          <w:tcPr>
            <w:tcW w:w="2950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  <w:r w:rsidR="00286F6F"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86F6F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(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295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7.950</w:t>
            </w:r>
            <w:r w:rsidR="00286F6F"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571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(1.0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-6.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455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C700D5" w:rsidRPr="001A7710" w:rsidRDefault="00C700D5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6F6F" w:rsidRPr="001A7710" w:rsidTr="00FE2B5F">
        <w:trPr>
          <w:trHeight w:val="313"/>
        </w:trPr>
        <w:tc>
          <w:tcPr>
            <w:tcW w:w="2866" w:type="dxa"/>
          </w:tcPr>
          <w:p w:rsidR="00286F6F" w:rsidRPr="001A7710" w:rsidRDefault="00286F6F" w:rsidP="00902B0B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Age(years)</w:t>
            </w:r>
          </w:p>
        </w:tc>
        <w:tc>
          <w:tcPr>
            <w:tcW w:w="295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1.03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(1.005-1.06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)                  </w:t>
            </w:r>
          </w:p>
        </w:tc>
        <w:tc>
          <w:tcPr>
            <w:tcW w:w="163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0.021</w:t>
            </w: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1.03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(1.00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-1.069)                      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0.01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6F6F" w:rsidRPr="001A7710" w:rsidTr="00FE2B5F">
        <w:trPr>
          <w:trHeight w:val="313"/>
        </w:trPr>
        <w:tc>
          <w:tcPr>
            <w:tcW w:w="2866" w:type="dxa"/>
          </w:tcPr>
          <w:p w:rsidR="00286F6F" w:rsidRPr="001A7710" w:rsidRDefault="00286F6F" w:rsidP="00902B0B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295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.2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0.1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286F6F" w:rsidRPr="001A7710" w:rsidTr="00FE2B5F">
        <w:trPr>
          <w:trHeight w:val="313"/>
        </w:trPr>
        <w:tc>
          <w:tcPr>
            <w:tcW w:w="286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female</w:t>
            </w:r>
          </w:p>
        </w:tc>
        <w:tc>
          <w:tcPr>
            <w:tcW w:w="2950" w:type="dxa"/>
          </w:tcPr>
          <w:p w:rsidR="00286F6F" w:rsidRPr="001A7710" w:rsidRDefault="00286F6F" w:rsidP="00286F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:rsidR="00286F6F" w:rsidRPr="001A7710" w:rsidRDefault="00286F6F" w:rsidP="00C700D5">
            <w:pPr>
              <w:autoSpaceDE w:val="0"/>
              <w:autoSpaceDN w:val="0"/>
              <w:adjustRightInd w:val="0"/>
              <w:ind w:firstLineChars="49" w:firstLine="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6F6F" w:rsidRPr="001A7710" w:rsidTr="00FE2B5F">
        <w:trPr>
          <w:trHeight w:val="313"/>
        </w:trPr>
        <w:tc>
          <w:tcPr>
            <w:tcW w:w="286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male</w:t>
            </w:r>
          </w:p>
        </w:tc>
        <w:tc>
          <w:tcPr>
            <w:tcW w:w="295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.4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(0.10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-1.8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0.3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(0.07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679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6F6F" w:rsidRPr="001A7710" w:rsidTr="00FE2B5F">
        <w:trPr>
          <w:trHeight w:val="323"/>
        </w:trPr>
        <w:tc>
          <w:tcPr>
            <w:tcW w:w="2866" w:type="dxa"/>
          </w:tcPr>
          <w:p w:rsidR="00286F6F" w:rsidRPr="001A7710" w:rsidRDefault="00286F6F" w:rsidP="00902B0B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Scr (lg transformed)</w:t>
            </w:r>
          </w:p>
        </w:tc>
        <w:tc>
          <w:tcPr>
            <w:tcW w:w="2950" w:type="dxa"/>
          </w:tcPr>
          <w:p w:rsidR="00286F6F" w:rsidRPr="001A7710" w:rsidRDefault="007A3B01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2.277</w:t>
            </w:r>
            <w:r w:rsidR="00286F6F"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462</w:t>
            </w:r>
            <w:r w:rsidR="00286F6F" w:rsidRPr="001A7710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1.232</w:t>
            </w:r>
            <w:r w:rsidR="00286F6F"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312</w:t>
            </w: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981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(0.7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32.142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091</w:t>
            </w:r>
          </w:p>
        </w:tc>
      </w:tr>
      <w:tr w:rsidR="00286F6F" w:rsidRPr="001A7710" w:rsidTr="00FE2B5F">
        <w:trPr>
          <w:trHeight w:val="313"/>
        </w:trPr>
        <w:tc>
          <w:tcPr>
            <w:tcW w:w="2866" w:type="dxa"/>
          </w:tcPr>
          <w:p w:rsidR="00286F6F" w:rsidRPr="001A7710" w:rsidRDefault="00286F6F" w:rsidP="00902B0B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Proteinuria (g/day)</w:t>
            </w:r>
          </w:p>
        </w:tc>
        <w:tc>
          <w:tcPr>
            <w:tcW w:w="295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286F6F" w:rsidRPr="001A7710" w:rsidRDefault="00286F6F" w:rsidP="00C700D5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506</w:t>
            </w: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</w:tr>
      <w:tr w:rsidR="00286F6F" w:rsidRPr="001A7710" w:rsidTr="00FE2B5F">
        <w:trPr>
          <w:trHeight w:val="313"/>
        </w:trPr>
        <w:tc>
          <w:tcPr>
            <w:tcW w:w="286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&lt;3.5</w:t>
            </w:r>
          </w:p>
        </w:tc>
        <w:tc>
          <w:tcPr>
            <w:tcW w:w="2950" w:type="dxa"/>
          </w:tcPr>
          <w:p w:rsidR="00286F6F" w:rsidRPr="001A7710" w:rsidRDefault="00286F6F" w:rsidP="00C700D5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:rsidR="00286F6F" w:rsidRPr="001A7710" w:rsidRDefault="00286F6F" w:rsidP="00C700D5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6F6F" w:rsidRPr="001A7710" w:rsidTr="00FE2B5F">
        <w:trPr>
          <w:trHeight w:val="313"/>
        </w:trPr>
        <w:tc>
          <w:tcPr>
            <w:tcW w:w="2866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1A7710">
              <w:rPr>
                <w:rFonts w:ascii="宋体" w:hAnsi="宋体" w:hint="eastAsia"/>
                <w:b/>
                <w:sz w:val="18"/>
                <w:szCs w:val="18"/>
              </w:rPr>
              <w:t>≥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3.5</w:t>
            </w:r>
          </w:p>
        </w:tc>
        <w:tc>
          <w:tcPr>
            <w:tcW w:w="2950" w:type="dxa"/>
          </w:tcPr>
          <w:p w:rsidR="00286F6F" w:rsidRPr="001A7710" w:rsidRDefault="00286F6F" w:rsidP="00C700D5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.7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(0.3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286F6F" w:rsidRPr="001A7710" w:rsidRDefault="00286F6F" w:rsidP="00C700D5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576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(0.2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281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</w:tcPr>
          <w:p w:rsidR="00286F6F" w:rsidRPr="001A7710" w:rsidRDefault="00286F6F" w:rsidP="00922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700D5" w:rsidRPr="00F64CBE" w:rsidRDefault="00C700D5" w:rsidP="00DD4139">
      <w:pPr>
        <w:autoSpaceDE w:val="0"/>
        <w:autoSpaceDN w:val="0"/>
        <w:adjustRightInd w:val="0"/>
        <w:ind w:leftChars="-600" w:left="-1260" w:rightChars="-600" w:right="-1260"/>
        <w:rPr>
          <w:rFonts w:ascii="Times New Roman" w:hAnsi="Times New Roman"/>
          <w:b/>
          <w:sz w:val="18"/>
          <w:szCs w:val="18"/>
        </w:rPr>
      </w:pPr>
      <w:r w:rsidRPr="001A7710">
        <w:rPr>
          <w:rFonts w:ascii="Times New Roman" w:hAnsi="Times New Roman"/>
          <w:b/>
          <w:sz w:val="18"/>
          <w:szCs w:val="18"/>
        </w:rPr>
        <w:t xml:space="preserve">Note: </w:t>
      </w:r>
      <w:r w:rsidR="005921E5" w:rsidRPr="001A7710">
        <w:rPr>
          <w:rFonts w:ascii="Times New Roman" w:hAnsi="Times New Roman" w:hint="eastAsia"/>
          <w:b/>
          <w:sz w:val="18"/>
          <w:szCs w:val="18"/>
        </w:rPr>
        <w:t>CI, confidence interval;</w:t>
      </w:r>
      <w:r w:rsidR="005921E5" w:rsidRPr="001A7710">
        <w:rPr>
          <w:rFonts w:ascii="Times New Roman" w:hAnsi="Times New Roman"/>
          <w:b/>
          <w:sz w:val="18"/>
          <w:szCs w:val="18"/>
        </w:rPr>
        <w:t xml:space="preserve"> </w:t>
      </w:r>
      <w:r w:rsidR="001F231F" w:rsidRPr="001A7710">
        <w:rPr>
          <w:rFonts w:ascii="Times New Roman" w:hAnsi="Times New Roman"/>
          <w:b/>
          <w:sz w:val="18"/>
          <w:szCs w:val="18"/>
        </w:rPr>
        <w:t>no aggregates includ</w:t>
      </w:r>
      <w:r w:rsidR="00FD3CBA" w:rsidRPr="001A7710">
        <w:rPr>
          <w:rFonts w:ascii="Times New Roman" w:hAnsi="Times New Roman"/>
          <w:b/>
          <w:sz w:val="18"/>
          <w:szCs w:val="18"/>
        </w:rPr>
        <w:t>ing</w:t>
      </w:r>
      <w:r w:rsidR="001F231F" w:rsidRPr="001A7710">
        <w:rPr>
          <w:rFonts w:ascii="Times New Roman" w:hAnsi="Times New Roman"/>
          <w:b/>
          <w:sz w:val="18"/>
          <w:szCs w:val="18"/>
        </w:rPr>
        <w:t xml:space="preserve"> no interstitial inflammation and diffuse lymphocytic infiltration;</w:t>
      </w:r>
      <w:r w:rsidR="001F231F" w:rsidRPr="008133D2">
        <w:rPr>
          <w:rFonts w:ascii="Times New Roman" w:hAnsi="Times New Roman"/>
          <w:b/>
          <w:sz w:val="18"/>
          <w:szCs w:val="18"/>
        </w:rPr>
        <w:t xml:space="preserve"> </w:t>
      </w:r>
      <w:r w:rsidRPr="008133D2">
        <w:rPr>
          <w:rFonts w:ascii="Times New Roman" w:hAnsi="Times New Roman"/>
          <w:b/>
          <w:sz w:val="18"/>
          <w:szCs w:val="18"/>
        </w:rPr>
        <w:t>Scr, serum</w:t>
      </w:r>
      <w:r w:rsidR="00FD3CBA" w:rsidRPr="008133D2">
        <w:rPr>
          <w:rFonts w:ascii="Times New Roman" w:hAnsi="Times New Roman"/>
          <w:b/>
          <w:sz w:val="18"/>
          <w:szCs w:val="18"/>
        </w:rPr>
        <w:t xml:space="preserve"> </w:t>
      </w:r>
      <w:r w:rsidRPr="008133D2">
        <w:rPr>
          <w:rFonts w:ascii="Times New Roman" w:hAnsi="Times New Roman"/>
          <w:b/>
          <w:sz w:val="18"/>
          <w:szCs w:val="18"/>
        </w:rPr>
        <w:t>creatinine</w:t>
      </w:r>
      <w:r w:rsidR="001F231F" w:rsidRPr="008133D2">
        <w:rPr>
          <w:rFonts w:ascii="Times New Roman" w:hAnsi="Times New Roman"/>
          <w:b/>
          <w:sz w:val="18"/>
          <w:szCs w:val="18"/>
        </w:rPr>
        <w:t>.</w:t>
      </w:r>
      <w:r w:rsidR="00F64CBE">
        <w:rPr>
          <w:rFonts w:ascii="Times New Roman" w:hAnsi="Times New Roman"/>
          <w:b/>
          <w:sz w:val="18"/>
          <w:szCs w:val="18"/>
        </w:rPr>
        <w:t xml:space="preserve"> </w:t>
      </w: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B26DFC" w:rsidRDefault="00B26DFC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B26DFC" w:rsidRDefault="00B26DFC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p w:rsidR="00FA395A" w:rsidRDefault="00FA395A" w:rsidP="00FA395A">
      <w:pPr>
        <w:widowControl/>
        <w:ind w:leftChars="-685" w:left="-1438" w:rightChars="-500" w:right="-1050"/>
        <w:rPr>
          <w:rFonts w:ascii="Times New Roman" w:hAnsi="Times New Roman"/>
          <w:b/>
          <w:i/>
          <w:iCs/>
          <w:sz w:val="24"/>
          <w:szCs w:val="24"/>
          <w:highlight w:val="yellow"/>
        </w:rPr>
      </w:pPr>
    </w:p>
    <w:p w:rsidR="00663183" w:rsidRPr="001A7710" w:rsidRDefault="00663183" w:rsidP="00FA395A">
      <w:pPr>
        <w:widowControl/>
        <w:ind w:leftChars="-685" w:left="-1438" w:rightChars="-500" w:right="-1050"/>
        <w:rPr>
          <w:rFonts w:ascii="Times New Roman" w:hAnsi="Times New Roman"/>
          <w:b/>
          <w:sz w:val="24"/>
          <w:szCs w:val="24"/>
        </w:rPr>
      </w:pPr>
      <w:r w:rsidRPr="001A7710">
        <w:rPr>
          <w:rFonts w:ascii="Times New Roman" w:hAnsi="Times New Roman"/>
          <w:b/>
          <w:i/>
          <w:iCs/>
          <w:sz w:val="24"/>
          <w:szCs w:val="24"/>
        </w:rPr>
        <w:lastRenderedPageBreak/>
        <w:t>Supplementary Table 8.</w:t>
      </w:r>
      <w:r w:rsidRPr="001A7710">
        <w:rPr>
          <w:rFonts w:ascii="Times New Roman" w:hAnsi="Times New Roman"/>
          <w:b/>
          <w:sz w:val="24"/>
          <w:szCs w:val="24"/>
        </w:rPr>
        <w:t xml:space="preserve"> Correlations between histologic class and composite outcomes in lupus nephritis</w:t>
      </w:r>
    </w:p>
    <w:tbl>
      <w:tblPr>
        <w:tblW w:w="11505" w:type="dxa"/>
        <w:tblInd w:w="-1597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2950"/>
        <w:gridCol w:w="1636"/>
        <w:gridCol w:w="3153"/>
        <w:gridCol w:w="900"/>
      </w:tblGrid>
      <w:tr w:rsidR="00663183" w:rsidRPr="001A7710" w:rsidTr="005603ED">
        <w:trPr>
          <w:trHeight w:val="313"/>
        </w:trPr>
        <w:tc>
          <w:tcPr>
            <w:tcW w:w="11505" w:type="dxa"/>
            <w:gridSpan w:val="5"/>
            <w:tcBorders>
              <w:top w:val="single" w:sz="4" w:space="0" w:color="auto"/>
              <w:bottom w:val="nil"/>
            </w:tcBorders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firstLineChars="2995" w:firstLine="5412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Combined Event (Cox regression)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  <w:tcBorders>
              <w:top w:val="nil"/>
              <w:bottom w:val="single" w:sz="4" w:space="0" w:color="auto"/>
            </w:tcBorders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bottom w:val="single" w:sz="4" w:space="0" w:color="auto"/>
            </w:tcBorders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Univariate hazard ratio(95%CI)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3153" w:type="dxa"/>
            <w:tcBorders>
              <w:top w:val="nil"/>
              <w:bottom w:val="single" w:sz="4" w:space="0" w:color="auto"/>
            </w:tcBorders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Multivariate hazard ratio(95%CI)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P-value  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Histologic class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  <w:r w:rsidR="00B26DFC" w:rsidRPr="001A77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II, V</w:t>
            </w:r>
          </w:p>
        </w:tc>
        <w:tc>
          <w:tcPr>
            <w:tcW w:w="4586" w:type="dxa"/>
            <w:gridSpan w:val="2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4053" w:type="dxa"/>
            <w:gridSpan w:val="2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663183" w:rsidRPr="001A7710" w:rsidTr="005603ED">
        <w:trPr>
          <w:trHeight w:val="32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III, IV</w:t>
            </w:r>
          </w:p>
        </w:tc>
        <w:tc>
          <w:tcPr>
            <w:tcW w:w="4586" w:type="dxa"/>
            <w:gridSpan w:val="2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3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A395A" w:rsidRPr="001A7710"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(1.</w:t>
            </w:r>
            <w:r w:rsidR="00FA395A" w:rsidRPr="001A7710">
              <w:rPr>
                <w:rFonts w:ascii="Times New Roman" w:hAnsi="Times New Roman"/>
                <w:b/>
                <w:sz w:val="18"/>
                <w:szCs w:val="18"/>
              </w:rPr>
              <w:t>088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-12.</w:t>
            </w:r>
            <w:r w:rsidR="00FA395A" w:rsidRPr="001A7710">
              <w:rPr>
                <w:rFonts w:ascii="Times New Roman" w:hAnsi="Times New Roman"/>
                <w:b/>
                <w:sz w:val="18"/>
                <w:szCs w:val="18"/>
              </w:rPr>
              <w:t>560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053" w:type="dxa"/>
            <w:gridSpan w:val="2"/>
          </w:tcPr>
          <w:p w:rsidR="00663183" w:rsidRPr="001A7710" w:rsidRDefault="00B26DFC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18 (1.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8-1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6.108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Age(years)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1.03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(1.005-1.06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)                  </w:t>
            </w: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0.021</w:t>
            </w: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1.0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(1.0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-1.0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)                      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.2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206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female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firstLineChars="49" w:firstLine="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male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.4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(0.10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-1.8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0.3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(0.0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3183" w:rsidRPr="001A7710" w:rsidTr="005603ED">
        <w:trPr>
          <w:trHeight w:val="32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Scr (lg transformed)</w:t>
            </w:r>
          </w:p>
        </w:tc>
        <w:tc>
          <w:tcPr>
            <w:tcW w:w="2950" w:type="dxa"/>
          </w:tcPr>
          <w:p w:rsidR="00663183" w:rsidRPr="001A7710" w:rsidRDefault="004F35A8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2.277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462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1.232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312</w:t>
            </w:r>
          </w:p>
        </w:tc>
        <w:tc>
          <w:tcPr>
            <w:tcW w:w="3153" w:type="dxa"/>
          </w:tcPr>
          <w:p w:rsidR="00663183" w:rsidRPr="001A7710" w:rsidRDefault="007A3B01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8 (0.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375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15.578</w:t>
            </w:r>
            <w:r w:rsidR="00663183"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353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Proteinuria (g/day)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506</w:t>
            </w: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</w:tr>
      <w:tr w:rsidR="00663183" w:rsidRPr="001A771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&lt;3.5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3183" w:rsidRPr="00971570" w:rsidTr="005603ED">
        <w:trPr>
          <w:trHeight w:val="313"/>
        </w:trPr>
        <w:tc>
          <w:tcPr>
            <w:tcW w:w="286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1A7710">
              <w:rPr>
                <w:rFonts w:ascii="宋体" w:hAnsi="宋体" w:hint="eastAsia"/>
                <w:b/>
                <w:sz w:val="18"/>
                <w:szCs w:val="18"/>
              </w:rPr>
              <w:t>≥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3.5</w:t>
            </w:r>
          </w:p>
        </w:tc>
        <w:tc>
          <w:tcPr>
            <w:tcW w:w="295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 w:hint="eastAsia"/>
                <w:b/>
                <w:sz w:val="18"/>
                <w:szCs w:val="18"/>
              </w:rPr>
              <w:t>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774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(0.3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</w:t>
            </w:r>
            <w:r w:rsidR="004F35A8" w:rsidRPr="001A7710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ind w:left="89" w:hangingChars="49" w:hanging="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595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 (0.2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>-1.</w:t>
            </w:r>
            <w:r w:rsidR="007A3B01" w:rsidRPr="001A7710">
              <w:rPr>
                <w:rFonts w:ascii="Times New Roman" w:hAnsi="Times New Roman"/>
                <w:b/>
                <w:sz w:val="18"/>
                <w:szCs w:val="18"/>
              </w:rPr>
              <w:t>329</w:t>
            </w:r>
            <w:r w:rsidRPr="001A7710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</w:tcPr>
          <w:p w:rsidR="00663183" w:rsidRPr="001A7710" w:rsidRDefault="00663183" w:rsidP="005603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4" w:name="_GoBack"/>
        <w:bookmarkEnd w:id="4"/>
      </w:tr>
    </w:tbl>
    <w:p w:rsidR="00F64CBE" w:rsidRPr="00BF060A" w:rsidRDefault="00663183" w:rsidP="00F64CBE">
      <w:pPr>
        <w:autoSpaceDE w:val="0"/>
        <w:autoSpaceDN w:val="0"/>
        <w:adjustRightInd w:val="0"/>
        <w:ind w:leftChars="-742" w:left="-1558" w:rightChars="-770" w:right="-161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Note: </w:t>
      </w:r>
      <w:r w:rsidRPr="005403E5">
        <w:rPr>
          <w:rFonts w:ascii="Times New Roman" w:hAnsi="Times New Roman" w:hint="eastAsia"/>
          <w:b/>
          <w:sz w:val="18"/>
          <w:szCs w:val="18"/>
        </w:rPr>
        <w:t>CI, confidence interval;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133D2">
        <w:rPr>
          <w:rFonts w:ascii="Times New Roman" w:hAnsi="Times New Roman"/>
          <w:b/>
          <w:sz w:val="18"/>
          <w:szCs w:val="18"/>
        </w:rPr>
        <w:t>Scr, serum creatinine.</w:t>
      </w:r>
      <w:r w:rsidR="00F64CBE">
        <w:rPr>
          <w:rFonts w:ascii="Times New Roman" w:hAnsi="Times New Roman"/>
          <w:b/>
          <w:sz w:val="18"/>
          <w:szCs w:val="18"/>
        </w:rPr>
        <w:t xml:space="preserve"> </w:t>
      </w:r>
    </w:p>
    <w:p w:rsidR="00663183" w:rsidRDefault="00663183" w:rsidP="00FA395A">
      <w:pPr>
        <w:ind w:leftChars="-600" w:left="-1260" w:rightChars="-300" w:right="-63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</w:p>
    <w:p w:rsidR="00663183" w:rsidRPr="00663183" w:rsidRDefault="00663183" w:rsidP="001F231F">
      <w:pPr>
        <w:ind w:leftChars="-800" w:left="-1680" w:rightChars="-300" w:right="-630"/>
        <w:rPr>
          <w:rFonts w:ascii="Times New Roman" w:hAnsi="Times New Roman"/>
          <w:b/>
          <w:sz w:val="18"/>
          <w:szCs w:val="18"/>
        </w:rPr>
      </w:pPr>
    </w:p>
    <w:sectPr w:rsidR="00663183" w:rsidRPr="00663183" w:rsidSect="00E4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DA7B1C">
      <w:r>
        <w:separator/>
      </w:r>
    </w:p>
  </w:endnote>
  <w:endnote w:type="continuationSeparator" w:id="0">
    <w:p w:rsidR="00607FE3" w:rsidRDefault="00607FE3" w:rsidP="00DA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DA7B1C">
      <w:r>
        <w:separator/>
      </w:r>
    </w:p>
  </w:footnote>
  <w:footnote w:type="continuationSeparator" w:id="0">
    <w:p w:rsidR="00607FE3" w:rsidRDefault="00607FE3" w:rsidP="00DA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C4B"/>
    <w:rsid w:val="000060D2"/>
    <w:rsid w:val="000117B5"/>
    <w:rsid w:val="00025008"/>
    <w:rsid w:val="00062EE9"/>
    <w:rsid w:val="00067EBD"/>
    <w:rsid w:val="00086081"/>
    <w:rsid w:val="00096188"/>
    <w:rsid w:val="000A61E4"/>
    <w:rsid w:val="000B0549"/>
    <w:rsid w:val="000B43E0"/>
    <w:rsid w:val="000B5C96"/>
    <w:rsid w:val="000D0948"/>
    <w:rsid w:val="000E665E"/>
    <w:rsid w:val="000F4855"/>
    <w:rsid w:val="000F51DC"/>
    <w:rsid w:val="0010172E"/>
    <w:rsid w:val="0010266F"/>
    <w:rsid w:val="0011146B"/>
    <w:rsid w:val="0011172F"/>
    <w:rsid w:val="00114FF3"/>
    <w:rsid w:val="00115EBC"/>
    <w:rsid w:val="00140FE5"/>
    <w:rsid w:val="00173609"/>
    <w:rsid w:val="00177F35"/>
    <w:rsid w:val="00197B39"/>
    <w:rsid w:val="001A7710"/>
    <w:rsid w:val="001D5182"/>
    <w:rsid w:val="001E20D4"/>
    <w:rsid w:val="001F231F"/>
    <w:rsid w:val="001F3026"/>
    <w:rsid w:val="00205B1B"/>
    <w:rsid w:val="00216038"/>
    <w:rsid w:val="00231062"/>
    <w:rsid w:val="00252DFC"/>
    <w:rsid w:val="00255E8F"/>
    <w:rsid w:val="00255EEE"/>
    <w:rsid w:val="00273FF2"/>
    <w:rsid w:val="002741F3"/>
    <w:rsid w:val="00282D83"/>
    <w:rsid w:val="00286F6F"/>
    <w:rsid w:val="00297C43"/>
    <w:rsid w:val="002C7376"/>
    <w:rsid w:val="002D22BE"/>
    <w:rsid w:val="002E4A3D"/>
    <w:rsid w:val="00301D71"/>
    <w:rsid w:val="00306D60"/>
    <w:rsid w:val="00322AF0"/>
    <w:rsid w:val="00323A80"/>
    <w:rsid w:val="00323DB1"/>
    <w:rsid w:val="0032425D"/>
    <w:rsid w:val="003245A4"/>
    <w:rsid w:val="0032510D"/>
    <w:rsid w:val="003355D8"/>
    <w:rsid w:val="00342DBF"/>
    <w:rsid w:val="0035046F"/>
    <w:rsid w:val="00352E64"/>
    <w:rsid w:val="003558D2"/>
    <w:rsid w:val="00362A6D"/>
    <w:rsid w:val="003655AE"/>
    <w:rsid w:val="00375AE0"/>
    <w:rsid w:val="0039141F"/>
    <w:rsid w:val="003A251A"/>
    <w:rsid w:val="003A336A"/>
    <w:rsid w:val="003A3625"/>
    <w:rsid w:val="003D1359"/>
    <w:rsid w:val="003D2966"/>
    <w:rsid w:val="003E11E9"/>
    <w:rsid w:val="003E783A"/>
    <w:rsid w:val="003F438E"/>
    <w:rsid w:val="003F7D3C"/>
    <w:rsid w:val="00411C9E"/>
    <w:rsid w:val="0041755C"/>
    <w:rsid w:val="004402B8"/>
    <w:rsid w:val="00443FC1"/>
    <w:rsid w:val="00451869"/>
    <w:rsid w:val="004538DB"/>
    <w:rsid w:val="00453D00"/>
    <w:rsid w:val="004608C4"/>
    <w:rsid w:val="00494B76"/>
    <w:rsid w:val="004A3F6E"/>
    <w:rsid w:val="004A51BA"/>
    <w:rsid w:val="004E621B"/>
    <w:rsid w:val="004F35A8"/>
    <w:rsid w:val="00547E1C"/>
    <w:rsid w:val="005552E4"/>
    <w:rsid w:val="005603ED"/>
    <w:rsid w:val="005619C1"/>
    <w:rsid w:val="00564D04"/>
    <w:rsid w:val="00576CE5"/>
    <w:rsid w:val="005872F1"/>
    <w:rsid w:val="0059052E"/>
    <w:rsid w:val="005921E5"/>
    <w:rsid w:val="00594F59"/>
    <w:rsid w:val="005B38DE"/>
    <w:rsid w:val="005D246C"/>
    <w:rsid w:val="005D47C1"/>
    <w:rsid w:val="005E0A68"/>
    <w:rsid w:val="005E27FE"/>
    <w:rsid w:val="005E7B9C"/>
    <w:rsid w:val="00601033"/>
    <w:rsid w:val="00607FE3"/>
    <w:rsid w:val="00613523"/>
    <w:rsid w:val="0063157F"/>
    <w:rsid w:val="00641AE2"/>
    <w:rsid w:val="006621E4"/>
    <w:rsid w:val="00663183"/>
    <w:rsid w:val="0067790E"/>
    <w:rsid w:val="00684ECA"/>
    <w:rsid w:val="00691089"/>
    <w:rsid w:val="006A1DA7"/>
    <w:rsid w:val="006B3200"/>
    <w:rsid w:val="006B4D62"/>
    <w:rsid w:val="006B7ECA"/>
    <w:rsid w:val="006C78C0"/>
    <w:rsid w:val="006F611F"/>
    <w:rsid w:val="006F7E3A"/>
    <w:rsid w:val="00703CBA"/>
    <w:rsid w:val="00711C4B"/>
    <w:rsid w:val="0072088F"/>
    <w:rsid w:val="00733329"/>
    <w:rsid w:val="0074357C"/>
    <w:rsid w:val="00744714"/>
    <w:rsid w:val="007465C3"/>
    <w:rsid w:val="007544C3"/>
    <w:rsid w:val="007617C2"/>
    <w:rsid w:val="00764FC7"/>
    <w:rsid w:val="007738E0"/>
    <w:rsid w:val="0077493C"/>
    <w:rsid w:val="007773F1"/>
    <w:rsid w:val="00787AB2"/>
    <w:rsid w:val="007A353C"/>
    <w:rsid w:val="007A3B01"/>
    <w:rsid w:val="007C6475"/>
    <w:rsid w:val="007D46E7"/>
    <w:rsid w:val="007E10E8"/>
    <w:rsid w:val="007E3A3D"/>
    <w:rsid w:val="007F3F3A"/>
    <w:rsid w:val="007F5C00"/>
    <w:rsid w:val="007F6A6A"/>
    <w:rsid w:val="007F7A26"/>
    <w:rsid w:val="00800DCA"/>
    <w:rsid w:val="00801133"/>
    <w:rsid w:val="008133D2"/>
    <w:rsid w:val="008561D4"/>
    <w:rsid w:val="008A1072"/>
    <w:rsid w:val="008A1399"/>
    <w:rsid w:val="008B0D9A"/>
    <w:rsid w:val="008C775A"/>
    <w:rsid w:val="008E15C6"/>
    <w:rsid w:val="008E1AFA"/>
    <w:rsid w:val="008E4B94"/>
    <w:rsid w:val="00902B0B"/>
    <w:rsid w:val="00912888"/>
    <w:rsid w:val="0092233A"/>
    <w:rsid w:val="00926F0D"/>
    <w:rsid w:val="00950280"/>
    <w:rsid w:val="00957E24"/>
    <w:rsid w:val="00962D18"/>
    <w:rsid w:val="00967B00"/>
    <w:rsid w:val="0097031D"/>
    <w:rsid w:val="00971570"/>
    <w:rsid w:val="00977521"/>
    <w:rsid w:val="00983C4D"/>
    <w:rsid w:val="009861A8"/>
    <w:rsid w:val="009A145B"/>
    <w:rsid w:val="009A1D45"/>
    <w:rsid w:val="009B175D"/>
    <w:rsid w:val="009B3A0D"/>
    <w:rsid w:val="009D4621"/>
    <w:rsid w:val="009E2EA6"/>
    <w:rsid w:val="009E3682"/>
    <w:rsid w:val="009E37AB"/>
    <w:rsid w:val="009F18B4"/>
    <w:rsid w:val="009F20DE"/>
    <w:rsid w:val="009F6511"/>
    <w:rsid w:val="00A02C39"/>
    <w:rsid w:val="00A15ED9"/>
    <w:rsid w:val="00A27261"/>
    <w:rsid w:val="00A3158F"/>
    <w:rsid w:val="00A34821"/>
    <w:rsid w:val="00A41250"/>
    <w:rsid w:val="00A54D75"/>
    <w:rsid w:val="00AA009A"/>
    <w:rsid w:val="00AA3B97"/>
    <w:rsid w:val="00AB67ED"/>
    <w:rsid w:val="00AE6677"/>
    <w:rsid w:val="00AF6015"/>
    <w:rsid w:val="00B148D4"/>
    <w:rsid w:val="00B15D90"/>
    <w:rsid w:val="00B168C9"/>
    <w:rsid w:val="00B22630"/>
    <w:rsid w:val="00B26DFC"/>
    <w:rsid w:val="00B30549"/>
    <w:rsid w:val="00B42A34"/>
    <w:rsid w:val="00B5602C"/>
    <w:rsid w:val="00B83D4A"/>
    <w:rsid w:val="00B84247"/>
    <w:rsid w:val="00BB1B21"/>
    <w:rsid w:val="00BB4E68"/>
    <w:rsid w:val="00BD5CA0"/>
    <w:rsid w:val="00BD7DF5"/>
    <w:rsid w:val="00BE488C"/>
    <w:rsid w:val="00BE537F"/>
    <w:rsid w:val="00BF1BAA"/>
    <w:rsid w:val="00BF4FC0"/>
    <w:rsid w:val="00C107A1"/>
    <w:rsid w:val="00C15268"/>
    <w:rsid w:val="00C367A4"/>
    <w:rsid w:val="00C42B52"/>
    <w:rsid w:val="00C44148"/>
    <w:rsid w:val="00C700D5"/>
    <w:rsid w:val="00C76D5C"/>
    <w:rsid w:val="00C94B01"/>
    <w:rsid w:val="00C95471"/>
    <w:rsid w:val="00CA5D75"/>
    <w:rsid w:val="00CA6598"/>
    <w:rsid w:val="00CE287C"/>
    <w:rsid w:val="00CE2FA2"/>
    <w:rsid w:val="00CE7F9E"/>
    <w:rsid w:val="00CF2DD5"/>
    <w:rsid w:val="00CF7F88"/>
    <w:rsid w:val="00D3422E"/>
    <w:rsid w:val="00D36749"/>
    <w:rsid w:val="00D41290"/>
    <w:rsid w:val="00D445AD"/>
    <w:rsid w:val="00D56A56"/>
    <w:rsid w:val="00D743A3"/>
    <w:rsid w:val="00D939D0"/>
    <w:rsid w:val="00DA1DF7"/>
    <w:rsid w:val="00DA5669"/>
    <w:rsid w:val="00DA7B1C"/>
    <w:rsid w:val="00DB5482"/>
    <w:rsid w:val="00DC2414"/>
    <w:rsid w:val="00DD3A21"/>
    <w:rsid w:val="00DD4139"/>
    <w:rsid w:val="00E02143"/>
    <w:rsid w:val="00E03B4A"/>
    <w:rsid w:val="00E11473"/>
    <w:rsid w:val="00E16482"/>
    <w:rsid w:val="00E213F3"/>
    <w:rsid w:val="00E21539"/>
    <w:rsid w:val="00E224F7"/>
    <w:rsid w:val="00E266AD"/>
    <w:rsid w:val="00E301BE"/>
    <w:rsid w:val="00E338DC"/>
    <w:rsid w:val="00E418F1"/>
    <w:rsid w:val="00E62B32"/>
    <w:rsid w:val="00E70686"/>
    <w:rsid w:val="00E73D7C"/>
    <w:rsid w:val="00E75579"/>
    <w:rsid w:val="00EA23E8"/>
    <w:rsid w:val="00ED2912"/>
    <w:rsid w:val="00F22044"/>
    <w:rsid w:val="00F25742"/>
    <w:rsid w:val="00F3072C"/>
    <w:rsid w:val="00F3353D"/>
    <w:rsid w:val="00F42F1C"/>
    <w:rsid w:val="00F4611D"/>
    <w:rsid w:val="00F47367"/>
    <w:rsid w:val="00F64CBE"/>
    <w:rsid w:val="00F810A6"/>
    <w:rsid w:val="00F925DE"/>
    <w:rsid w:val="00FA395A"/>
    <w:rsid w:val="00FA562A"/>
    <w:rsid w:val="00FA7B0B"/>
    <w:rsid w:val="00FB192D"/>
    <w:rsid w:val="00FB1F7C"/>
    <w:rsid w:val="00FB61D5"/>
    <w:rsid w:val="00FD3CBA"/>
    <w:rsid w:val="00FE2B5F"/>
    <w:rsid w:val="00FF2C46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E39119-6454-41F0-B460-4D62F1C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1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A7B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7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A7B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6F6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86F6F"/>
    <w:rPr>
      <w:sz w:val="18"/>
      <w:szCs w:val="18"/>
    </w:rPr>
  </w:style>
  <w:style w:type="character" w:styleId="a9">
    <w:name w:val="Emphasis"/>
    <w:uiPriority w:val="20"/>
    <w:qFormat/>
    <w:locked/>
    <w:rsid w:val="003D1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11517</Characters>
  <Application>Microsoft Office Word</Application>
  <DocSecurity>0</DocSecurity>
  <Lines>95</Lines>
  <Paragraphs>27</Paragraphs>
  <ScaleCrop>false</ScaleCrop>
  <Company>Microsoft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频捷</cp:lastModifiedBy>
  <cp:revision>405</cp:revision>
  <dcterms:created xsi:type="dcterms:W3CDTF">2019-03-29T01:11:00Z</dcterms:created>
  <dcterms:modified xsi:type="dcterms:W3CDTF">2020-02-19T02:43:00Z</dcterms:modified>
</cp:coreProperties>
</file>