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03" w:rsidRDefault="008E1A03" w:rsidP="008E1A03">
      <w:pPr>
        <w:pStyle w:val="berschrift2"/>
      </w:pPr>
      <w:r>
        <w:t>In Supplemental Materials</w:t>
      </w:r>
    </w:p>
    <w:p w:rsidR="008E1A03" w:rsidRDefault="008E1A03" w:rsidP="008E1A03">
      <w:pPr>
        <w:pStyle w:val="berschrift3"/>
      </w:pPr>
      <w:r>
        <w:t>Figure A1:  Alcohol-attributable age-adjusted mortality rates per 100,000 since 2000 and 95% confidence intervals</w:t>
      </w:r>
    </w:p>
    <w:p w:rsidR="008E1A03" w:rsidRDefault="008E1A03" w:rsidP="008E1A03">
      <w:pPr>
        <w:pStyle w:val="KeinLeerraum"/>
        <w:spacing w:line="480" w:lineRule="auto"/>
      </w:pPr>
      <w:r>
        <w:t xml:space="preserve">(Source: Own calculations based on Shield et al. </w:t>
      </w:r>
      <w:r>
        <w:fldChar w:fldCharType="begin">
          <w:fldData xml:space="preserve">PEVuZE5vdGU+PENpdGU+PEF1dGhvcj5TaGllbGQ8L0F1dGhvcj48WWVhcj4yMDIwPC9ZZWFyPjxS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PEVuZE5vdGU+PENpdGU+PEF1dGhvcj5TaGllbGQ8L0F1dGhvcj48WWVhcj4yMDIwPC9ZZWFyPjxS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(23)</w:t>
      </w:r>
      <w:r>
        <w:fldChar w:fldCharType="end"/>
      </w:r>
      <w:r>
        <w:t>).</w:t>
      </w:r>
    </w:p>
    <w:p w:rsidR="008E1A03" w:rsidRDefault="008E1A03" w:rsidP="008E1A03">
      <w:pPr>
        <w:spacing w:line="480" w:lineRule="auto"/>
      </w:pPr>
    </w:p>
    <w:p w:rsidR="008E1A03" w:rsidRDefault="008E1A03" w:rsidP="008E1A03">
      <w:pPr>
        <w:pStyle w:val="berschrift3"/>
      </w:pPr>
      <w:r>
        <w:t>Figure A2:  Alcohol-attributable age-adjusted DALYs lost rates per 100,000 since 2000 and 95% confidence intervals</w:t>
      </w:r>
    </w:p>
    <w:p w:rsidR="008E1A03" w:rsidRDefault="008E1A03" w:rsidP="008E1A03">
      <w:pPr>
        <w:pStyle w:val="KeinLeerraum"/>
        <w:spacing w:line="480" w:lineRule="auto"/>
      </w:pPr>
      <w:r>
        <w:t xml:space="preserve">(Source: Own calculations based on Shield et al. </w:t>
      </w:r>
      <w:r>
        <w:fldChar w:fldCharType="begin">
          <w:fldData xml:space="preserve">PEVuZE5vdGU+PENpdGU+PEF1dGhvcj5TaGllbGQ8L0F1dGhvcj48WWVhcj4yMDIwPC9ZZWFyPjxS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PEVuZE5vdGU+PENpdGU+PEF1dGhvcj5TaGllbGQ8L0F1dGhvcj48WWVhcj4yMDIwPC9ZZWFyPjxS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(23)</w:t>
      </w:r>
      <w:r>
        <w:fldChar w:fldCharType="end"/>
      </w:r>
      <w:r>
        <w:t>).</w:t>
      </w:r>
    </w:p>
    <w:p w:rsidR="00353F09" w:rsidRDefault="00353F09">
      <w:bookmarkStart w:id="0" w:name="_GoBack"/>
      <w:bookmarkEnd w:id="0"/>
    </w:p>
    <w:sectPr w:rsidR="00353F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03"/>
    <w:rsid w:val="00353F09"/>
    <w:rsid w:val="008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5F0B22-6A22-4B57-8527-CE35EAA2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E1A03"/>
    <w:pPr>
      <w:spacing w:after="200" w:line="360" w:lineRule="auto"/>
    </w:pPr>
    <w:rPr>
      <w:rFonts w:ascii="Calibri" w:eastAsia="Calibri" w:hAnsi="Calibri" w:cs="Times New Roman"/>
      <w:lang w:val="en-US"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1A03"/>
    <w:pPr>
      <w:keepNext/>
      <w:spacing w:before="240" w:after="60"/>
      <w:outlineLvl w:val="1"/>
    </w:pPr>
    <w:rPr>
      <w:rFonts w:eastAsia="Times New Roman" w:cs="Calibri"/>
      <w:color w:val="44546A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E1A03"/>
    <w:pPr>
      <w:spacing w:line="240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1A03"/>
    <w:rPr>
      <w:rFonts w:ascii="Calibri" w:eastAsia="Times New Roman" w:hAnsi="Calibri" w:cs="Calibri"/>
      <w:color w:val="44546A"/>
      <w:sz w:val="28"/>
      <w:szCs w:val="28"/>
      <w:lang w:val="en-US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E1A03"/>
    <w:rPr>
      <w:rFonts w:ascii="Calibri Light" w:eastAsia="Times New Roman" w:hAnsi="Calibri Light" w:cs="Times New Roman"/>
      <w:color w:val="1F4D78"/>
      <w:sz w:val="24"/>
      <w:szCs w:val="24"/>
      <w:lang w:val="en-US" w:eastAsia="de-CH"/>
    </w:rPr>
  </w:style>
  <w:style w:type="paragraph" w:styleId="KeinLeerraum">
    <w:name w:val="No Spacing"/>
    <w:uiPriority w:val="1"/>
    <w:qFormat/>
    <w:rsid w:val="008E1A0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Thierstein</dc:creator>
  <cp:keywords/>
  <dc:description/>
  <cp:lastModifiedBy>Brigitte Thierstein</cp:lastModifiedBy>
  <cp:revision>1</cp:revision>
  <dcterms:created xsi:type="dcterms:W3CDTF">2020-03-13T15:06:00Z</dcterms:created>
  <dcterms:modified xsi:type="dcterms:W3CDTF">2020-03-13T15:07:00Z</dcterms:modified>
</cp:coreProperties>
</file>