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EB44" w14:textId="77777777" w:rsidR="0087028A" w:rsidRPr="00E93E14" w:rsidRDefault="0087028A" w:rsidP="0087028A">
      <w:pPr>
        <w:pStyle w:val="Listenabsatz"/>
        <w:spacing w:line="360" w:lineRule="auto"/>
        <w:ind w:left="0"/>
        <w:jc w:val="both"/>
        <w:rPr>
          <w:rFonts w:ascii="Calibri" w:hAnsi="Calibri" w:cs="Arial"/>
          <w:b/>
          <w:bCs/>
          <w:lang w:val="en-US" w:eastAsia="en-US"/>
        </w:rPr>
      </w:pPr>
      <w:r w:rsidRPr="00E93E14">
        <w:rPr>
          <w:rFonts w:ascii="Calibri" w:hAnsi="Calibri"/>
          <w:b/>
          <w:lang w:val="en-US"/>
        </w:rPr>
        <w:t xml:space="preserve">Supplementary Table 1: </w:t>
      </w:r>
      <w:r w:rsidRPr="00E93E14">
        <w:rPr>
          <w:rFonts w:ascii="Calibri" w:hAnsi="Calibri" w:cs="Arial"/>
          <w:b/>
          <w:bCs/>
          <w:lang w:val="en-US" w:eastAsia="en-US"/>
        </w:rPr>
        <w:t xml:space="preserve">Characteristics of patients with </w:t>
      </w:r>
      <w:r>
        <w:rPr>
          <w:rFonts w:ascii="Calibri" w:hAnsi="Calibri" w:cs="Arial"/>
          <w:b/>
          <w:bCs/>
          <w:lang w:val="en-US" w:eastAsia="en-US"/>
        </w:rPr>
        <w:t xml:space="preserve">resection w/ and w/o endoscopy </w:t>
      </w:r>
      <w:r w:rsidRPr="00E93E14">
        <w:rPr>
          <w:rFonts w:ascii="Calibri" w:hAnsi="Calibri" w:cs="Arial"/>
          <w:b/>
          <w:bCs/>
          <w:lang w:val="en-US" w:eastAsia="en-US"/>
        </w:rPr>
        <w:t>(n=79)</w:t>
      </w:r>
    </w:p>
    <w:tbl>
      <w:tblPr>
        <w:tblW w:w="9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905"/>
        <w:gridCol w:w="1985"/>
        <w:gridCol w:w="1881"/>
        <w:gridCol w:w="1669"/>
        <w:gridCol w:w="920"/>
      </w:tblGrid>
      <w:tr w:rsidR="0087028A" w:rsidRPr="00874A48" w14:paraId="2FE46BBB" w14:textId="77777777" w:rsidTr="00BF12FE">
        <w:trPr>
          <w:trHeight w:val="909"/>
        </w:trPr>
        <w:tc>
          <w:tcPr>
            <w:tcW w:w="2905" w:type="dxa"/>
            <w:shd w:val="clear" w:color="auto" w:fill="000000"/>
            <w:hideMark/>
          </w:tcPr>
          <w:p w14:paraId="4B7F84D1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874A48"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  <w:t> </w:t>
            </w:r>
          </w:p>
        </w:tc>
        <w:tc>
          <w:tcPr>
            <w:tcW w:w="1985" w:type="dxa"/>
            <w:shd w:val="clear" w:color="auto" w:fill="000000"/>
            <w:hideMark/>
          </w:tcPr>
          <w:p w14:paraId="76171C2A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933ED0">
              <w:rPr>
                <w:rFonts w:ascii="Calibri" w:hAnsi="Calibri" w:cs="Arial"/>
                <w:b/>
                <w:bCs/>
                <w:lang w:val="en-US"/>
              </w:rPr>
              <w:t>Total patients w/ resection</w:t>
            </w:r>
          </w:p>
        </w:tc>
        <w:tc>
          <w:tcPr>
            <w:tcW w:w="1881" w:type="dxa"/>
            <w:shd w:val="clear" w:color="auto" w:fill="000000"/>
            <w:hideMark/>
          </w:tcPr>
          <w:p w14:paraId="6FA07A14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933ED0">
              <w:rPr>
                <w:rFonts w:ascii="Calibri" w:hAnsi="Calibri" w:cs="Arial"/>
                <w:b/>
                <w:bCs/>
                <w:lang w:val="en-US"/>
              </w:rPr>
              <w:t>Patients w/o endoscopy</w:t>
            </w:r>
          </w:p>
        </w:tc>
        <w:tc>
          <w:tcPr>
            <w:tcW w:w="1669" w:type="dxa"/>
            <w:shd w:val="clear" w:color="auto" w:fill="000000"/>
            <w:hideMark/>
          </w:tcPr>
          <w:p w14:paraId="7A785729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933ED0">
              <w:rPr>
                <w:rFonts w:ascii="Calibri" w:hAnsi="Calibri" w:cs="Arial"/>
                <w:b/>
                <w:bCs/>
                <w:lang w:val="en-US"/>
              </w:rPr>
              <w:t>Patients w/ endoscopy</w:t>
            </w:r>
          </w:p>
        </w:tc>
        <w:tc>
          <w:tcPr>
            <w:tcW w:w="920" w:type="dxa"/>
            <w:shd w:val="clear" w:color="auto" w:fill="000000"/>
            <w:hideMark/>
          </w:tcPr>
          <w:p w14:paraId="75B4B082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933ED0">
              <w:rPr>
                <w:rFonts w:ascii="Calibri" w:hAnsi="Calibri" w:cs="Arial"/>
                <w:b/>
                <w:bCs/>
                <w:i/>
                <w:iCs/>
                <w:lang w:val="en-US"/>
              </w:rPr>
              <w:t>p</w:t>
            </w:r>
          </w:p>
        </w:tc>
      </w:tr>
      <w:tr w:rsidR="0087028A" w:rsidRPr="00874A48" w14:paraId="1D4A2984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6905AC30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n</w:t>
            </w:r>
          </w:p>
        </w:tc>
        <w:tc>
          <w:tcPr>
            <w:tcW w:w="1985" w:type="dxa"/>
            <w:shd w:val="clear" w:color="auto" w:fill="F2F2F2"/>
            <w:hideMark/>
          </w:tcPr>
          <w:p w14:paraId="19ABA3AD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79</w:t>
            </w:r>
          </w:p>
        </w:tc>
        <w:tc>
          <w:tcPr>
            <w:tcW w:w="1881" w:type="dxa"/>
            <w:shd w:val="clear" w:color="auto" w:fill="F2F2F2"/>
            <w:hideMark/>
          </w:tcPr>
          <w:p w14:paraId="68B2EF73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36 (45.6%)</w:t>
            </w:r>
          </w:p>
        </w:tc>
        <w:tc>
          <w:tcPr>
            <w:tcW w:w="1669" w:type="dxa"/>
            <w:shd w:val="clear" w:color="auto" w:fill="F2F2F2"/>
            <w:hideMark/>
          </w:tcPr>
          <w:p w14:paraId="3398F32F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43 (54.4%)</w:t>
            </w:r>
          </w:p>
        </w:tc>
        <w:tc>
          <w:tcPr>
            <w:tcW w:w="920" w:type="dxa"/>
            <w:shd w:val="clear" w:color="auto" w:fill="F2F2F2"/>
            <w:hideMark/>
          </w:tcPr>
          <w:p w14:paraId="0DB614D7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 </w:t>
            </w:r>
          </w:p>
        </w:tc>
      </w:tr>
      <w:tr w:rsidR="0087028A" w:rsidRPr="00874A48" w14:paraId="5192F15C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41276347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Female sex</w:t>
            </w:r>
          </w:p>
        </w:tc>
        <w:tc>
          <w:tcPr>
            <w:tcW w:w="1985" w:type="dxa"/>
            <w:shd w:val="clear" w:color="auto" w:fill="auto"/>
            <w:hideMark/>
          </w:tcPr>
          <w:p w14:paraId="1F1868B9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38 (48.1%)</w:t>
            </w:r>
          </w:p>
        </w:tc>
        <w:tc>
          <w:tcPr>
            <w:tcW w:w="1881" w:type="dxa"/>
            <w:shd w:val="clear" w:color="auto" w:fill="auto"/>
            <w:hideMark/>
          </w:tcPr>
          <w:p w14:paraId="06763117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16 (44.4%)</w:t>
            </w:r>
          </w:p>
        </w:tc>
        <w:tc>
          <w:tcPr>
            <w:tcW w:w="1669" w:type="dxa"/>
            <w:shd w:val="clear" w:color="auto" w:fill="auto"/>
            <w:hideMark/>
          </w:tcPr>
          <w:p w14:paraId="7F45F573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22 (51.2%)</w:t>
            </w:r>
          </w:p>
        </w:tc>
        <w:tc>
          <w:tcPr>
            <w:tcW w:w="920" w:type="dxa"/>
            <w:shd w:val="clear" w:color="auto" w:fill="auto"/>
            <w:hideMark/>
          </w:tcPr>
          <w:p w14:paraId="39E64286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04C15F77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0D4238BB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groups (years)</w:t>
            </w:r>
          </w:p>
        </w:tc>
        <w:tc>
          <w:tcPr>
            <w:tcW w:w="1985" w:type="dxa"/>
            <w:shd w:val="clear" w:color="auto" w:fill="F2F2F2"/>
            <w:hideMark/>
          </w:tcPr>
          <w:p w14:paraId="40871D66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881" w:type="dxa"/>
            <w:shd w:val="clear" w:color="auto" w:fill="F2F2F2"/>
            <w:hideMark/>
          </w:tcPr>
          <w:p w14:paraId="1A7FA620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669" w:type="dxa"/>
            <w:shd w:val="clear" w:color="auto" w:fill="F2F2F2"/>
            <w:hideMark/>
          </w:tcPr>
          <w:p w14:paraId="2E14EBD3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920" w:type="dxa"/>
            <w:shd w:val="clear" w:color="auto" w:fill="F2F2F2"/>
            <w:hideMark/>
          </w:tcPr>
          <w:p w14:paraId="73A7BB17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ns</w:t>
            </w:r>
          </w:p>
        </w:tc>
      </w:tr>
      <w:tr w:rsidR="0087028A" w:rsidRPr="00874A48" w14:paraId="3765FDDE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09780052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18-40</w:t>
            </w:r>
          </w:p>
        </w:tc>
        <w:tc>
          <w:tcPr>
            <w:tcW w:w="1985" w:type="dxa"/>
            <w:shd w:val="clear" w:color="auto" w:fill="F2F2F2"/>
            <w:hideMark/>
          </w:tcPr>
          <w:p w14:paraId="5BB10415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40 (50.6%)</w:t>
            </w:r>
          </w:p>
        </w:tc>
        <w:tc>
          <w:tcPr>
            <w:tcW w:w="1881" w:type="dxa"/>
            <w:shd w:val="clear" w:color="auto" w:fill="F2F2F2"/>
            <w:hideMark/>
          </w:tcPr>
          <w:p w14:paraId="30F67F9C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19 (52.8%)</w:t>
            </w:r>
          </w:p>
        </w:tc>
        <w:tc>
          <w:tcPr>
            <w:tcW w:w="1669" w:type="dxa"/>
            <w:shd w:val="clear" w:color="auto" w:fill="F2F2F2"/>
            <w:hideMark/>
          </w:tcPr>
          <w:p w14:paraId="7B8A3F50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21 (48.8%)</w:t>
            </w:r>
          </w:p>
        </w:tc>
        <w:tc>
          <w:tcPr>
            <w:tcW w:w="920" w:type="dxa"/>
            <w:shd w:val="clear" w:color="auto" w:fill="F2F2F2"/>
            <w:hideMark/>
          </w:tcPr>
          <w:p w14:paraId="01ABD062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 </w:t>
            </w:r>
          </w:p>
        </w:tc>
      </w:tr>
      <w:tr w:rsidR="0087028A" w:rsidRPr="00874A48" w14:paraId="523A61B9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5EC90551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41-60</w:t>
            </w:r>
          </w:p>
        </w:tc>
        <w:tc>
          <w:tcPr>
            <w:tcW w:w="1985" w:type="dxa"/>
            <w:shd w:val="clear" w:color="auto" w:fill="auto"/>
            <w:hideMark/>
          </w:tcPr>
          <w:p w14:paraId="60DDD2D5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24 (30.4%)</w:t>
            </w:r>
          </w:p>
        </w:tc>
        <w:tc>
          <w:tcPr>
            <w:tcW w:w="1881" w:type="dxa"/>
            <w:shd w:val="clear" w:color="auto" w:fill="auto"/>
            <w:hideMark/>
          </w:tcPr>
          <w:p w14:paraId="38EE307D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9 (25.0%)</w:t>
            </w:r>
          </w:p>
        </w:tc>
        <w:tc>
          <w:tcPr>
            <w:tcW w:w="1669" w:type="dxa"/>
            <w:shd w:val="clear" w:color="auto" w:fill="auto"/>
            <w:hideMark/>
          </w:tcPr>
          <w:p w14:paraId="24C6EF99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15 (34.9%)</w:t>
            </w:r>
          </w:p>
        </w:tc>
        <w:tc>
          <w:tcPr>
            <w:tcW w:w="920" w:type="dxa"/>
            <w:shd w:val="clear" w:color="auto" w:fill="auto"/>
            <w:hideMark/>
          </w:tcPr>
          <w:p w14:paraId="7EE27F4B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 </w:t>
            </w:r>
          </w:p>
        </w:tc>
      </w:tr>
      <w:tr w:rsidR="0087028A" w:rsidRPr="00874A48" w14:paraId="0E03A61B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24C3CB41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60+</w:t>
            </w:r>
          </w:p>
        </w:tc>
        <w:tc>
          <w:tcPr>
            <w:tcW w:w="1985" w:type="dxa"/>
            <w:shd w:val="clear" w:color="auto" w:fill="F2F2F2"/>
            <w:hideMark/>
          </w:tcPr>
          <w:p w14:paraId="06593650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15 (19.0%)</w:t>
            </w:r>
          </w:p>
        </w:tc>
        <w:tc>
          <w:tcPr>
            <w:tcW w:w="1881" w:type="dxa"/>
            <w:shd w:val="clear" w:color="auto" w:fill="F2F2F2"/>
            <w:hideMark/>
          </w:tcPr>
          <w:p w14:paraId="2785494C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8 (22.2%)</w:t>
            </w:r>
          </w:p>
        </w:tc>
        <w:tc>
          <w:tcPr>
            <w:tcW w:w="1669" w:type="dxa"/>
            <w:shd w:val="clear" w:color="auto" w:fill="F2F2F2"/>
            <w:hideMark/>
          </w:tcPr>
          <w:p w14:paraId="3F599EDC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7 (16.3%)</w:t>
            </w:r>
          </w:p>
        </w:tc>
        <w:tc>
          <w:tcPr>
            <w:tcW w:w="920" w:type="dxa"/>
            <w:shd w:val="clear" w:color="auto" w:fill="F2F2F2"/>
            <w:hideMark/>
          </w:tcPr>
          <w:p w14:paraId="6C3024E0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 </w:t>
            </w:r>
          </w:p>
        </w:tc>
      </w:tr>
      <w:tr w:rsidR="0087028A" w:rsidRPr="00874A48" w14:paraId="533EA47C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3D080FAF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Type of residence (urban)</w:t>
            </w:r>
          </w:p>
        </w:tc>
        <w:tc>
          <w:tcPr>
            <w:tcW w:w="1985" w:type="dxa"/>
            <w:shd w:val="clear" w:color="auto" w:fill="auto"/>
            <w:hideMark/>
          </w:tcPr>
          <w:p w14:paraId="794E770D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61 (77.2%)</w:t>
            </w:r>
          </w:p>
        </w:tc>
        <w:tc>
          <w:tcPr>
            <w:tcW w:w="1881" w:type="dxa"/>
            <w:shd w:val="clear" w:color="auto" w:fill="auto"/>
            <w:hideMark/>
          </w:tcPr>
          <w:p w14:paraId="523A1CB1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27 (75.0%)</w:t>
            </w:r>
          </w:p>
        </w:tc>
        <w:tc>
          <w:tcPr>
            <w:tcW w:w="1669" w:type="dxa"/>
            <w:shd w:val="clear" w:color="auto" w:fill="auto"/>
            <w:hideMark/>
          </w:tcPr>
          <w:p w14:paraId="1A6B8C98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34 (79.1%)</w:t>
            </w:r>
          </w:p>
        </w:tc>
        <w:tc>
          <w:tcPr>
            <w:tcW w:w="920" w:type="dxa"/>
            <w:shd w:val="clear" w:color="auto" w:fill="auto"/>
            <w:hideMark/>
          </w:tcPr>
          <w:p w14:paraId="2AFD51FA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709DA9D9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2538F986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Chronic </w:t>
            </w:r>
            <w:r>
              <w:rPr>
                <w:rFonts w:ascii="Calibri" w:eastAsia="Arial" w:hAnsi="Calibri" w:cs="Arial"/>
                <w:lang w:val="en-US"/>
              </w:rPr>
              <w:t>condition (0-1)</w:t>
            </w:r>
          </w:p>
        </w:tc>
        <w:tc>
          <w:tcPr>
            <w:tcW w:w="1985" w:type="dxa"/>
            <w:shd w:val="clear" w:color="auto" w:fill="F2F2F2"/>
            <w:hideMark/>
          </w:tcPr>
          <w:p w14:paraId="15C9404E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21 (26.6%)</w:t>
            </w:r>
          </w:p>
        </w:tc>
        <w:tc>
          <w:tcPr>
            <w:tcW w:w="1881" w:type="dxa"/>
            <w:shd w:val="clear" w:color="auto" w:fill="F2F2F2"/>
            <w:hideMark/>
          </w:tcPr>
          <w:p w14:paraId="64B4B3C5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12 (33.3%)</w:t>
            </w:r>
          </w:p>
        </w:tc>
        <w:tc>
          <w:tcPr>
            <w:tcW w:w="1669" w:type="dxa"/>
            <w:shd w:val="clear" w:color="auto" w:fill="F2F2F2"/>
            <w:hideMark/>
          </w:tcPr>
          <w:p w14:paraId="036178B1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9 (20.9%)</w:t>
            </w:r>
          </w:p>
        </w:tc>
        <w:tc>
          <w:tcPr>
            <w:tcW w:w="920" w:type="dxa"/>
            <w:shd w:val="clear" w:color="auto" w:fill="F2F2F2"/>
            <w:hideMark/>
          </w:tcPr>
          <w:p w14:paraId="4D5FD5E6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2AB342B5" w14:textId="77777777" w:rsidTr="00BF12FE">
        <w:trPr>
          <w:trHeight w:val="458"/>
        </w:trPr>
        <w:tc>
          <w:tcPr>
            <w:tcW w:w="2905" w:type="dxa"/>
            <w:shd w:val="clear" w:color="auto" w:fill="F2F2F2"/>
          </w:tcPr>
          <w:p w14:paraId="6B89ED1B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>
              <w:rPr>
                <w:rFonts w:ascii="Calibri" w:eastAsia="Arial" w:hAnsi="Calibri" w:cs="Arial"/>
                <w:lang w:val="en-US"/>
              </w:rPr>
              <w:t xml:space="preserve">  </w:t>
            </w:r>
            <w:r w:rsidRPr="00874A48">
              <w:rPr>
                <w:rFonts w:ascii="Calibri" w:eastAsia="Arial" w:hAnsi="Calibri" w:cs="Arial"/>
                <w:lang w:val="en-US"/>
              </w:rPr>
              <w:t>2-4 chronic conditions</w:t>
            </w:r>
          </w:p>
        </w:tc>
        <w:tc>
          <w:tcPr>
            <w:tcW w:w="1985" w:type="dxa"/>
            <w:shd w:val="clear" w:color="auto" w:fill="F2F2F2"/>
          </w:tcPr>
          <w:p w14:paraId="255A07A4" w14:textId="77777777" w:rsidR="0087028A" w:rsidRPr="00933ED0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49 (62.0%)</w:t>
            </w:r>
          </w:p>
        </w:tc>
        <w:tc>
          <w:tcPr>
            <w:tcW w:w="1881" w:type="dxa"/>
            <w:shd w:val="clear" w:color="auto" w:fill="F2F2F2"/>
          </w:tcPr>
          <w:p w14:paraId="09E3E889" w14:textId="77777777" w:rsidR="0087028A" w:rsidRPr="00933ED0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21 (58.3%)</w:t>
            </w:r>
          </w:p>
        </w:tc>
        <w:tc>
          <w:tcPr>
            <w:tcW w:w="1669" w:type="dxa"/>
            <w:shd w:val="clear" w:color="auto" w:fill="F2F2F2"/>
          </w:tcPr>
          <w:p w14:paraId="075C8DF7" w14:textId="77777777" w:rsidR="0087028A" w:rsidRPr="00933ED0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28 (65.1%)</w:t>
            </w:r>
          </w:p>
        </w:tc>
        <w:tc>
          <w:tcPr>
            <w:tcW w:w="920" w:type="dxa"/>
            <w:shd w:val="clear" w:color="auto" w:fill="F2F2F2"/>
          </w:tcPr>
          <w:p w14:paraId="04BEE712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87028A" w:rsidRPr="00874A48" w14:paraId="6A083E06" w14:textId="77777777" w:rsidTr="00BF12FE">
        <w:trPr>
          <w:trHeight w:val="458"/>
        </w:trPr>
        <w:tc>
          <w:tcPr>
            <w:tcW w:w="2905" w:type="dxa"/>
            <w:shd w:val="clear" w:color="auto" w:fill="F2F2F2"/>
          </w:tcPr>
          <w:p w14:paraId="3A12D0D4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>
              <w:rPr>
                <w:rFonts w:ascii="Calibri" w:eastAsia="Arial" w:hAnsi="Calibri" w:cs="Arial"/>
                <w:lang w:val="en-US"/>
              </w:rPr>
              <w:t xml:space="preserve">  </w:t>
            </w:r>
            <w:r w:rsidRPr="00874A48">
              <w:rPr>
                <w:rFonts w:ascii="Calibri" w:eastAsia="Arial" w:hAnsi="Calibri" w:cs="Arial"/>
                <w:lang w:val="en-US"/>
              </w:rPr>
              <w:t>5+  chronic conditions</w:t>
            </w:r>
          </w:p>
        </w:tc>
        <w:tc>
          <w:tcPr>
            <w:tcW w:w="1985" w:type="dxa"/>
            <w:shd w:val="clear" w:color="auto" w:fill="F2F2F2"/>
          </w:tcPr>
          <w:p w14:paraId="7EE21BE5" w14:textId="77777777" w:rsidR="0087028A" w:rsidRPr="00933ED0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9 (11.4%)</w:t>
            </w:r>
          </w:p>
        </w:tc>
        <w:tc>
          <w:tcPr>
            <w:tcW w:w="1881" w:type="dxa"/>
            <w:shd w:val="clear" w:color="auto" w:fill="F2F2F2"/>
          </w:tcPr>
          <w:p w14:paraId="435519F3" w14:textId="77777777" w:rsidR="0087028A" w:rsidRPr="00933ED0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3 (8.3%)</w:t>
            </w:r>
          </w:p>
        </w:tc>
        <w:tc>
          <w:tcPr>
            <w:tcW w:w="1669" w:type="dxa"/>
            <w:shd w:val="clear" w:color="auto" w:fill="F2F2F2"/>
          </w:tcPr>
          <w:p w14:paraId="32D15F90" w14:textId="77777777" w:rsidR="0087028A" w:rsidRPr="00933ED0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6 (14.0%)</w:t>
            </w:r>
          </w:p>
        </w:tc>
        <w:tc>
          <w:tcPr>
            <w:tcW w:w="920" w:type="dxa"/>
            <w:shd w:val="clear" w:color="auto" w:fill="F2F2F2"/>
          </w:tcPr>
          <w:p w14:paraId="254BDA73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87028A" w:rsidRPr="00874A48" w14:paraId="538852E7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59405A9F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Health Insurance plan</w:t>
            </w:r>
          </w:p>
        </w:tc>
        <w:tc>
          <w:tcPr>
            <w:tcW w:w="1985" w:type="dxa"/>
            <w:shd w:val="clear" w:color="auto" w:fill="auto"/>
            <w:hideMark/>
          </w:tcPr>
          <w:p w14:paraId="14E17BED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881" w:type="dxa"/>
            <w:shd w:val="clear" w:color="auto" w:fill="auto"/>
            <w:hideMark/>
          </w:tcPr>
          <w:p w14:paraId="295BF7BC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669" w:type="dxa"/>
            <w:shd w:val="clear" w:color="auto" w:fill="auto"/>
            <w:hideMark/>
          </w:tcPr>
          <w:p w14:paraId="483BA975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33E0D641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 </w:t>
            </w:r>
          </w:p>
        </w:tc>
      </w:tr>
      <w:tr w:rsidR="0087028A" w:rsidRPr="00874A48" w14:paraId="72A0EF1A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2FE15936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Managed care</w:t>
            </w:r>
          </w:p>
        </w:tc>
        <w:tc>
          <w:tcPr>
            <w:tcW w:w="1985" w:type="dxa"/>
            <w:shd w:val="clear" w:color="auto" w:fill="F2F2F2"/>
            <w:hideMark/>
          </w:tcPr>
          <w:p w14:paraId="732838AB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39 (49.4%)</w:t>
            </w:r>
          </w:p>
        </w:tc>
        <w:tc>
          <w:tcPr>
            <w:tcW w:w="1881" w:type="dxa"/>
            <w:shd w:val="clear" w:color="auto" w:fill="F2F2F2"/>
            <w:hideMark/>
          </w:tcPr>
          <w:p w14:paraId="6912DFF8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15 (41.7%)</w:t>
            </w:r>
          </w:p>
        </w:tc>
        <w:tc>
          <w:tcPr>
            <w:tcW w:w="1669" w:type="dxa"/>
            <w:shd w:val="clear" w:color="auto" w:fill="F2F2F2"/>
            <w:hideMark/>
          </w:tcPr>
          <w:p w14:paraId="14272402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24 (55.8%)</w:t>
            </w:r>
          </w:p>
        </w:tc>
        <w:tc>
          <w:tcPr>
            <w:tcW w:w="920" w:type="dxa"/>
            <w:shd w:val="clear" w:color="auto" w:fill="F2F2F2"/>
            <w:hideMark/>
          </w:tcPr>
          <w:p w14:paraId="3C9D1E51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4F53124A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2301A4F2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Higher deductible</w:t>
            </w:r>
          </w:p>
        </w:tc>
        <w:tc>
          <w:tcPr>
            <w:tcW w:w="1985" w:type="dxa"/>
            <w:shd w:val="clear" w:color="auto" w:fill="auto"/>
            <w:hideMark/>
          </w:tcPr>
          <w:p w14:paraId="11218BFE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9 (11.4%)</w:t>
            </w:r>
          </w:p>
        </w:tc>
        <w:tc>
          <w:tcPr>
            <w:tcW w:w="1881" w:type="dxa"/>
            <w:shd w:val="clear" w:color="auto" w:fill="auto"/>
            <w:hideMark/>
          </w:tcPr>
          <w:p w14:paraId="4F044BF7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4 (11.1%)</w:t>
            </w:r>
          </w:p>
        </w:tc>
        <w:tc>
          <w:tcPr>
            <w:tcW w:w="1669" w:type="dxa"/>
            <w:shd w:val="clear" w:color="auto" w:fill="auto"/>
            <w:hideMark/>
          </w:tcPr>
          <w:p w14:paraId="72E32183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5 (11.6%)</w:t>
            </w:r>
          </w:p>
        </w:tc>
        <w:tc>
          <w:tcPr>
            <w:tcW w:w="920" w:type="dxa"/>
            <w:shd w:val="clear" w:color="auto" w:fill="auto"/>
            <w:hideMark/>
          </w:tcPr>
          <w:p w14:paraId="0E89962E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086AAF58" w14:textId="77777777" w:rsidTr="00BF12FE">
        <w:trPr>
          <w:trHeight w:val="442"/>
        </w:trPr>
        <w:tc>
          <w:tcPr>
            <w:tcW w:w="2905" w:type="dxa"/>
            <w:shd w:val="clear" w:color="auto" w:fill="F2F2F2"/>
            <w:hideMark/>
          </w:tcPr>
          <w:p w14:paraId="40F187D6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Supplementary hospital </w:t>
            </w:r>
          </w:p>
          <w:p w14:paraId="0CF4E640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insurance</w:t>
            </w:r>
          </w:p>
        </w:tc>
        <w:tc>
          <w:tcPr>
            <w:tcW w:w="1985" w:type="dxa"/>
            <w:shd w:val="clear" w:color="auto" w:fill="F2F2F2"/>
            <w:hideMark/>
          </w:tcPr>
          <w:p w14:paraId="2A31DFFF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11 (13.9%)</w:t>
            </w:r>
          </w:p>
        </w:tc>
        <w:tc>
          <w:tcPr>
            <w:tcW w:w="1881" w:type="dxa"/>
            <w:shd w:val="clear" w:color="auto" w:fill="F2F2F2"/>
            <w:hideMark/>
          </w:tcPr>
          <w:p w14:paraId="566AFCB2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3 (8.3%)</w:t>
            </w:r>
          </w:p>
        </w:tc>
        <w:tc>
          <w:tcPr>
            <w:tcW w:w="1669" w:type="dxa"/>
            <w:shd w:val="clear" w:color="auto" w:fill="F2F2F2"/>
            <w:hideMark/>
          </w:tcPr>
          <w:p w14:paraId="616D284E" w14:textId="77777777" w:rsidR="0087028A" w:rsidRPr="00933ED0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</w:rPr>
              <w:t>8 (18.6%)</w:t>
            </w:r>
          </w:p>
        </w:tc>
        <w:tc>
          <w:tcPr>
            <w:tcW w:w="920" w:type="dxa"/>
            <w:shd w:val="clear" w:color="auto" w:fill="F2F2F2"/>
            <w:hideMark/>
          </w:tcPr>
          <w:p w14:paraId="33B02AE7" w14:textId="77777777" w:rsidR="0087028A" w:rsidRPr="00933ED0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933ED0">
              <w:rPr>
                <w:rFonts w:ascii="Calibri" w:hAnsi="Calibri" w:cs="Arial"/>
                <w:lang w:val="en-US"/>
              </w:rPr>
              <w:t>ns</w:t>
            </w:r>
          </w:p>
        </w:tc>
      </w:tr>
    </w:tbl>
    <w:p w14:paraId="7FD58B1F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3E472164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49D8E05B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2023D389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1976E565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014B1722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38C312BF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2EB30759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252DBE18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66E2739C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187A2029" w14:textId="77777777" w:rsidR="0087028A" w:rsidRDefault="0087028A" w:rsidP="0087028A">
      <w:pPr>
        <w:spacing w:line="360" w:lineRule="auto"/>
        <w:rPr>
          <w:rFonts w:ascii="Calibri" w:hAnsi="Calibri"/>
          <w:b/>
          <w:lang w:val="en-US"/>
        </w:rPr>
      </w:pPr>
    </w:p>
    <w:p w14:paraId="20307B5F" w14:textId="77777777" w:rsidR="0087028A" w:rsidRPr="00874A48" w:rsidRDefault="0087028A" w:rsidP="0087028A">
      <w:pPr>
        <w:spacing w:line="360" w:lineRule="auto"/>
        <w:rPr>
          <w:rFonts w:ascii="Calibri" w:hAnsi="Calibri"/>
          <w:lang w:val="en-US"/>
        </w:rPr>
      </w:pPr>
    </w:p>
    <w:p w14:paraId="7EF9A102" w14:textId="77777777" w:rsidR="0087028A" w:rsidRPr="00FB29DF" w:rsidRDefault="0087028A" w:rsidP="0087028A">
      <w:pPr>
        <w:spacing w:line="360" w:lineRule="auto"/>
        <w:rPr>
          <w:rFonts w:ascii="Calibri" w:hAnsi="Calibri"/>
          <w:b/>
          <w:lang w:val="en-US"/>
        </w:rPr>
      </w:pPr>
      <w:r w:rsidRPr="00FB29DF">
        <w:rPr>
          <w:rFonts w:ascii="Calibri" w:hAnsi="Calibri"/>
          <w:b/>
          <w:lang w:val="en-US"/>
        </w:rPr>
        <w:lastRenderedPageBreak/>
        <w:t xml:space="preserve">Supplementary Table </w:t>
      </w:r>
      <w:r w:rsidR="002928A9">
        <w:rPr>
          <w:rFonts w:ascii="Calibri" w:hAnsi="Calibri"/>
          <w:b/>
          <w:lang w:val="en-US"/>
        </w:rPr>
        <w:t>2</w:t>
      </w:r>
      <w:r w:rsidRPr="00FB29DF">
        <w:rPr>
          <w:rFonts w:ascii="Calibri" w:hAnsi="Calibri"/>
          <w:b/>
          <w:lang w:val="en-US"/>
        </w:rPr>
        <w:t xml:space="preserve">: </w:t>
      </w:r>
      <w:r w:rsidRPr="00FB29DF">
        <w:rPr>
          <w:rFonts w:ascii="Calibri" w:hAnsi="Calibri" w:cs="Arial"/>
          <w:b/>
          <w:bCs/>
          <w:lang w:val="en-US" w:eastAsia="en-US"/>
        </w:rPr>
        <w:t xml:space="preserve">Characteristics of patients with resection w/ and w/o </w:t>
      </w:r>
      <w:r w:rsidRPr="00FB29DF">
        <w:rPr>
          <w:rFonts w:ascii="Calibri" w:hAnsi="Calibri" w:cs="Arial"/>
          <w:b/>
          <w:lang w:val="en-US"/>
        </w:rPr>
        <w:t xml:space="preserve">anti-TNF and/or azathioprine </w:t>
      </w:r>
      <w:r w:rsidRPr="00FB29DF">
        <w:rPr>
          <w:rFonts w:ascii="Calibri" w:hAnsi="Calibri" w:cs="Arial"/>
          <w:b/>
          <w:bCs/>
          <w:lang w:val="en-US" w:eastAsia="en-US"/>
        </w:rPr>
        <w:t>(n=79)</w:t>
      </w:r>
    </w:p>
    <w:tbl>
      <w:tblPr>
        <w:tblW w:w="9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905"/>
        <w:gridCol w:w="1985"/>
        <w:gridCol w:w="1881"/>
        <w:gridCol w:w="1669"/>
        <w:gridCol w:w="920"/>
      </w:tblGrid>
      <w:tr w:rsidR="0087028A" w:rsidRPr="00874A48" w14:paraId="1AA33AA5" w14:textId="77777777" w:rsidTr="00BF12FE">
        <w:trPr>
          <w:trHeight w:val="909"/>
        </w:trPr>
        <w:tc>
          <w:tcPr>
            <w:tcW w:w="2905" w:type="dxa"/>
            <w:shd w:val="clear" w:color="auto" w:fill="000000"/>
            <w:hideMark/>
          </w:tcPr>
          <w:p w14:paraId="49A2BE17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874A48"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  <w:t> </w:t>
            </w:r>
          </w:p>
        </w:tc>
        <w:tc>
          <w:tcPr>
            <w:tcW w:w="1985" w:type="dxa"/>
            <w:shd w:val="clear" w:color="auto" w:fill="000000"/>
            <w:hideMark/>
          </w:tcPr>
          <w:p w14:paraId="036355A5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705871">
              <w:rPr>
                <w:rFonts w:ascii="Calibri" w:hAnsi="Calibri" w:cs="Arial"/>
                <w:b/>
                <w:bCs/>
                <w:lang w:val="en-US"/>
              </w:rPr>
              <w:t>Total patients w/ resection</w:t>
            </w:r>
          </w:p>
        </w:tc>
        <w:tc>
          <w:tcPr>
            <w:tcW w:w="1881" w:type="dxa"/>
            <w:shd w:val="clear" w:color="auto" w:fill="000000"/>
            <w:hideMark/>
          </w:tcPr>
          <w:p w14:paraId="14D953E4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705871">
              <w:rPr>
                <w:rFonts w:ascii="Calibri" w:hAnsi="Calibri" w:cs="Arial"/>
                <w:b/>
                <w:bCs/>
                <w:lang w:val="en-US"/>
              </w:rPr>
              <w:t>Patients w/o TNF/AZ</w:t>
            </w:r>
          </w:p>
        </w:tc>
        <w:tc>
          <w:tcPr>
            <w:tcW w:w="1669" w:type="dxa"/>
            <w:shd w:val="clear" w:color="auto" w:fill="000000"/>
            <w:hideMark/>
          </w:tcPr>
          <w:p w14:paraId="70740719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705871">
              <w:rPr>
                <w:rFonts w:ascii="Calibri" w:hAnsi="Calibri" w:cs="Arial"/>
                <w:b/>
                <w:bCs/>
                <w:lang w:val="en-US"/>
              </w:rPr>
              <w:t>Patients w/ TNF/AZ</w:t>
            </w:r>
          </w:p>
        </w:tc>
        <w:tc>
          <w:tcPr>
            <w:tcW w:w="920" w:type="dxa"/>
            <w:shd w:val="clear" w:color="auto" w:fill="000000"/>
            <w:hideMark/>
          </w:tcPr>
          <w:p w14:paraId="2E414FE8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b/>
                <w:bCs/>
                <w:color w:val="FFFFFF"/>
                <w:lang w:val="en-US"/>
              </w:rPr>
            </w:pPr>
            <w:r w:rsidRPr="00705871">
              <w:rPr>
                <w:rFonts w:ascii="Calibri" w:hAnsi="Calibri" w:cs="Arial"/>
                <w:b/>
                <w:bCs/>
                <w:i/>
                <w:iCs/>
                <w:lang w:val="en-US"/>
              </w:rPr>
              <w:t>p</w:t>
            </w:r>
          </w:p>
        </w:tc>
      </w:tr>
      <w:tr w:rsidR="0087028A" w:rsidRPr="00874A48" w14:paraId="52E9F272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030D8ABC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n</w:t>
            </w:r>
          </w:p>
        </w:tc>
        <w:tc>
          <w:tcPr>
            <w:tcW w:w="1985" w:type="dxa"/>
            <w:shd w:val="clear" w:color="auto" w:fill="F2F2F2"/>
            <w:hideMark/>
          </w:tcPr>
          <w:p w14:paraId="39900A04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79</w:t>
            </w:r>
          </w:p>
        </w:tc>
        <w:tc>
          <w:tcPr>
            <w:tcW w:w="1881" w:type="dxa"/>
            <w:shd w:val="clear" w:color="auto" w:fill="F2F2F2"/>
            <w:hideMark/>
          </w:tcPr>
          <w:p w14:paraId="65DD0C60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29 (36.7%)</w:t>
            </w:r>
          </w:p>
        </w:tc>
        <w:tc>
          <w:tcPr>
            <w:tcW w:w="1669" w:type="dxa"/>
            <w:shd w:val="clear" w:color="auto" w:fill="F2F2F2"/>
            <w:hideMark/>
          </w:tcPr>
          <w:p w14:paraId="6C30B64F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50 (63.3%)</w:t>
            </w:r>
          </w:p>
        </w:tc>
        <w:tc>
          <w:tcPr>
            <w:tcW w:w="920" w:type="dxa"/>
            <w:shd w:val="clear" w:color="auto" w:fill="F2F2F2"/>
            <w:hideMark/>
          </w:tcPr>
          <w:p w14:paraId="23CEE312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> </w:t>
            </w:r>
          </w:p>
        </w:tc>
      </w:tr>
      <w:tr w:rsidR="0087028A" w:rsidRPr="00874A48" w14:paraId="4FCBDA03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7406CF23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Female sex</w:t>
            </w:r>
          </w:p>
        </w:tc>
        <w:tc>
          <w:tcPr>
            <w:tcW w:w="1985" w:type="dxa"/>
            <w:shd w:val="clear" w:color="auto" w:fill="auto"/>
            <w:hideMark/>
          </w:tcPr>
          <w:p w14:paraId="444555BF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38 (48.1%)</w:t>
            </w:r>
          </w:p>
        </w:tc>
        <w:tc>
          <w:tcPr>
            <w:tcW w:w="1881" w:type="dxa"/>
            <w:shd w:val="clear" w:color="auto" w:fill="auto"/>
            <w:hideMark/>
          </w:tcPr>
          <w:p w14:paraId="32F746BF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19 (65.5%)</w:t>
            </w:r>
          </w:p>
        </w:tc>
        <w:tc>
          <w:tcPr>
            <w:tcW w:w="1669" w:type="dxa"/>
            <w:shd w:val="clear" w:color="auto" w:fill="auto"/>
            <w:hideMark/>
          </w:tcPr>
          <w:p w14:paraId="5361D65E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19 (38.0%)</w:t>
            </w:r>
          </w:p>
        </w:tc>
        <w:tc>
          <w:tcPr>
            <w:tcW w:w="920" w:type="dxa"/>
            <w:shd w:val="clear" w:color="auto" w:fill="auto"/>
            <w:hideMark/>
          </w:tcPr>
          <w:p w14:paraId="6B69AAD7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 xml:space="preserve">0.022    </w:t>
            </w:r>
          </w:p>
        </w:tc>
      </w:tr>
      <w:tr w:rsidR="0087028A" w:rsidRPr="00874A48" w14:paraId="793A2763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5A77921C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groups (years)</w:t>
            </w:r>
          </w:p>
        </w:tc>
        <w:tc>
          <w:tcPr>
            <w:tcW w:w="1985" w:type="dxa"/>
            <w:shd w:val="clear" w:color="auto" w:fill="F2F2F2"/>
            <w:hideMark/>
          </w:tcPr>
          <w:p w14:paraId="382D2107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881" w:type="dxa"/>
            <w:shd w:val="clear" w:color="auto" w:fill="F2F2F2"/>
            <w:hideMark/>
          </w:tcPr>
          <w:p w14:paraId="3658CFC0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669" w:type="dxa"/>
            <w:shd w:val="clear" w:color="auto" w:fill="F2F2F2"/>
            <w:hideMark/>
          </w:tcPr>
          <w:p w14:paraId="0826DA29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920" w:type="dxa"/>
            <w:shd w:val="clear" w:color="auto" w:fill="F2F2F2"/>
            <w:hideMark/>
          </w:tcPr>
          <w:p w14:paraId="558C0F77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ns</w:t>
            </w:r>
          </w:p>
        </w:tc>
      </w:tr>
      <w:tr w:rsidR="0087028A" w:rsidRPr="00874A48" w14:paraId="72EDFE35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4705F507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18-40</w:t>
            </w:r>
          </w:p>
        </w:tc>
        <w:tc>
          <w:tcPr>
            <w:tcW w:w="1985" w:type="dxa"/>
            <w:shd w:val="clear" w:color="auto" w:fill="F2F2F2"/>
            <w:hideMark/>
          </w:tcPr>
          <w:p w14:paraId="4A95F551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40 (50.6%)</w:t>
            </w:r>
          </w:p>
        </w:tc>
        <w:tc>
          <w:tcPr>
            <w:tcW w:w="1881" w:type="dxa"/>
            <w:shd w:val="clear" w:color="auto" w:fill="F2F2F2"/>
            <w:hideMark/>
          </w:tcPr>
          <w:p w14:paraId="75F11437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11 (37.9%)</w:t>
            </w:r>
          </w:p>
        </w:tc>
        <w:tc>
          <w:tcPr>
            <w:tcW w:w="1669" w:type="dxa"/>
            <w:shd w:val="clear" w:color="auto" w:fill="F2F2F2"/>
            <w:hideMark/>
          </w:tcPr>
          <w:p w14:paraId="3CA1827C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29 (58.0%)</w:t>
            </w:r>
          </w:p>
        </w:tc>
        <w:tc>
          <w:tcPr>
            <w:tcW w:w="920" w:type="dxa"/>
            <w:shd w:val="clear" w:color="auto" w:fill="F2F2F2"/>
            <w:hideMark/>
          </w:tcPr>
          <w:p w14:paraId="1B17964E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 </w:t>
            </w:r>
          </w:p>
        </w:tc>
      </w:tr>
      <w:tr w:rsidR="0087028A" w:rsidRPr="00874A48" w14:paraId="7BF06777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2F3E2939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41-60</w:t>
            </w:r>
          </w:p>
        </w:tc>
        <w:tc>
          <w:tcPr>
            <w:tcW w:w="1985" w:type="dxa"/>
            <w:shd w:val="clear" w:color="auto" w:fill="auto"/>
            <w:hideMark/>
          </w:tcPr>
          <w:p w14:paraId="7EC02DD2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24 (30.4%)</w:t>
            </w:r>
          </w:p>
        </w:tc>
        <w:tc>
          <w:tcPr>
            <w:tcW w:w="1881" w:type="dxa"/>
            <w:shd w:val="clear" w:color="auto" w:fill="auto"/>
            <w:hideMark/>
          </w:tcPr>
          <w:p w14:paraId="2DAAC162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8 (27.6%)</w:t>
            </w:r>
          </w:p>
        </w:tc>
        <w:tc>
          <w:tcPr>
            <w:tcW w:w="1669" w:type="dxa"/>
            <w:shd w:val="clear" w:color="auto" w:fill="auto"/>
            <w:hideMark/>
          </w:tcPr>
          <w:p w14:paraId="0AC99C41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16 (32.0%)</w:t>
            </w:r>
          </w:p>
        </w:tc>
        <w:tc>
          <w:tcPr>
            <w:tcW w:w="920" w:type="dxa"/>
            <w:shd w:val="clear" w:color="auto" w:fill="auto"/>
            <w:hideMark/>
          </w:tcPr>
          <w:p w14:paraId="737C204F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 </w:t>
            </w:r>
          </w:p>
        </w:tc>
      </w:tr>
      <w:tr w:rsidR="0087028A" w:rsidRPr="00874A48" w14:paraId="4541CF43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50BE284E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60+</w:t>
            </w:r>
          </w:p>
        </w:tc>
        <w:tc>
          <w:tcPr>
            <w:tcW w:w="1985" w:type="dxa"/>
            <w:shd w:val="clear" w:color="auto" w:fill="F2F2F2"/>
            <w:hideMark/>
          </w:tcPr>
          <w:p w14:paraId="2A1D1DB7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15 (19.0%)</w:t>
            </w:r>
          </w:p>
        </w:tc>
        <w:tc>
          <w:tcPr>
            <w:tcW w:w="1881" w:type="dxa"/>
            <w:shd w:val="clear" w:color="auto" w:fill="F2F2F2"/>
            <w:hideMark/>
          </w:tcPr>
          <w:p w14:paraId="3A09C61B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10 (34.5%)</w:t>
            </w:r>
          </w:p>
        </w:tc>
        <w:tc>
          <w:tcPr>
            <w:tcW w:w="1669" w:type="dxa"/>
            <w:shd w:val="clear" w:color="auto" w:fill="F2F2F2"/>
            <w:hideMark/>
          </w:tcPr>
          <w:p w14:paraId="2401BE5F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5 (10.0%)</w:t>
            </w:r>
          </w:p>
        </w:tc>
        <w:tc>
          <w:tcPr>
            <w:tcW w:w="920" w:type="dxa"/>
            <w:shd w:val="clear" w:color="auto" w:fill="F2F2F2"/>
            <w:hideMark/>
          </w:tcPr>
          <w:p w14:paraId="71F0FDB4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 </w:t>
            </w:r>
          </w:p>
        </w:tc>
      </w:tr>
      <w:tr w:rsidR="0087028A" w:rsidRPr="00874A48" w14:paraId="0DD24426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08B91456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Type of residence (urban)</w:t>
            </w:r>
          </w:p>
        </w:tc>
        <w:tc>
          <w:tcPr>
            <w:tcW w:w="1985" w:type="dxa"/>
            <w:shd w:val="clear" w:color="auto" w:fill="auto"/>
            <w:hideMark/>
          </w:tcPr>
          <w:p w14:paraId="3F4DD64C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61 (77.2%)</w:t>
            </w:r>
          </w:p>
        </w:tc>
        <w:tc>
          <w:tcPr>
            <w:tcW w:w="1881" w:type="dxa"/>
            <w:shd w:val="clear" w:color="auto" w:fill="auto"/>
            <w:hideMark/>
          </w:tcPr>
          <w:p w14:paraId="2822FE26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23 (79.3%)</w:t>
            </w:r>
          </w:p>
        </w:tc>
        <w:tc>
          <w:tcPr>
            <w:tcW w:w="1669" w:type="dxa"/>
            <w:shd w:val="clear" w:color="auto" w:fill="auto"/>
            <w:hideMark/>
          </w:tcPr>
          <w:p w14:paraId="617CB7CB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38 (76.0%)</w:t>
            </w:r>
          </w:p>
        </w:tc>
        <w:tc>
          <w:tcPr>
            <w:tcW w:w="920" w:type="dxa"/>
            <w:shd w:val="clear" w:color="auto" w:fill="auto"/>
            <w:hideMark/>
          </w:tcPr>
          <w:p w14:paraId="08A3C53C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04DF8ED6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568D25DE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Chronic </w:t>
            </w:r>
            <w:r>
              <w:rPr>
                <w:rFonts w:ascii="Calibri" w:eastAsia="Arial" w:hAnsi="Calibri" w:cs="Arial"/>
                <w:lang w:val="en-US"/>
              </w:rPr>
              <w:t>condition (0-1)</w:t>
            </w:r>
          </w:p>
        </w:tc>
        <w:tc>
          <w:tcPr>
            <w:tcW w:w="1985" w:type="dxa"/>
            <w:shd w:val="clear" w:color="auto" w:fill="F2F2F2"/>
            <w:hideMark/>
          </w:tcPr>
          <w:p w14:paraId="7FF29B19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21 (26.6%)</w:t>
            </w:r>
          </w:p>
        </w:tc>
        <w:tc>
          <w:tcPr>
            <w:tcW w:w="1881" w:type="dxa"/>
            <w:shd w:val="clear" w:color="auto" w:fill="F2F2F2"/>
            <w:hideMark/>
          </w:tcPr>
          <w:p w14:paraId="19350C0A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9 (31.0%)</w:t>
            </w:r>
          </w:p>
        </w:tc>
        <w:tc>
          <w:tcPr>
            <w:tcW w:w="1669" w:type="dxa"/>
            <w:shd w:val="clear" w:color="auto" w:fill="F2F2F2"/>
            <w:hideMark/>
          </w:tcPr>
          <w:p w14:paraId="231B9C26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12 (24.0%)</w:t>
            </w:r>
          </w:p>
        </w:tc>
        <w:tc>
          <w:tcPr>
            <w:tcW w:w="920" w:type="dxa"/>
            <w:shd w:val="clear" w:color="auto" w:fill="F2F2F2"/>
            <w:hideMark/>
          </w:tcPr>
          <w:p w14:paraId="75422057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2DAC42A8" w14:textId="77777777" w:rsidTr="00BF12FE">
        <w:trPr>
          <w:trHeight w:val="458"/>
        </w:trPr>
        <w:tc>
          <w:tcPr>
            <w:tcW w:w="2905" w:type="dxa"/>
            <w:shd w:val="clear" w:color="auto" w:fill="F2F2F2"/>
          </w:tcPr>
          <w:p w14:paraId="0F776A82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>
              <w:rPr>
                <w:rFonts w:ascii="Calibri" w:eastAsia="Arial" w:hAnsi="Calibri" w:cs="Arial"/>
                <w:lang w:val="en-US"/>
              </w:rPr>
              <w:t xml:space="preserve">  </w:t>
            </w:r>
            <w:r w:rsidRPr="00874A48">
              <w:rPr>
                <w:rFonts w:ascii="Calibri" w:eastAsia="Arial" w:hAnsi="Calibri" w:cs="Arial"/>
                <w:lang w:val="en-US"/>
              </w:rPr>
              <w:t>2-4 chronic conditions</w:t>
            </w:r>
          </w:p>
        </w:tc>
        <w:tc>
          <w:tcPr>
            <w:tcW w:w="1985" w:type="dxa"/>
            <w:shd w:val="clear" w:color="auto" w:fill="F2F2F2"/>
          </w:tcPr>
          <w:p w14:paraId="733DAAA1" w14:textId="77777777" w:rsidR="0087028A" w:rsidRPr="00705871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49 (62.0%)</w:t>
            </w:r>
          </w:p>
        </w:tc>
        <w:tc>
          <w:tcPr>
            <w:tcW w:w="1881" w:type="dxa"/>
            <w:shd w:val="clear" w:color="auto" w:fill="F2F2F2"/>
          </w:tcPr>
          <w:p w14:paraId="1FC7E58A" w14:textId="77777777" w:rsidR="0087028A" w:rsidRPr="00705871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17 (58.6%)</w:t>
            </w:r>
          </w:p>
        </w:tc>
        <w:tc>
          <w:tcPr>
            <w:tcW w:w="1669" w:type="dxa"/>
            <w:shd w:val="clear" w:color="auto" w:fill="F2F2F2"/>
          </w:tcPr>
          <w:p w14:paraId="52BDAD22" w14:textId="77777777" w:rsidR="0087028A" w:rsidRPr="00705871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32 (64.0%)</w:t>
            </w:r>
          </w:p>
        </w:tc>
        <w:tc>
          <w:tcPr>
            <w:tcW w:w="920" w:type="dxa"/>
            <w:shd w:val="clear" w:color="auto" w:fill="F2F2F2"/>
          </w:tcPr>
          <w:p w14:paraId="51A7CE90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87028A" w:rsidRPr="00874A48" w14:paraId="77A95D1D" w14:textId="77777777" w:rsidTr="00BF12FE">
        <w:trPr>
          <w:trHeight w:val="458"/>
        </w:trPr>
        <w:tc>
          <w:tcPr>
            <w:tcW w:w="2905" w:type="dxa"/>
            <w:shd w:val="clear" w:color="auto" w:fill="F2F2F2"/>
          </w:tcPr>
          <w:p w14:paraId="4485E06D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>
              <w:rPr>
                <w:rFonts w:ascii="Calibri" w:eastAsia="Arial" w:hAnsi="Calibri" w:cs="Arial"/>
                <w:lang w:val="en-US"/>
              </w:rPr>
              <w:t xml:space="preserve">  </w:t>
            </w:r>
            <w:r w:rsidRPr="00874A48">
              <w:rPr>
                <w:rFonts w:ascii="Calibri" w:eastAsia="Arial" w:hAnsi="Calibri" w:cs="Arial"/>
                <w:lang w:val="en-US"/>
              </w:rPr>
              <w:t>5+  chronic conditions</w:t>
            </w:r>
          </w:p>
        </w:tc>
        <w:tc>
          <w:tcPr>
            <w:tcW w:w="1985" w:type="dxa"/>
            <w:shd w:val="clear" w:color="auto" w:fill="F2F2F2"/>
          </w:tcPr>
          <w:p w14:paraId="5EFF94AE" w14:textId="77777777" w:rsidR="0087028A" w:rsidRPr="00705871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9 (11.4%)</w:t>
            </w:r>
          </w:p>
        </w:tc>
        <w:tc>
          <w:tcPr>
            <w:tcW w:w="1881" w:type="dxa"/>
            <w:shd w:val="clear" w:color="auto" w:fill="F2F2F2"/>
          </w:tcPr>
          <w:p w14:paraId="0DF7C44F" w14:textId="77777777" w:rsidR="0087028A" w:rsidRPr="00705871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3 (10.3%)</w:t>
            </w:r>
          </w:p>
        </w:tc>
        <w:tc>
          <w:tcPr>
            <w:tcW w:w="1669" w:type="dxa"/>
            <w:shd w:val="clear" w:color="auto" w:fill="F2F2F2"/>
          </w:tcPr>
          <w:p w14:paraId="7532D028" w14:textId="77777777" w:rsidR="0087028A" w:rsidRPr="00705871" w:rsidRDefault="0087028A" w:rsidP="00BF12FE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6 (12.0%)</w:t>
            </w:r>
          </w:p>
        </w:tc>
        <w:tc>
          <w:tcPr>
            <w:tcW w:w="920" w:type="dxa"/>
            <w:shd w:val="clear" w:color="auto" w:fill="F2F2F2"/>
          </w:tcPr>
          <w:p w14:paraId="396876FB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87028A" w:rsidRPr="00874A48" w14:paraId="5E91F540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37660AE3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Health Insurance plan</w:t>
            </w:r>
          </w:p>
        </w:tc>
        <w:tc>
          <w:tcPr>
            <w:tcW w:w="1985" w:type="dxa"/>
            <w:shd w:val="clear" w:color="auto" w:fill="auto"/>
            <w:hideMark/>
          </w:tcPr>
          <w:p w14:paraId="60BC68ED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881" w:type="dxa"/>
            <w:shd w:val="clear" w:color="auto" w:fill="auto"/>
            <w:hideMark/>
          </w:tcPr>
          <w:p w14:paraId="37122A5C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669" w:type="dxa"/>
            <w:shd w:val="clear" w:color="auto" w:fill="auto"/>
            <w:hideMark/>
          </w:tcPr>
          <w:p w14:paraId="4EEFD23B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14:paraId="6160EDDC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> </w:t>
            </w:r>
          </w:p>
        </w:tc>
      </w:tr>
      <w:tr w:rsidR="0087028A" w:rsidRPr="00874A48" w14:paraId="21797AEA" w14:textId="77777777" w:rsidTr="00BF12FE">
        <w:trPr>
          <w:trHeight w:val="458"/>
        </w:trPr>
        <w:tc>
          <w:tcPr>
            <w:tcW w:w="2905" w:type="dxa"/>
            <w:shd w:val="clear" w:color="auto" w:fill="F2F2F2"/>
            <w:hideMark/>
          </w:tcPr>
          <w:p w14:paraId="207A7A69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Managed care</w:t>
            </w:r>
          </w:p>
        </w:tc>
        <w:tc>
          <w:tcPr>
            <w:tcW w:w="1985" w:type="dxa"/>
            <w:shd w:val="clear" w:color="auto" w:fill="F2F2F2"/>
            <w:hideMark/>
          </w:tcPr>
          <w:p w14:paraId="15B6BFAD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39 (49.4%)</w:t>
            </w:r>
          </w:p>
        </w:tc>
        <w:tc>
          <w:tcPr>
            <w:tcW w:w="1881" w:type="dxa"/>
            <w:shd w:val="clear" w:color="auto" w:fill="F2F2F2"/>
            <w:hideMark/>
          </w:tcPr>
          <w:p w14:paraId="1EE405CC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14 (48.3%)</w:t>
            </w:r>
          </w:p>
        </w:tc>
        <w:tc>
          <w:tcPr>
            <w:tcW w:w="1669" w:type="dxa"/>
            <w:shd w:val="clear" w:color="auto" w:fill="F2F2F2"/>
            <w:hideMark/>
          </w:tcPr>
          <w:p w14:paraId="2CBF348F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25 (50.0%)</w:t>
            </w:r>
          </w:p>
        </w:tc>
        <w:tc>
          <w:tcPr>
            <w:tcW w:w="920" w:type="dxa"/>
            <w:shd w:val="clear" w:color="auto" w:fill="F2F2F2"/>
            <w:hideMark/>
          </w:tcPr>
          <w:p w14:paraId="3E50166F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629397E4" w14:textId="77777777" w:rsidTr="00BF12FE">
        <w:trPr>
          <w:trHeight w:val="458"/>
        </w:trPr>
        <w:tc>
          <w:tcPr>
            <w:tcW w:w="2905" w:type="dxa"/>
            <w:shd w:val="clear" w:color="auto" w:fill="auto"/>
            <w:hideMark/>
          </w:tcPr>
          <w:p w14:paraId="4C6D2DA3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Higher deductible</w:t>
            </w:r>
          </w:p>
        </w:tc>
        <w:tc>
          <w:tcPr>
            <w:tcW w:w="1985" w:type="dxa"/>
            <w:shd w:val="clear" w:color="auto" w:fill="auto"/>
            <w:hideMark/>
          </w:tcPr>
          <w:p w14:paraId="137C9CC3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9 (11.4%)</w:t>
            </w:r>
          </w:p>
        </w:tc>
        <w:tc>
          <w:tcPr>
            <w:tcW w:w="1881" w:type="dxa"/>
            <w:shd w:val="clear" w:color="auto" w:fill="auto"/>
            <w:hideMark/>
          </w:tcPr>
          <w:p w14:paraId="2E969073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3 (10.3%)</w:t>
            </w:r>
          </w:p>
        </w:tc>
        <w:tc>
          <w:tcPr>
            <w:tcW w:w="1669" w:type="dxa"/>
            <w:shd w:val="clear" w:color="auto" w:fill="auto"/>
            <w:hideMark/>
          </w:tcPr>
          <w:p w14:paraId="61305AAD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6 (12.0%)</w:t>
            </w:r>
          </w:p>
        </w:tc>
        <w:tc>
          <w:tcPr>
            <w:tcW w:w="920" w:type="dxa"/>
            <w:shd w:val="clear" w:color="auto" w:fill="auto"/>
            <w:hideMark/>
          </w:tcPr>
          <w:p w14:paraId="171382F4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87028A" w:rsidRPr="00874A48" w14:paraId="2E0AE528" w14:textId="77777777" w:rsidTr="00BF12FE">
        <w:trPr>
          <w:trHeight w:val="442"/>
        </w:trPr>
        <w:tc>
          <w:tcPr>
            <w:tcW w:w="2905" w:type="dxa"/>
            <w:shd w:val="clear" w:color="auto" w:fill="F2F2F2"/>
            <w:hideMark/>
          </w:tcPr>
          <w:p w14:paraId="5336EA15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Supplementary hospital </w:t>
            </w:r>
          </w:p>
          <w:p w14:paraId="7CBF02D0" w14:textId="77777777" w:rsidR="0087028A" w:rsidRPr="00874A48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 xml:space="preserve">   insurance</w:t>
            </w:r>
          </w:p>
        </w:tc>
        <w:tc>
          <w:tcPr>
            <w:tcW w:w="1985" w:type="dxa"/>
            <w:shd w:val="clear" w:color="auto" w:fill="F2F2F2"/>
            <w:hideMark/>
          </w:tcPr>
          <w:p w14:paraId="46DBE7F0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11 (13.9%)</w:t>
            </w:r>
          </w:p>
        </w:tc>
        <w:tc>
          <w:tcPr>
            <w:tcW w:w="1881" w:type="dxa"/>
            <w:shd w:val="clear" w:color="auto" w:fill="F2F2F2"/>
            <w:hideMark/>
          </w:tcPr>
          <w:p w14:paraId="7D5DBE1F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5 (17.2%)</w:t>
            </w:r>
          </w:p>
        </w:tc>
        <w:tc>
          <w:tcPr>
            <w:tcW w:w="1669" w:type="dxa"/>
            <w:shd w:val="clear" w:color="auto" w:fill="F2F2F2"/>
            <w:hideMark/>
          </w:tcPr>
          <w:p w14:paraId="1053A699" w14:textId="77777777" w:rsidR="0087028A" w:rsidRPr="00705871" w:rsidRDefault="0087028A" w:rsidP="00BF12FE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</w:rPr>
              <w:t>6 (12.0%)</w:t>
            </w:r>
          </w:p>
        </w:tc>
        <w:tc>
          <w:tcPr>
            <w:tcW w:w="920" w:type="dxa"/>
            <w:shd w:val="clear" w:color="auto" w:fill="F2F2F2"/>
            <w:hideMark/>
          </w:tcPr>
          <w:p w14:paraId="742AEE75" w14:textId="77777777" w:rsidR="0087028A" w:rsidRPr="00705871" w:rsidRDefault="0087028A" w:rsidP="00BF12FE">
            <w:pPr>
              <w:spacing w:line="360" w:lineRule="auto"/>
              <w:jc w:val="both"/>
              <w:rPr>
                <w:rFonts w:ascii="Calibri" w:eastAsia="Arial" w:hAnsi="Calibri" w:cs="Arial"/>
                <w:lang w:val="en-US"/>
              </w:rPr>
            </w:pPr>
            <w:r w:rsidRPr="00705871">
              <w:rPr>
                <w:rFonts w:ascii="Calibri" w:hAnsi="Calibri" w:cs="Arial"/>
                <w:lang w:val="en-US"/>
              </w:rPr>
              <w:t>ns</w:t>
            </w:r>
          </w:p>
        </w:tc>
      </w:tr>
    </w:tbl>
    <w:p w14:paraId="730603AC" w14:textId="77777777" w:rsidR="0087028A" w:rsidRDefault="0087028A" w:rsidP="0087028A">
      <w:pPr>
        <w:spacing w:line="360" w:lineRule="auto"/>
        <w:rPr>
          <w:rFonts w:ascii="Calibri" w:hAnsi="Calibri"/>
          <w:lang w:val="en-US"/>
        </w:rPr>
      </w:pPr>
    </w:p>
    <w:p w14:paraId="48C7DD03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36769BED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7F4892C8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1E3411FF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4EA3298B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647DA564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433EDCBF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5DA7690C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7A75CD25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144BF1D7" w14:textId="77777777" w:rsidR="002928A9" w:rsidRDefault="002928A9" w:rsidP="0087028A">
      <w:pPr>
        <w:spacing w:line="360" w:lineRule="auto"/>
        <w:rPr>
          <w:rFonts w:ascii="Calibri" w:hAnsi="Calibri"/>
          <w:lang w:val="en-US"/>
        </w:rPr>
      </w:pPr>
    </w:p>
    <w:p w14:paraId="40898013" w14:textId="77777777" w:rsidR="002928A9" w:rsidRDefault="002928A9" w:rsidP="002928A9">
      <w:pPr>
        <w:spacing w:line="360" w:lineRule="auto"/>
        <w:rPr>
          <w:rFonts w:ascii="Calibri" w:hAnsi="Calibri"/>
          <w:b/>
          <w:lang w:val="en-US"/>
        </w:rPr>
      </w:pPr>
    </w:p>
    <w:p w14:paraId="760330DD" w14:textId="77777777" w:rsidR="002928A9" w:rsidRPr="00874A48" w:rsidRDefault="002928A9" w:rsidP="002928A9">
      <w:pPr>
        <w:spacing w:line="360" w:lineRule="auto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Supplementary Table 3</w:t>
      </w:r>
      <w:r w:rsidRPr="00874A48">
        <w:rPr>
          <w:rFonts w:ascii="Calibri" w:hAnsi="Calibri"/>
          <w:b/>
          <w:lang w:val="en-US"/>
        </w:rPr>
        <w:t xml:space="preserve">: </w:t>
      </w:r>
      <w:r>
        <w:rPr>
          <w:rFonts w:ascii="Calibri" w:hAnsi="Calibri"/>
          <w:b/>
          <w:lang w:val="en-US"/>
        </w:rPr>
        <w:t xml:space="preserve">Linear </w:t>
      </w:r>
      <w:r w:rsidRPr="00874A48">
        <w:rPr>
          <w:rFonts w:ascii="Calibri" w:hAnsi="Calibri"/>
          <w:b/>
          <w:lang w:val="en-US"/>
        </w:rPr>
        <w:t>regression model evaluating factors for total costs during the 1-year follow-up period.</w:t>
      </w:r>
    </w:p>
    <w:tbl>
      <w:tblPr>
        <w:tblW w:w="89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4113"/>
        <w:gridCol w:w="1560"/>
        <w:gridCol w:w="1701"/>
        <w:gridCol w:w="1559"/>
      </w:tblGrid>
      <w:tr w:rsidR="002928A9" w:rsidRPr="00874A48" w14:paraId="124FA857" w14:textId="77777777" w:rsidTr="00775519">
        <w:trPr>
          <w:trHeight w:val="584"/>
        </w:trPr>
        <w:tc>
          <w:tcPr>
            <w:tcW w:w="4113" w:type="dxa"/>
            <w:shd w:val="clear" w:color="auto" w:fill="000000"/>
            <w:hideMark/>
          </w:tcPr>
          <w:p w14:paraId="737697ED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874A48">
              <w:rPr>
                <w:rFonts w:ascii="Calibri" w:eastAsia="Arial" w:hAnsi="Calibri" w:cs="Arial"/>
                <w:b/>
                <w:bCs/>
                <w:lang w:val="en-US"/>
              </w:rPr>
              <w:t>Total health care costs</w:t>
            </w:r>
          </w:p>
        </w:tc>
        <w:tc>
          <w:tcPr>
            <w:tcW w:w="1560" w:type="dxa"/>
            <w:shd w:val="clear" w:color="auto" w:fill="000000"/>
            <w:hideMark/>
          </w:tcPr>
          <w:p w14:paraId="27AF52DD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D52425">
              <w:rPr>
                <w:rFonts w:ascii="Calibri" w:hAnsi="Calibri" w:cs="Arial"/>
                <w:b/>
                <w:bCs/>
                <w:lang w:val="en-US"/>
              </w:rPr>
              <w:t>Exp(β)</w:t>
            </w:r>
          </w:p>
        </w:tc>
        <w:tc>
          <w:tcPr>
            <w:tcW w:w="1701" w:type="dxa"/>
            <w:shd w:val="clear" w:color="auto" w:fill="000000"/>
            <w:hideMark/>
          </w:tcPr>
          <w:p w14:paraId="0C0AB431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874A48">
              <w:rPr>
                <w:rFonts w:ascii="Calibri" w:eastAsia="Arial" w:hAnsi="Calibri" w:cs="Arial"/>
                <w:b/>
                <w:bCs/>
                <w:lang w:val="en-US"/>
              </w:rPr>
              <w:t>95% CI</w:t>
            </w:r>
          </w:p>
        </w:tc>
        <w:tc>
          <w:tcPr>
            <w:tcW w:w="1559" w:type="dxa"/>
            <w:shd w:val="clear" w:color="auto" w:fill="000000"/>
            <w:hideMark/>
          </w:tcPr>
          <w:p w14:paraId="11AF6F5B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874A48">
              <w:rPr>
                <w:rFonts w:ascii="Calibri" w:eastAsia="Arial" w:hAnsi="Calibri" w:cs="Arial"/>
                <w:b/>
                <w:bCs/>
                <w:iCs/>
                <w:lang w:val="en-US"/>
              </w:rPr>
              <w:t>p</w:t>
            </w:r>
            <w:r w:rsidRPr="00874A48">
              <w:rPr>
                <w:rFonts w:ascii="Calibri" w:eastAsia="Arial" w:hAnsi="Calibri" w:cs="Arial"/>
                <w:b/>
                <w:bCs/>
                <w:lang w:val="en-US"/>
              </w:rPr>
              <w:t>-value</w:t>
            </w:r>
          </w:p>
        </w:tc>
      </w:tr>
      <w:tr w:rsidR="002928A9" w:rsidRPr="00874A48" w14:paraId="4F565655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14F9C083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CD with resection</w:t>
            </w:r>
          </w:p>
        </w:tc>
        <w:tc>
          <w:tcPr>
            <w:tcW w:w="1560" w:type="dxa"/>
            <w:shd w:val="clear" w:color="auto" w:fill="F2F2F2"/>
            <w:hideMark/>
          </w:tcPr>
          <w:p w14:paraId="4C5B3030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1.40</w:t>
            </w:r>
          </w:p>
        </w:tc>
        <w:tc>
          <w:tcPr>
            <w:tcW w:w="1701" w:type="dxa"/>
            <w:shd w:val="clear" w:color="auto" w:fill="F2F2F2"/>
            <w:hideMark/>
          </w:tcPr>
          <w:p w14:paraId="61549008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1.19-1.66</w:t>
            </w:r>
          </w:p>
        </w:tc>
        <w:tc>
          <w:tcPr>
            <w:tcW w:w="1559" w:type="dxa"/>
            <w:shd w:val="clear" w:color="auto" w:fill="F2F2F2"/>
            <w:hideMark/>
          </w:tcPr>
          <w:p w14:paraId="042660A5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&lt;0.001</w:t>
            </w:r>
          </w:p>
        </w:tc>
      </w:tr>
      <w:tr w:rsidR="002928A9" w:rsidRPr="00874A48" w14:paraId="22622ECD" w14:textId="77777777" w:rsidTr="00775519">
        <w:trPr>
          <w:trHeight w:val="584"/>
        </w:trPr>
        <w:tc>
          <w:tcPr>
            <w:tcW w:w="4113" w:type="dxa"/>
            <w:shd w:val="clear" w:color="auto" w:fill="auto"/>
            <w:hideMark/>
          </w:tcPr>
          <w:p w14:paraId="3E3AE427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18-40</w:t>
            </w:r>
          </w:p>
        </w:tc>
        <w:tc>
          <w:tcPr>
            <w:tcW w:w="1560" w:type="dxa"/>
            <w:shd w:val="clear" w:color="auto" w:fill="auto"/>
            <w:hideMark/>
          </w:tcPr>
          <w:p w14:paraId="744F8DDF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1.00</w:t>
            </w:r>
          </w:p>
        </w:tc>
        <w:tc>
          <w:tcPr>
            <w:tcW w:w="1701" w:type="dxa"/>
            <w:shd w:val="clear" w:color="auto" w:fill="auto"/>
            <w:hideMark/>
          </w:tcPr>
          <w:p w14:paraId="2B029ED2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E93AD0B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</w:tr>
      <w:tr w:rsidR="002928A9" w:rsidRPr="00874A48" w14:paraId="7B00BC9B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2BAA43F8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41-60</w:t>
            </w:r>
          </w:p>
        </w:tc>
        <w:tc>
          <w:tcPr>
            <w:tcW w:w="1560" w:type="dxa"/>
            <w:shd w:val="clear" w:color="auto" w:fill="F2F2F2"/>
            <w:hideMark/>
          </w:tcPr>
          <w:p w14:paraId="3DFE3E3C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0.96</w:t>
            </w:r>
          </w:p>
        </w:tc>
        <w:tc>
          <w:tcPr>
            <w:tcW w:w="1701" w:type="dxa"/>
            <w:shd w:val="clear" w:color="auto" w:fill="F2F2F2"/>
            <w:hideMark/>
          </w:tcPr>
          <w:p w14:paraId="5DA66607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0.84-1.10</w:t>
            </w:r>
          </w:p>
        </w:tc>
        <w:tc>
          <w:tcPr>
            <w:tcW w:w="1559" w:type="dxa"/>
            <w:shd w:val="clear" w:color="auto" w:fill="F2F2F2"/>
            <w:hideMark/>
          </w:tcPr>
          <w:p w14:paraId="53A4F967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2928A9" w:rsidRPr="00874A48" w14:paraId="22D6D03E" w14:textId="77777777" w:rsidTr="00775519">
        <w:trPr>
          <w:trHeight w:val="584"/>
        </w:trPr>
        <w:tc>
          <w:tcPr>
            <w:tcW w:w="4113" w:type="dxa"/>
            <w:shd w:val="clear" w:color="auto" w:fill="auto"/>
            <w:hideMark/>
          </w:tcPr>
          <w:p w14:paraId="66507E7E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60+</w:t>
            </w:r>
          </w:p>
        </w:tc>
        <w:tc>
          <w:tcPr>
            <w:tcW w:w="1560" w:type="dxa"/>
            <w:shd w:val="clear" w:color="auto" w:fill="auto"/>
            <w:hideMark/>
          </w:tcPr>
          <w:p w14:paraId="39118F1A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0.83</w:t>
            </w:r>
          </w:p>
        </w:tc>
        <w:tc>
          <w:tcPr>
            <w:tcW w:w="1701" w:type="dxa"/>
            <w:shd w:val="clear" w:color="auto" w:fill="auto"/>
            <w:hideMark/>
          </w:tcPr>
          <w:p w14:paraId="71AB9E6D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0.72-0.96</w:t>
            </w:r>
          </w:p>
        </w:tc>
        <w:tc>
          <w:tcPr>
            <w:tcW w:w="1559" w:type="dxa"/>
            <w:shd w:val="clear" w:color="auto" w:fill="auto"/>
            <w:hideMark/>
          </w:tcPr>
          <w:p w14:paraId="5FE9AE76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0.013</w:t>
            </w:r>
          </w:p>
        </w:tc>
      </w:tr>
      <w:tr w:rsidR="002928A9" w:rsidRPr="00874A48" w14:paraId="13B696C2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25FF992A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Female sex</w:t>
            </w:r>
          </w:p>
        </w:tc>
        <w:tc>
          <w:tcPr>
            <w:tcW w:w="1560" w:type="dxa"/>
            <w:shd w:val="clear" w:color="auto" w:fill="F2F2F2"/>
            <w:hideMark/>
          </w:tcPr>
          <w:p w14:paraId="59A3B467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0.97</w:t>
            </w:r>
          </w:p>
        </w:tc>
        <w:tc>
          <w:tcPr>
            <w:tcW w:w="1701" w:type="dxa"/>
            <w:shd w:val="clear" w:color="auto" w:fill="F2F2F2"/>
            <w:hideMark/>
          </w:tcPr>
          <w:p w14:paraId="784CAC94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0.87-1.08</w:t>
            </w:r>
          </w:p>
        </w:tc>
        <w:tc>
          <w:tcPr>
            <w:tcW w:w="1559" w:type="dxa"/>
            <w:shd w:val="clear" w:color="auto" w:fill="F2F2F2"/>
            <w:hideMark/>
          </w:tcPr>
          <w:p w14:paraId="3085AFD0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Ns</w:t>
            </w:r>
          </w:p>
        </w:tc>
      </w:tr>
      <w:tr w:rsidR="002928A9" w:rsidRPr="00874A48" w14:paraId="398AF06B" w14:textId="77777777" w:rsidTr="00775519">
        <w:trPr>
          <w:trHeight w:val="584"/>
        </w:trPr>
        <w:tc>
          <w:tcPr>
            <w:tcW w:w="4113" w:type="dxa"/>
            <w:shd w:val="clear" w:color="auto" w:fill="auto"/>
            <w:hideMark/>
          </w:tcPr>
          <w:p w14:paraId="5EC23BEF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2-4 chronic conditions</w:t>
            </w:r>
          </w:p>
        </w:tc>
        <w:tc>
          <w:tcPr>
            <w:tcW w:w="1560" w:type="dxa"/>
            <w:shd w:val="clear" w:color="auto" w:fill="auto"/>
            <w:hideMark/>
          </w:tcPr>
          <w:p w14:paraId="5C822726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2.13</w:t>
            </w:r>
          </w:p>
        </w:tc>
        <w:tc>
          <w:tcPr>
            <w:tcW w:w="1701" w:type="dxa"/>
            <w:shd w:val="clear" w:color="auto" w:fill="auto"/>
            <w:hideMark/>
          </w:tcPr>
          <w:p w14:paraId="0824C928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1.85-2.44</w:t>
            </w:r>
          </w:p>
        </w:tc>
        <w:tc>
          <w:tcPr>
            <w:tcW w:w="1559" w:type="dxa"/>
            <w:shd w:val="clear" w:color="auto" w:fill="auto"/>
            <w:hideMark/>
          </w:tcPr>
          <w:p w14:paraId="0645A9AC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&lt;0.001</w:t>
            </w:r>
          </w:p>
        </w:tc>
      </w:tr>
      <w:tr w:rsidR="002928A9" w:rsidRPr="00874A48" w14:paraId="04EFEBF4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223616E9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5+  chronic conditions</w:t>
            </w:r>
          </w:p>
        </w:tc>
        <w:tc>
          <w:tcPr>
            <w:tcW w:w="1560" w:type="dxa"/>
            <w:shd w:val="clear" w:color="auto" w:fill="F2F2F2"/>
            <w:hideMark/>
          </w:tcPr>
          <w:p w14:paraId="10199A8D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3.55</w:t>
            </w:r>
          </w:p>
        </w:tc>
        <w:tc>
          <w:tcPr>
            <w:tcW w:w="1701" w:type="dxa"/>
            <w:shd w:val="clear" w:color="auto" w:fill="F2F2F2"/>
            <w:hideMark/>
          </w:tcPr>
          <w:p w14:paraId="414AC5A6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3.01-4.18</w:t>
            </w:r>
          </w:p>
        </w:tc>
        <w:tc>
          <w:tcPr>
            <w:tcW w:w="1559" w:type="dxa"/>
            <w:shd w:val="clear" w:color="auto" w:fill="F2F2F2"/>
            <w:hideMark/>
          </w:tcPr>
          <w:p w14:paraId="6C8D5482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lang w:val="en-US"/>
              </w:rPr>
              <w:t>&lt;0.001</w:t>
            </w:r>
          </w:p>
        </w:tc>
      </w:tr>
    </w:tbl>
    <w:p w14:paraId="033B9256" w14:textId="77777777" w:rsidR="002928A9" w:rsidRPr="00874A48" w:rsidRDefault="002928A9" w:rsidP="002928A9">
      <w:pPr>
        <w:spacing w:line="360" w:lineRule="auto"/>
        <w:rPr>
          <w:rFonts w:ascii="Calibri" w:hAnsi="Calibri"/>
          <w:lang w:val="en-US"/>
        </w:rPr>
      </w:pPr>
      <w:r w:rsidRPr="00874A48">
        <w:rPr>
          <w:rFonts w:ascii="Calibri" w:hAnsi="Calibri"/>
          <w:lang w:val="en-US"/>
        </w:rPr>
        <w:t>R</w:t>
      </w:r>
      <w:r w:rsidRPr="00874A48">
        <w:rPr>
          <w:rFonts w:ascii="Calibri" w:hAnsi="Calibri"/>
          <w:vertAlign w:val="superscript"/>
          <w:lang w:val="en-US"/>
        </w:rPr>
        <w:t>2</w:t>
      </w:r>
      <w:r w:rsidRPr="00874A48">
        <w:rPr>
          <w:rFonts w:ascii="Calibri" w:hAnsi="Calibri"/>
          <w:lang w:val="en-US"/>
        </w:rPr>
        <w:t xml:space="preserve"> of the linear multivariate </w:t>
      </w:r>
      <w:r>
        <w:rPr>
          <w:rFonts w:ascii="Calibri" w:hAnsi="Calibri"/>
          <w:lang w:val="en-US"/>
        </w:rPr>
        <w:t>re</w:t>
      </w:r>
      <w:r w:rsidRPr="00874A48">
        <w:rPr>
          <w:rFonts w:ascii="Calibri" w:hAnsi="Calibri"/>
          <w:lang w:val="en-US"/>
        </w:rPr>
        <w:t>gression model with log tran</w:t>
      </w:r>
      <w:r>
        <w:rPr>
          <w:rFonts w:ascii="Calibri" w:hAnsi="Calibri"/>
          <w:lang w:val="en-US"/>
        </w:rPr>
        <w:t>sformation of costs = 0.281</w:t>
      </w:r>
    </w:p>
    <w:p w14:paraId="1F69A48B" w14:textId="77777777" w:rsidR="002928A9" w:rsidRPr="00874A48" w:rsidRDefault="002928A9" w:rsidP="002928A9">
      <w:pPr>
        <w:spacing w:line="360" w:lineRule="auto"/>
        <w:rPr>
          <w:rFonts w:ascii="Calibri" w:hAnsi="Calibri"/>
          <w:lang w:val="en-US"/>
        </w:rPr>
      </w:pPr>
      <w:r w:rsidRPr="00874A48">
        <w:rPr>
          <w:rFonts w:ascii="Calibri" w:hAnsi="Calibri"/>
          <w:lang w:val="en-US"/>
        </w:rPr>
        <w:t>No significant impact of further variables (supplementary hospital insurance, urban region, managed care).</w:t>
      </w:r>
    </w:p>
    <w:p w14:paraId="32DA1DEC" w14:textId="77777777" w:rsidR="002928A9" w:rsidRDefault="002928A9" w:rsidP="002928A9">
      <w:pPr>
        <w:spacing w:line="360" w:lineRule="auto"/>
        <w:rPr>
          <w:rFonts w:ascii="Calibri" w:hAnsi="Calibri"/>
          <w:b/>
          <w:lang w:val="en-US"/>
        </w:rPr>
      </w:pPr>
    </w:p>
    <w:p w14:paraId="74BAC4C4" w14:textId="77777777" w:rsidR="002928A9" w:rsidRPr="00874A48" w:rsidRDefault="002928A9" w:rsidP="002928A9">
      <w:pPr>
        <w:spacing w:line="360" w:lineRule="auto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Supplementary Table 4</w:t>
      </w:r>
      <w:bookmarkStart w:id="0" w:name="_GoBack"/>
      <w:bookmarkEnd w:id="0"/>
      <w:r w:rsidRPr="00874A48">
        <w:rPr>
          <w:rFonts w:ascii="Calibri" w:hAnsi="Calibri"/>
          <w:b/>
          <w:lang w:val="en-US"/>
        </w:rPr>
        <w:t xml:space="preserve">: Linear </w:t>
      </w:r>
      <w:r>
        <w:rPr>
          <w:rFonts w:ascii="Calibri" w:hAnsi="Calibri"/>
          <w:b/>
          <w:lang w:val="en-US"/>
        </w:rPr>
        <w:t>r</w:t>
      </w:r>
      <w:r w:rsidRPr="00874A48">
        <w:rPr>
          <w:rFonts w:ascii="Calibri" w:hAnsi="Calibri"/>
          <w:b/>
          <w:lang w:val="en-US"/>
        </w:rPr>
        <w:t>egression model evaluating factors for inpatient costs during the 1-year follow-up period.</w:t>
      </w:r>
    </w:p>
    <w:tbl>
      <w:tblPr>
        <w:tblW w:w="89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4113"/>
        <w:gridCol w:w="1560"/>
        <w:gridCol w:w="1701"/>
        <w:gridCol w:w="1559"/>
      </w:tblGrid>
      <w:tr w:rsidR="002928A9" w:rsidRPr="00874A48" w14:paraId="278D7443" w14:textId="77777777" w:rsidTr="00775519">
        <w:trPr>
          <w:trHeight w:val="584"/>
        </w:trPr>
        <w:tc>
          <w:tcPr>
            <w:tcW w:w="4113" w:type="dxa"/>
            <w:shd w:val="clear" w:color="auto" w:fill="000000"/>
            <w:hideMark/>
          </w:tcPr>
          <w:p w14:paraId="3C1B91D5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D52425">
              <w:rPr>
                <w:rFonts w:ascii="Calibri" w:eastAsia="Arial" w:hAnsi="Calibri" w:cs="Arial"/>
                <w:b/>
                <w:bCs/>
                <w:lang w:val="en-US"/>
              </w:rPr>
              <w:t>Total health care costs</w:t>
            </w:r>
          </w:p>
        </w:tc>
        <w:tc>
          <w:tcPr>
            <w:tcW w:w="1560" w:type="dxa"/>
            <w:shd w:val="clear" w:color="auto" w:fill="000000"/>
            <w:hideMark/>
          </w:tcPr>
          <w:p w14:paraId="08B67153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D52425">
              <w:rPr>
                <w:rFonts w:ascii="Calibri" w:hAnsi="Calibri" w:cs="Arial"/>
                <w:b/>
                <w:bCs/>
                <w:kern w:val="24"/>
                <w:lang w:val="en-US"/>
              </w:rPr>
              <w:t>Exp(β)</w:t>
            </w:r>
          </w:p>
        </w:tc>
        <w:tc>
          <w:tcPr>
            <w:tcW w:w="1701" w:type="dxa"/>
            <w:shd w:val="clear" w:color="auto" w:fill="000000"/>
            <w:hideMark/>
          </w:tcPr>
          <w:p w14:paraId="5A262191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874A48">
              <w:rPr>
                <w:rFonts w:ascii="Calibri" w:eastAsia="Arial" w:hAnsi="Calibri" w:cs="Arial"/>
                <w:b/>
                <w:bCs/>
                <w:lang w:val="en-US"/>
              </w:rPr>
              <w:t>95% CI</w:t>
            </w:r>
          </w:p>
        </w:tc>
        <w:tc>
          <w:tcPr>
            <w:tcW w:w="1559" w:type="dxa"/>
            <w:shd w:val="clear" w:color="auto" w:fill="000000"/>
            <w:hideMark/>
          </w:tcPr>
          <w:p w14:paraId="03E29C29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b/>
                <w:bCs/>
                <w:lang w:val="en-US"/>
              </w:rPr>
            </w:pPr>
            <w:r w:rsidRPr="00874A48">
              <w:rPr>
                <w:rFonts w:ascii="Calibri" w:eastAsia="Arial" w:hAnsi="Calibri" w:cs="Arial"/>
                <w:b/>
                <w:bCs/>
                <w:iCs/>
                <w:lang w:val="en-US"/>
              </w:rPr>
              <w:t>p</w:t>
            </w:r>
            <w:r w:rsidRPr="00874A48">
              <w:rPr>
                <w:rFonts w:ascii="Calibri" w:eastAsia="Arial" w:hAnsi="Calibri" w:cs="Arial"/>
                <w:b/>
                <w:bCs/>
                <w:lang w:val="en-US"/>
              </w:rPr>
              <w:t>-value</w:t>
            </w:r>
          </w:p>
        </w:tc>
      </w:tr>
      <w:tr w:rsidR="002928A9" w:rsidRPr="00874A48" w14:paraId="0ED1E801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78B1FDFC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CD with resection</w:t>
            </w:r>
          </w:p>
        </w:tc>
        <w:tc>
          <w:tcPr>
            <w:tcW w:w="1560" w:type="dxa"/>
            <w:shd w:val="clear" w:color="auto" w:fill="F2F2F2"/>
            <w:hideMark/>
          </w:tcPr>
          <w:p w14:paraId="5F69AFF8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kern w:val="24"/>
                <w:lang w:val="en-US"/>
              </w:rPr>
              <w:t>2.17</w:t>
            </w:r>
          </w:p>
        </w:tc>
        <w:tc>
          <w:tcPr>
            <w:tcW w:w="1701" w:type="dxa"/>
            <w:shd w:val="clear" w:color="auto" w:fill="F2F2F2"/>
            <w:hideMark/>
          </w:tcPr>
          <w:p w14:paraId="7490AE02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kern w:val="24"/>
                <w:lang w:val="en-US"/>
              </w:rPr>
              <w:t>1.78-2.65</w:t>
            </w:r>
          </w:p>
        </w:tc>
        <w:tc>
          <w:tcPr>
            <w:tcW w:w="1559" w:type="dxa"/>
            <w:shd w:val="clear" w:color="auto" w:fill="F2F2F2"/>
            <w:hideMark/>
          </w:tcPr>
          <w:p w14:paraId="6D7078A9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kern w:val="24"/>
                <w:lang w:val="en-US"/>
              </w:rPr>
              <w:t>&lt;0.001</w:t>
            </w:r>
          </w:p>
        </w:tc>
      </w:tr>
      <w:tr w:rsidR="002928A9" w:rsidRPr="00874A48" w14:paraId="2D29B983" w14:textId="77777777" w:rsidTr="00775519">
        <w:trPr>
          <w:trHeight w:val="584"/>
        </w:trPr>
        <w:tc>
          <w:tcPr>
            <w:tcW w:w="4113" w:type="dxa"/>
            <w:shd w:val="clear" w:color="auto" w:fill="auto"/>
            <w:hideMark/>
          </w:tcPr>
          <w:p w14:paraId="25BE248A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18-40</w:t>
            </w:r>
          </w:p>
        </w:tc>
        <w:tc>
          <w:tcPr>
            <w:tcW w:w="1560" w:type="dxa"/>
            <w:shd w:val="clear" w:color="auto" w:fill="auto"/>
            <w:hideMark/>
          </w:tcPr>
          <w:p w14:paraId="0A8C8220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1.00</w:t>
            </w:r>
          </w:p>
        </w:tc>
        <w:tc>
          <w:tcPr>
            <w:tcW w:w="1701" w:type="dxa"/>
            <w:shd w:val="clear" w:color="auto" w:fill="auto"/>
            <w:hideMark/>
          </w:tcPr>
          <w:p w14:paraId="4B68BDBF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C44241A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</w:p>
        </w:tc>
      </w:tr>
      <w:tr w:rsidR="002928A9" w:rsidRPr="00874A48" w14:paraId="3F7243C5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34BE95AE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41-60</w:t>
            </w:r>
          </w:p>
        </w:tc>
        <w:tc>
          <w:tcPr>
            <w:tcW w:w="1560" w:type="dxa"/>
            <w:shd w:val="clear" w:color="auto" w:fill="F2F2F2"/>
            <w:hideMark/>
          </w:tcPr>
          <w:p w14:paraId="0E810BCE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1.19</w:t>
            </w:r>
          </w:p>
        </w:tc>
        <w:tc>
          <w:tcPr>
            <w:tcW w:w="1701" w:type="dxa"/>
            <w:shd w:val="clear" w:color="auto" w:fill="F2F2F2"/>
            <w:hideMark/>
          </w:tcPr>
          <w:p w14:paraId="07AE9E47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color w:val="000000" w:themeColor="dark1"/>
                <w:kern w:val="24"/>
                <w:lang w:val="en-US"/>
              </w:rPr>
              <w:t>1.01-1.39</w:t>
            </w:r>
          </w:p>
        </w:tc>
        <w:tc>
          <w:tcPr>
            <w:tcW w:w="1559" w:type="dxa"/>
            <w:shd w:val="clear" w:color="auto" w:fill="F2F2F2"/>
            <w:hideMark/>
          </w:tcPr>
          <w:p w14:paraId="50FAC55C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0.038</w:t>
            </w:r>
          </w:p>
        </w:tc>
      </w:tr>
      <w:tr w:rsidR="002928A9" w:rsidRPr="00874A48" w14:paraId="0BB4848A" w14:textId="77777777" w:rsidTr="00775519">
        <w:trPr>
          <w:trHeight w:val="584"/>
        </w:trPr>
        <w:tc>
          <w:tcPr>
            <w:tcW w:w="4113" w:type="dxa"/>
            <w:shd w:val="clear" w:color="auto" w:fill="auto"/>
            <w:hideMark/>
          </w:tcPr>
          <w:p w14:paraId="1D9EC53E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Age 60+</w:t>
            </w:r>
          </w:p>
        </w:tc>
        <w:tc>
          <w:tcPr>
            <w:tcW w:w="1560" w:type="dxa"/>
            <w:shd w:val="clear" w:color="auto" w:fill="auto"/>
            <w:hideMark/>
          </w:tcPr>
          <w:p w14:paraId="6F01ABD8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1.43</w:t>
            </w:r>
          </w:p>
        </w:tc>
        <w:tc>
          <w:tcPr>
            <w:tcW w:w="1701" w:type="dxa"/>
            <w:shd w:val="clear" w:color="auto" w:fill="auto"/>
            <w:hideMark/>
          </w:tcPr>
          <w:p w14:paraId="2E2A72E2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color w:val="000000" w:themeColor="dark1"/>
                <w:kern w:val="24"/>
                <w:lang w:val="en-US"/>
              </w:rPr>
              <w:t>1.20-1.69</w:t>
            </w:r>
          </w:p>
        </w:tc>
        <w:tc>
          <w:tcPr>
            <w:tcW w:w="1559" w:type="dxa"/>
            <w:shd w:val="clear" w:color="auto" w:fill="auto"/>
            <w:hideMark/>
          </w:tcPr>
          <w:p w14:paraId="2D8613DB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&lt;0.001</w:t>
            </w:r>
          </w:p>
        </w:tc>
      </w:tr>
      <w:tr w:rsidR="002928A9" w:rsidRPr="00874A48" w14:paraId="64780BBE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274D5CA7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Female sex</w:t>
            </w:r>
          </w:p>
        </w:tc>
        <w:tc>
          <w:tcPr>
            <w:tcW w:w="1560" w:type="dxa"/>
            <w:shd w:val="clear" w:color="auto" w:fill="F2F2F2"/>
            <w:hideMark/>
          </w:tcPr>
          <w:p w14:paraId="5DE84730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1.03</w:t>
            </w:r>
          </w:p>
        </w:tc>
        <w:tc>
          <w:tcPr>
            <w:tcW w:w="1701" w:type="dxa"/>
            <w:shd w:val="clear" w:color="auto" w:fill="F2F2F2"/>
            <w:hideMark/>
          </w:tcPr>
          <w:p w14:paraId="32FFD215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color w:val="000000" w:themeColor="dark1"/>
                <w:kern w:val="24"/>
                <w:lang w:val="en-US"/>
              </w:rPr>
              <w:t>0.91-1.18</w:t>
            </w:r>
          </w:p>
        </w:tc>
        <w:tc>
          <w:tcPr>
            <w:tcW w:w="1559" w:type="dxa"/>
            <w:shd w:val="clear" w:color="auto" w:fill="F2F2F2"/>
            <w:hideMark/>
          </w:tcPr>
          <w:p w14:paraId="1B2B3AB6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Ns</w:t>
            </w:r>
          </w:p>
        </w:tc>
      </w:tr>
      <w:tr w:rsidR="002928A9" w:rsidRPr="00874A48" w14:paraId="0165406E" w14:textId="77777777" w:rsidTr="00775519">
        <w:trPr>
          <w:trHeight w:val="584"/>
        </w:trPr>
        <w:tc>
          <w:tcPr>
            <w:tcW w:w="4113" w:type="dxa"/>
            <w:shd w:val="clear" w:color="auto" w:fill="auto"/>
            <w:hideMark/>
          </w:tcPr>
          <w:p w14:paraId="6C6757A1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2-4 chronic conditions</w:t>
            </w:r>
          </w:p>
        </w:tc>
        <w:tc>
          <w:tcPr>
            <w:tcW w:w="1560" w:type="dxa"/>
            <w:shd w:val="clear" w:color="auto" w:fill="auto"/>
            <w:hideMark/>
          </w:tcPr>
          <w:p w14:paraId="5399B2FF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1.39</w:t>
            </w:r>
          </w:p>
        </w:tc>
        <w:tc>
          <w:tcPr>
            <w:tcW w:w="1701" w:type="dxa"/>
            <w:shd w:val="clear" w:color="auto" w:fill="auto"/>
            <w:hideMark/>
          </w:tcPr>
          <w:p w14:paraId="4A74D60D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color w:val="000000" w:themeColor="dark1"/>
                <w:kern w:val="24"/>
                <w:lang w:val="en-US"/>
              </w:rPr>
              <w:t>1.18-1.63</w:t>
            </w:r>
          </w:p>
        </w:tc>
        <w:tc>
          <w:tcPr>
            <w:tcW w:w="1559" w:type="dxa"/>
            <w:shd w:val="clear" w:color="auto" w:fill="auto"/>
            <w:hideMark/>
          </w:tcPr>
          <w:p w14:paraId="7F447C66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color w:val="000000" w:themeColor="dark1"/>
                <w:kern w:val="24"/>
                <w:lang w:val="en-US"/>
              </w:rPr>
              <w:t>&lt;0.001</w:t>
            </w:r>
          </w:p>
        </w:tc>
      </w:tr>
      <w:tr w:rsidR="002928A9" w:rsidRPr="00874A48" w14:paraId="4E7278A3" w14:textId="77777777" w:rsidTr="00775519">
        <w:trPr>
          <w:trHeight w:val="584"/>
        </w:trPr>
        <w:tc>
          <w:tcPr>
            <w:tcW w:w="4113" w:type="dxa"/>
            <w:shd w:val="clear" w:color="auto" w:fill="F2F2F2"/>
            <w:hideMark/>
          </w:tcPr>
          <w:p w14:paraId="24657AAE" w14:textId="77777777" w:rsidR="002928A9" w:rsidRPr="00874A48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874A48">
              <w:rPr>
                <w:rFonts w:ascii="Calibri" w:eastAsia="Arial" w:hAnsi="Calibri" w:cs="Arial"/>
                <w:lang w:val="en-US"/>
              </w:rPr>
              <w:t>5+  chronic conditions</w:t>
            </w:r>
          </w:p>
        </w:tc>
        <w:tc>
          <w:tcPr>
            <w:tcW w:w="1560" w:type="dxa"/>
            <w:shd w:val="clear" w:color="auto" w:fill="F2F2F2"/>
            <w:hideMark/>
          </w:tcPr>
          <w:p w14:paraId="642019F6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hAnsi="Calibri" w:cs="Arial"/>
                <w:color w:val="000000" w:themeColor="dark1"/>
                <w:kern w:val="24"/>
                <w:lang w:val="en-US"/>
              </w:rPr>
              <w:t>2.24</w:t>
            </w:r>
          </w:p>
        </w:tc>
        <w:tc>
          <w:tcPr>
            <w:tcW w:w="1701" w:type="dxa"/>
            <w:shd w:val="clear" w:color="auto" w:fill="F2F2F2"/>
            <w:hideMark/>
          </w:tcPr>
          <w:p w14:paraId="3E90D2EA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color w:val="000000" w:themeColor="dark1"/>
                <w:kern w:val="24"/>
                <w:lang w:val="en-US"/>
              </w:rPr>
              <w:t>1.85-2.72</w:t>
            </w:r>
          </w:p>
        </w:tc>
        <w:tc>
          <w:tcPr>
            <w:tcW w:w="1559" w:type="dxa"/>
            <w:shd w:val="clear" w:color="auto" w:fill="F2F2F2"/>
            <w:hideMark/>
          </w:tcPr>
          <w:p w14:paraId="54F82363" w14:textId="77777777" w:rsidR="002928A9" w:rsidRPr="00D52425" w:rsidRDefault="002928A9" w:rsidP="00775519">
            <w:pPr>
              <w:spacing w:line="360" w:lineRule="auto"/>
              <w:rPr>
                <w:rFonts w:ascii="Calibri" w:eastAsia="Arial" w:hAnsi="Calibri" w:cs="Arial"/>
                <w:lang w:val="en-US"/>
              </w:rPr>
            </w:pPr>
            <w:r w:rsidRPr="00D52425">
              <w:rPr>
                <w:rFonts w:ascii="Calibri" w:eastAsiaTheme="minorEastAsia" w:hAnsi="Calibri" w:cstheme="minorBidi"/>
                <w:color w:val="000000" w:themeColor="dark1"/>
                <w:kern w:val="24"/>
                <w:lang w:val="en-US"/>
              </w:rPr>
              <w:t>&lt;0.001</w:t>
            </w:r>
          </w:p>
        </w:tc>
      </w:tr>
    </w:tbl>
    <w:p w14:paraId="188ADFBB" w14:textId="77777777" w:rsidR="002928A9" w:rsidRPr="00874A48" w:rsidRDefault="002928A9" w:rsidP="002928A9">
      <w:pPr>
        <w:spacing w:line="360" w:lineRule="auto"/>
        <w:rPr>
          <w:rFonts w:ascii="Calibri" w:hAnsi="Calibri"/>
          <w:lang w:val="en-US"/>
        </w:rPr>
      </w:pPr>
      <w:r w:rsidRPr="00874A48">
        <w:rPr>
          <w:rFonts w:ascii="Calibri" w:hAnsi="Calibri"/>
          <w:lang w:val="en-US"/>
        </w:rPr>
        <w:t>R</w:t>
      </w:r>
      <w:r w:rsidRPr="00874A48">
        <w:rPr>
          <w:rFonts w:ascii="Calibri" w:hAnsi="Calibri"/>
          <w:vertAlign w:val="superscript"/>
          <w:lang w:val="en-US"/>
        </w:rPr>
        <w:t>2</w:t>
      </w:r>
      <w:r w:rsidRPr="00874A48">
        <w:rPr>
          <w:rFonts w:ascii="Calibri" w:hAnsi="Calibri"/>
          <w:lang w:val="en-US"/>
        </w:rPr>
        <w:t xml:space="preserve"> of the linear multivariate gression model with lo</w:t>
      </w:r>
      <w:r>
        <w:rPr>
          <w:rFonts w:ascii="Calibri" w:hAnsi="Calibri"/>
          <w:lang w:val="en-US"/>
        </w:rPr>
        <w:t>g transformation of costs = 0.21</w:t>
      </w:r>
      <w:r w:rsidRPr="00874A48">
        <w:rPr>
          <w:rFonts w:ascii="Calibri" w:hAnsi="Calibri"/>
          <w:lang w:val="en-US"/>
        </w:rPr>
        <w:t>1</w:t>
      </w:r>
    </w:p>
    <w:p w14:paraId="22B5CC99" w14:textId="77777777" w:rsidR="002928A9" w:rsidRDefault="002928A9" w:rsidP="002928A9">
      <w:pPr>
        <w:spacing w:line="360" w:lineRule="auto"/>
        <w:rPr>
          <w:rFonts w:ascii="Calibri" w:hAnsi="Calibri"/>
          <w:lang w:val="en-US"/>
        </w:rPr>
      </w:pPr>
      <w:r w:rsidRPr="00874A48">
        <w:rPr>
          <w:rFonts w:ascii="Calibri" w:hAnsi="Calibri"/>
          <w:lang w:val="en-US"/>
        </w:rPr>
        <w:t>No significant impact of further variables (supplementary hospital insurance, urban region, managed care).</w:t>
      </w:r>
    </w:p>
    <w:p w14:paraId="3376BDE2" w14:textId="77777777" w:rsidR="002928A9" w:rsidRDefault="002928A9" w:rsidP="002928A9">
      <w:pPr>
        <w:spacing w:line="360" w:lineRule="auto"/>
        <w:rPr>
          <w:rFonts w:ascii="Calibri" w:hAnsi="Calibri"/>
          <w:lang w:val="en-US"/>
        </w:rPr>
      </w:pPr>
    </w:p>
    <w:p w14:paraId="6D5F58B2" w14:textId="77777777" w:rsidR="0087028A" w:rsidRPr="00874A48" w:rsidRDefault="0087028A" w:rsidP="0087028A">
      <w:pPr>
        <w:spacing w:line="360" w:lineRule="auto"/>
        <w:rPr>
          <w:rFonts w:ascii="Calibri" w:hAnsi="Calibri"/>
          <w:lang w:val="en-US"/>
        </w:rPr>
      </w:pPr>
    </w:p>
    <w:p w14:paraId="7DDA9D72" w14:textId="77777777" w:rsidR="0087028A" w:rsidRPr="00874A48" w:rsidRDefault="0087028A" w:rsidP="0087028A">
      <w:pPr>
        <w:spacing w:line="360" w:lineRule="auto"/>
        <w:rPr>
          <w:rFonts w:ascii="Calibri" w:hAnsi="Calibri"/>
          <w:lang w:val="en-US"/>
        </w:rPr>
      </w:pPr>
    </w:p>
    <w:p w14:paraId="46D71720" w14:textId="77777777" w:rsidR="00194FF7" w:rsidRDefault="00194FF7"/>
    <w:sectPr w:rsidR="00194FF7" w:rsidSect="00384D5A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20A01" w14:textId="77777777" w:rsidR="00000000" w:rsidRDefault="002928A9">
      <w:r>
        <w:separator/>
      </w:r>
    </w:p>
  </w:endnote>
  <w:endnote w:type="continuationSeparator" w:id="0">
    <w:p w14:paraId="51FDA636" w14:textId="77777777" w:rsidR="00000000" w:rsidRDefault="0029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AF77" w14:textId="77777777" w:rsidR="00593F65" w:rsidRDefault="0087028A" w:rsidP="004237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084CA2" w14:textId="77777777" w:rsidR="00593F65" w:rsidRDefault="002928A9" w:rsidP="0042378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0998" w14:textId="77777777" w:rsidR="00593F65" w:rsidRPr="00E63F16" w:rsidRDefault="0087028A" w:rsidP="0042378D">
    <w:pPr>
      <w:pStyle w:val="Fuzeile"/>
      <w:framePr w:wrap="around" w:vAnchor="text" w:hAnchor="margin" w:xAlign="right" w:y="1"/>
      <w:rPr>
        <w:rStyle w:val="Seitenzahl"/>
        <w:rFonts w:ascii="Calibri" w:hAnsi="Calibri"/>
        <w:sz w:val="20"/>
        <w:szCs w:val="20"/>
      </w:rPr>
    </w:pPr>
    <w:r w:rsidRPr="00E63F16">
      <w:rPr>
        <w:rStyle w:val="Seitenzahl"/>
        <w:rFonts w:ascii="Calibri" w:hAnsi="Calibri"/>
        <w:sz w:val="20"/>
        <w:szCs w:val="20"/>
      </w:rPr>
      <w:fldChar w:fldCharType="begin"/>
    </w:r>
    <w:r w:rsidRPr="00E63F16">
      <w:rPr>
        <w:rStyle w:val="Seitenzahl"/>
        <w:rFonts w:ascii="Calibri" w:hAnsi="Calibri"/>
        <w:sz w:val="20"/>
        <w:szCs w:val="20"/>
      </w:rPr>
      <w:instrText xml:space="preserve">PAGE  </w:instrText>
    </w:r>
    <w:r w:rsidRPr="00E63F16">
      <w:rPr>
        <w:rStyle w:val="Seitenzahl"/>
        <w:rFonts w:ascii="Calibri" w:hAnsi="Calibri"/>
        <w:sz w:val="20"/>
        <w:szCs w:val="20"/>
      </w:rPr>
      <w:fldChar w:fldCharType="separate"/>
    </w:r>
    <w:r w:rsidR="002928A9">
      <w:rPr>
        <w:rStyle w:val="Seitenzahl"/>
        <w:rFonts w:ascii="Calibri" w:hAnsi="Calibri"/>
        <w:noProof/>
        <w:sz w:val="20"/>
        <w:szCs w:val="20"/>
      </w:rPr>
      <w:t>1</w:t>
    </w:r>
    <w:r w:rsidRPr="00E63F16">
      <w:rPr>
        <w:rStyle w:val="Seitenzahl"/>
        <w:rFonts w:ascii="Calibri" w:hAnsi="Calibri"/>
        <w:sz w:val="20"/>
        <w:szCs w:val="20"/>
      </w:rPr>
      <w:fldChar w:fldCharType="end"/>
    </w:r>
  </w:p>
  <w:p w14:paraId="3DD2C2B1" w14:textId="77777777" w:rsidR="00593F65" w:rsidRDefault="002928A9" w:rsidP="0042378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EF214" w14:textId="77777777" w:rsidR="00000000" w:rsidRDefault="002928A9">
      <w:r>
        <w:separator/>
      </w:r>
    </w:p>
  </w:footnote>
  <w:footnote w:type="continuationSeparator" w:id="0">
    <w:p w14:paraId="10FD5A4E" w14:textId="77777777" w:rsidR="00000000" w:rsidRDefault="00292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1E16" w14:textId="77777777" w:rsidR="00593F65" w:rsidRPr="00216AAF" w:rsidRDefault="0087028A">
    <w:pPr>
      <w:pStyle w:val="Kopfzeile"/>
      <w:rPr>
        <w:rFonts w:ascii="Arial" w:hAnsi="Arial" w:cs="Arial"/>
        <w:sz w:val="20"/>
        <w:szCs w:val="20"/>
        <w:lang w:val="en-US"/>
      </w:rPr>
    </w:pPr>
    <w:r>
      <w:tab/>
    </w:r>
    <w:r w:rsidRPr="008048EF">
      <w:rPr>
        <w:lang w:val="en-US"/>
      </w:rPr>
      <w:t xml:space="preserve">                       </w:t>
    </w:r>
    <w:r w:rsidRPr="00216AAF">
      <w:rPr>
        <w:rFonts w:ascii="Arial" w:hAnsi="Arial" w:cs="Arial"/>
        <w:i/>
        <w:sz w:val="20"/>
        <w:szCs w:val="20"/>
        <w:lang w:val="en-US"/>
      </w:rPr>
      <w:t>Vavricka and Greuter.</w:t>
    </w:r>
    <w:r w:rsidRPr="00216AAF">
      <w:rPr>
        <w:rFonts w:ascii="Arial" w:hAnsi="Arial" w:cs="Arial"/>
        <w:sz w:val="20"/>
        <w:szCs w:val="20"/>
        <w:lang w:val="en-US"/>
      </w:rPr>
      <w:t xml:space="preserve"> </w:t>
    </w:r>
    <w:r w:rsidRPr="007D7820">
      <w:rPr>
        <w:rFonts w:ascii="Arial" w:hAnsi="Arial" w:cs="Arial"/>
        <w:sz w:val="20"/>
        <w:szCs w:val="20"/>
        <w:lang w:val="en-US"/>
      </w:rPr>
      <w:t>Follow-up of Crohn`s Disease Patients After Ileocecal Resection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8A"/>
    <w:rsid w:val="00194FF7"/>
    <w:rsid w:val="002928A9"/>
    <w:rsid w:val="00384D5A"/>
    <w:rsid w:val="008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51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28A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28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702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028A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8702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028A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8702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28A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28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702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028A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8702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7028A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87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Greuter</dc:creator>
  <cp:keywords/>
  <dc:description/>
  <cp:lastModifiedBy>Thomas Greuter</cp:lastModifiedBy>
  <cp:revision>2</cp:revision>
  <dcterms:created xsi:type="dcterms:W3CDTF">2017-12-06T03:48:00Z</dcterms:created>
  <dcterms:modified xsi:type="dcterms:W3CDTF">2018-01-23T18:12:00Z</dcterms:modified>
</cp:coreProperties>
</file>