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E2" w:rsidRDefault="00B527F4" w:rsidP="002A5FE2">
      <w:pPr>
        <w:rPr>
          <w:rFonts w:ascii="Arial" w:hAnsi="Arial" w:cs="Arial"/>
          <w:b/>
          <w:bCs/>
          <w:sz w:val="24"/>
          <w:szCs w:val="24"/>
        </w:rPr>
      </w:pPr>
      <w:r>
        <w:rPr>
          <w:rFonts w:ascii="Arial" w:hAnsi="Arial" w:cs="Arial"/>
          <w:b/>
          <w:bCs/>
          <w:sz w:val="24"/>
          <w:szCs w:val="24"/>
        </w:rPr>
        <w:t>Supplemental table 1</w:t>
      </w:r>
      <w:r w:rsidR="002A5FE2" w:rsidRPr="0028537B">
        <w:rPr>
          <w:rFonts w:ascii="Arial" w:hAnsi="Arial" w:cs="Arial"/>
          <w:b/>
          <w:bCs/>
          <w:sz w:val="24"/>
          <w:szCs w:val="24"/>
        </w:rPr>
        <w:t xml:space="preserve">. Association between PPI/H2RA use </w:t>
      </w:r>
      <w:r w:rsidR="001E49E0">
        <w:rPr>
          <w:rFonts w:ascii="Arial" w:hAnsi="Arial" w:cs="Arial"/>
          <w:b/>
          <w:bCs/>
          <w:sz w:val="24"/>
          <w:szCs w:val="24"/>
        </w:rPr>
        <w:t>and dichotomized slope of T-score</w:t>
      </w:r>
    </w:p>
    <w:tbl>
      <w:tblPr>
        <w:tblStyle w:val="ListTable6Colorful"/>
        <w:tblW w:w="0" w:type="auto"/>
        <w:tblLook w:val="04A0" w:firstRow="1" w:lastRow="0" w:firstColumn="1" w:lastColumn="0" w:noHBand="0" w:noVBand="1"/>
      </w:tblPr>
      <w:tblGrid>
        <w:gridCol w:w="3150"/>
        <w:gridCol w:w="2030"/>
        <w:gridCol w:w="2590"/>
      </w:tblGrid>
      <w:tr w:rsidR="00E31895" w:rsidRPr="003D3959" w:rsidTr="00C64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rsidR="00E31895" w:rsidRPr="003D3959" w:rsidRDefault="00E31895" w:rsidP="00C93B7E">
            <w:pPr>
              <w:spacing w:line="360" w:lineRule="auto"/>
              <w:jc w:val="both"/>
              <w:rPr>
                <w:rFonts w:ascii="Arial" w:hAnsi="Arial" w:cs="Arial"/>
                <w:b w:val="0"/>
                <w:bCs w:val="0"/>
              </w:rPr>
            </w:pPr>
          </w:p>
        </w:tc>
        <w:tc>
          <w:tcPr>
            <w:tcW w:w="2030" w:type="dxa"/>
            <w:shd w:val="clear" w:color="auto" w:fill="auto"/>
          </w:tcPr>
          <w:p w:rsidR="00E31895" w:rsidRPr="003D3959" w:rsidRDefault="00E31895" w:rsidP="00C93B7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3D3959">
              <w:rPr>
                <w:rFonts w:ascii="Arial" w:hAnsi="Arial" w:cs="Arial"/>
              </w:rPr>
              <w:t>Unadjusted</w:t>
            </w:r>
          </w:p>
        </w:tc>
        <w:tc>
          <w:tcPr>
            <w:tcW w:w="2590" w:type="dxa"/>
            <w:shd w:val="clear" w:color="auto" w:fill="auto"/>
          </w:tcPr>
          <w:p w:rsidR="00E31895" w:rsidRPr="003D3959" w:rsidRDefault="00E31895" w:rsidP="00C93B7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Adjusted</w:t>
            </w:r>
          </w:p>
        </w:tc>
      </w:tr>
      <w:tr w:rsidR="00E31895" w:rsidRPr="003D3959" w:rsidTr="00C6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rsidR="00E31895" w:rsidRPr="003D3959" w:rsidRDefault="00E31895" w:rsidP="00C93B7E">
            <w:pPr>
              <w:spacing w:line="360" w:lineRule="auto"/>
              <w:jc w:val="both"/>
              <w:rPr>
                <w:rFonts w:ascii="Arial" w:hAnsi="Arial" w:cs="Arial"/>
                <w:b w:val="0"/>
                <w:bCs w:val="0"/>
              </w:rPr>
            </w:pPr>
            <w:r>
              <w:rPr>
                <w:rFonts w:ascii="Arial" w:hAnsi="Arial" w:cs="Arial"/>
              </w:rPr>
              <w:t xml:space="preserve">Decreasing slope of hip T-score </w:t>
            </w:r>
          </w:p>
        </w:tc>
        <w:tc>
          <w:tcPr>
            <w:tcW w:w="2030" w:type="dxa"/>
            <w:shd w:val="clear" w:color="auto" w:fill="auto"/>
          </w:tcPr>
          <w:p w:rsidR="00E31895" w:rsidRPr="003D3959" w:rsidRDefault="00E31895" w:rsidP="00C93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90" w:type="dxa"/>
            <w:shd w:val="clear" w:color="auto" w:fill="auto"/>
          </w:tcPr>
          <w:p w:rsidR="00E31895" w:rsidRPr="003D3959" w:rsidRDefault="00E31895" w:rsidP="00C93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E31895" w:rsidRPr="003D3959" w:rsidTr="00C64ACA">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rsidR="00E31895" w:rsidRPr="002D2639" w:rsidRDefault="00E220AE" w:rsidP="00C93B7E">
            <w:pPr>
              <w:spacing w:line="360" w:lineRule="auto"/>
              <w:jc w:val="both"/>
              <w:rPr>
                <w:rFonts w:ascii="Arial" w:hAnsi="Arial" w:cs="Arial"/>
                <w:b w:val="0"/>
                <w:bCs w:val="0"/>
              </w:rPr>
            </w:pPr>
            <w:r>
              <w:rPr>
                <w:rFonts w:ascii="Arial" w:hAnsi="Arial" w:cs="Arial"/>
                <w:b w:val="0"/>
              </w:rPr>
              <w:t xml:space="preserve">   PPI users (n=1453</w:t>
            </w:r>
            <w:r w:rsidR="00E31895" w:rsidRPr="002D2639">
              <w:rPr>
                <w:rFonts w:ascii="Arial" w:hAnsi="Arial" w:cs="Arial"/>
                <w:b w:val="0"/>
              </w:rPr>
              <w:t>)</w:t>
            </w:r>
          </w:p>
        </w:tc>
        <w:tc>
          <w:tcPr>
            <w:tcW w:w="2030" w:type="dxa"/>
            <w:shd w:val="clear" w:color="auto" w:fill="auto"/>
          </w:tcPr>
          <w:p w:rsidR="00E31895" w:rsidRPr="00DD6253" w:rsidRDefault="00E31895" w:rsidP="00C93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D6253">
              <w:rPr>
                <w:rFonts w:ascii="Arial" w:hAnsi="Arial" w:cs="Arial"/>
                <w:bCs/>
              </w:rPr>
              <w:t>1.2 (0.9, 1.7)</w:t>
            </w:r>
          </w:p>
        </w:tc>
        <w:tc>
          <w:tcPr>
            <w:tcW w:w="2590" w:type="dxa"/>
            <w:shd w:val="clear" w:color="auto" w:fill="auto"/>
          </w:tcPr>
          <w:p w:rsidR="00E31895" w:rsidRPr="003D3959" w:rsidRDefault="00E31895" w:rsidP="002F5EA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1.3 (0.</w:t>
            </w:r>
            <w:r w:rsidR="00AC4F3C">
              <w:rPr>
                <w:rFonts w:ascii="Arial" w:hAnsi="Arial" w:cs="Arial"/>
                <w:bCs/>
              </w:rPr>
              <w:t>8</w:t>
            </w:r>
            <w:r>
              <w:rPr>
                <w:rFonts w:ascii="Arial" w:hAnsi="Arial" w:cs="Arial"/>
                <w:bCs/>
              </w:rPr>
              <w:t>, 1.9)</w:t>
            </w:r>
          </w:p>
          <w:p w:rsidR="00E31895" w:rsidRPr="003D3959" w:rsidRDefault="00E31895" w:rsidP="00C93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E31895" w:rsidRPr="003D3959" w:rsidTr="00C6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rsidR="00E31895" w:rsidRPr="002D2639" w:rsidRDefault="00E31895" w:rsidP="00C93B7E">
            <w:pPr>
              <w:spacing w:line="360" w:lineRule="auto"/>
              <w:jc w:val="both"/>
              <w:rPr>
                <w:rFonts w:ascii="Arial" w:hAnsi="Arial" w:cs="Arial"/>
                <w:b w:val="0"/>
                <w:bCs w:val="0"/>
              </w:rPr>
            </w:pPr>
            <w:r>
              <w:rPr>
                <w:rFonts w:ascii="Arial" w:hAnsi="Arial" w:cs="Arial"/>
                <w:b w:val="0"/>
              </w:rPr>
              <w:t xml:space="preserve">  H2RA </w:t>
            </w:r>
            <w:r w:rsidRPr="002D2639">
              <w:rPr>
                <w:rFonts w:ascii="Arial" w:hAnsi="Arial" w:cs="Arial"/>
                <w:b w:val="0"/>
              </w:rPr>
              <w:t>users (n=</w:t>
            </w:r>
            <w:r w:rsidR="00E220AE">
              <w:rPr>
                <w:rFonts w:ascii="Arial" w:hAnsi="Arial" w:cs="Arial"/>
                <w:b w:val="0"/>
              </w:rPr>
              <w:t>287</w:t>
            </w:r>
            <w:r w:rsidRPr="002D2639">
              <w:rPr>
                <w:rFonts w:ascii="Arial" w:hAnsi="Arial" w:cs="Arial"/>
                <w:b w:val="0"/>
              </w:rPr>
              <w:t>)</w:t>
            </w:r>
          </w:p>
        </w:tc>
        <w:tc>
          <w:tcPr>
            <w:tcW w:w="2030" w:type="dxa"/>
            <w:shd w:val="clear" w:color="auto" w:fill="auto"/>
          </w:tcPr>
          <w:p w:rsidR="00E31895" w:rsidRPr="003D3959" w:rsidRDefault="00E31895" w:rsidP="00C93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hd w:val="clear" w:color="auto" w:fill="FFFFFF"/>
              </w:rPr>
            </w:pPr>
            <w:r>
              <w:rPr>
                <w:rFonts w:ascii="Arial" w:hAnsi="Arial" w:cs="Arial"/>
                <w:color w:val="000000"/>
                <w:shd w:val="clear" w:color="auto" w:fill="FFFFFF"/>
              </w:rPr>
              <w:t>1.0 (Ref)</w:t>
            </w:r>
          </w:p>
        </w:tc>
        <w:tc>
          <w:tcPr>
            <w:tcW w:w="2590" w:type="dxa"/>
            <w:shd w:val="clear" w:color="auto" w:fill="auto"/>
          </w:tcPr>
          <w:p w:rsidR="00E31895" w:rsidRPr="003D3959" w:rsidRDefault="00E31895" w:rsidP="00C93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color w:val="000000"/>
                <w:shd w:val="clear" w:color="auto" w:fill="FFFFFF"/>
              </w:rPr>
              <w:t>1.0 (Ref)</w:t>
            </w:r>
          </w:p>
        </w:tc>
      </w:tr>
      <w:tr w:rsidR="00E31895" w:rsidRPr="003D3959" w:rsidTr="00C64ACA">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rsidR="00E31895" w:rsidRPr="003D3959" w:rsidRDefault="00360103" w:rsidP="00E8533F">
            <w:pPr>
              <w:spacing w:line="360" w:lineRule="auto"/>
              <w:jc w:val="both"/>
              <w:rPr>
                <w:rFonts w:ascii="Arial" w:hAnsi="Arial" w:cs="Arial"/>
                <w:b w:val="0"/>
                <w:bCs w:val="0"/>
              </w:rPr>
            </w:pPr>
            <w:r>
              <w:rPr>
                <w:rFonts w:ascii="Arial" w:hAnsi="Arial" w:cs="Arial"/>
              </w:rPr>
              <w:t>Decreasing s</w:t>
            </w:r>
            <w:r w:rsidR="00E31895" w:rsidRPr="003D3959">
              <w:rPr>
                <w:rFonts w:ascii="Arial" w:hAnsi="Arial" w:cs="Arial"/>
              </w:rPr>
              <w:t>lope of spine T-score</w:t>
            </w:r>
          </w:p>
        </w:tc>
        <w:tc>
          <w:tcPr>
            <w:tcW w:w="2030" w:type="dxa"/>
            <w:shd w:val="clear" w:color="auto" w:fill="auto"/>
          </w:tcPr>
          <w:p w:rsidR="00E31895" w:rsidRPr="003D3959" w:rsidRDefault="00E31895" w:rsidP="00E8533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90" w:type="dxa"/>
            <w:shd w:val="clear" w:color="auto" w:fill="auto"/>
          </w:tcPr>
          <w:p w:rsidR="00E31895" w:rsidRPr="003D3959" w:rsidRDefault="00E31895" w:rsidP="00E8533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E31895" w:rsidRPr="003D3959" w:rsidTr="00C64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rsidR="00E31895" w:rsidRPr="002D2639" w:rsidRDefault="00E220AE" w:rsidP="00E8533F">
            <w:pPr>
              <w:spacing w:line="360" w:lineRule="auto"/>
              <w:jc w:val="both"/>
              <w:rPr>
                <w:rFonts w:ascii="Arial" w:hAnsi="Arial" w:cs="Arial"/>
                <w:b w:val="0"/>
                <w:bCs w:val="0"/>
              </w:rPr>
            </w:pPr>
            <w:r>
              <w:rPr>
                <w:rFonts w:ascii="Arial" w:hAnsi="Arial" w:cs="Arial"/>
                <w:b w:val="0"/>
              </w:rPr>
              <w:t xml:space="preserve">   PPI users (n=656</w:t>
            </w:r>
            <w:r w:rsidR="00E31895" w:rsidRPr="002D2639">
              <w:rPr>
                <w:rFonts w:ascii="Arial" w:hAnsi="Arial" w:cs="Arial"/>
                <w:b w:val="0"/>
              </w:rPr>
              <w:t>)</w:t>
            </w:r>
          </w:p>
        </w:tc>
        <w:tc>
          <w:tcPr>
            <w:tcW w:w="2030" w:type="dxa"/>
            <w:shd w:val="clear" w:color="auto" w:fill="auto"/>
          </w:tcPr>
          <w:p w:rsidR="00E31895" w:rsidRPr="00C64ACA" w:rsidRDefault="001C6E69" w:rsidP="00E8533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0.98</w:t>
            </w:r>
            <w:r w:rsidR="009861E4">
              <w:rPr>
                <w:rFonts w:ascii="Arial" w:hAnsi="Arial" w:cs="Arial"/>
                <w:bCs/>
              </w:rPr>
              <w:t xml:space="preserve"> (0.7,1.4</w:t>
            </w:r>
            <w:r w:rsidR="00E31895" w:rsidRPr="00C64ACA">
              <w:rPr>
                <w:rFonts w:ascii="Arial" w:hAnsi="Arial" w:cs="Arial"/>
                <w:bCs/>
              </w:rPr>
              <w:t>)</w:t>
            </w:r>
          </w:p>
        </w:tc>
        <w:tc>
          <w:tcPr>
            <w:tcW w:w="2590" w:type="dxa"/>
            <w:shd w:val="clear" w:color="auto" w:fill="auto"/>
          </w:tcPr>
          <w:p w:rsidR="00E31895" w:rsidRPr="003D3959" w:rsidRDefault="009861E4" w:rsidP="00E8533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1.2 (0.8, 1.8</w:t>
            </w:r>
            <w:r w:rsidR="00E31895">
              <w:rPr>
                <w:rFonts w:ascii="Arial" w:hAnsi="Arial" w:cs="Arial"/>
                <w:bCs/>
              </w:rPr>
              <w:t>)</w:t>
            </w:r>
          </w:p>
        </w:tc>
      </w:tr>
      <w:tr w:rsidR="00E31895" w:rsidRPr="003D3959" w:rsidTr="00C64ACA">
        <w:tc>
          <w:tcPr>
            <w:cnfStyle w:val="001000000000" w:firstRow="0" w:lastRow="0" w:firstColumn="1" w:lastColumn="0" w:oddVBand="0" w:evenVBand="0" w:oddHBand="0" w:evenHBand="0" w:firstRowFirstColumn="0" w:firstRowLastColumn="0" w:lastRowFirstColumn="0" w:lastRowLastColumn="0"/>
            <w:tcW w:w="3150" w:type="dxa"/>
            <w:shd w:val="clear" w:color="auto" w:fill="auto"/>
          </w:tcPr>
          <w:p w:rsidR="00E31895" w:rsidRPr="002D2639" w:rsidRDefault="00E31895" w:rsidP="00E8533F">
            <w:pPr>
              <w:spacing w:line="360" w:lineRule="auto"/>
              <w:jc w:val="both"/>
              <w:rPr>
                <w:rFonts w:ascii="Arial" w:hAnsi="Arial" w:cs="Arial"/>
                <w:b w:val="0"/>
                <w:bCs w:val="0"/>
              </w:rPr>
            </w:pPr>
            <w:r>
              <w:rPr>
                <w:rFonts w:ascii="Arial" w:hAnsi="Arial" w:cs="Arial"/>
                <w:b w:val="0"/>
              </w:rPr>
              <w:t xml:space="preserve">   H2RA </w:t>
            </w:r>
            <w:r w:rsidR="00E220AE">
              <w:rPr>
                <w:rFonts w:ascii="Arial" w:hAnsi="Arial" w:cs="Arial"/>
                <w:b w:val="0"/>
              </w:rPr>
              <w:t>users (n=222</w:t>
            </w:r>
            <w:r w:rsidRPr="002D2639">
              <w:rPr>
                <w:rFonts w:ascii="Arial" w:hAnsi="Arial" w:cs="Arial"/>
                <w:b w:val="0"/>
              </w:rPr>
              <w:t>)</w:t>
            </w:r>
          </w:p>
        </w:tc>
        <w:tc>
          <w:tcPr>
            <w:tcW w:w="2030" w:type="dxa"/>
            <w:shd w:val="clear" w:color="auto" w:fill="auto"/>
          </w:tcPr>
          <w:p w:rsidR="00E31895" w:rsidRPr="003D3959" w:rsidRDefault="00E31895" w:rsidP="00E8533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hd w:val="clear" w:color="auto" w:fill="FFFFFF"/>
              </w:rPr>
            </w:pPr>
            <w:r>
              <w:rPr>
                <w:rFonts w:ascii="Arial" w:hAnsi="Arial" w:cs="Arial"/>
                <w:color w:val="000000"/>
                <w:shd w:val="clear" w:color="auto" w:fill="FFFFFF"/>
              </w:rPr>
              <w:t>1.0 (Ref)</w:t>
            </w:r>
          </w:p>
        </w:tc>
        <w:tc>
          <w:tcPr>
            <w:tcW w:w="2590" w:type="dxa"/>
            <w:shd w:val="clear" w:color="auto" w:fill="auto"/>
          </w:tcPr>
          <w:p w:rsidR="00E31895" w:rsidRPr="003D3959" w:rsidRDefault="00E31895" w:rsidP="00E8533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color w:val="000000"/>
                <w:shd w:val="clear" w:color="auto" w:fill="FFFFFF"/>
              </w:rPr>
              <w:t>1.0 (Ref)</w:t>
            </w:r>
          </w:p>
        </w:tc>
      </w:tr>
    </w:tbl>
    <w:p w:rsidR="001E49E0" w:rsidRDefault="004D50E5" w:rsidP="002A5FE2">
      <w:pPr>
        <w:rPr>
          <w:rFonts w:ascii="Arial" w:hAnsi="Arial" w:cs="Arial"/>
          <w:b/>
          <w:bCs/>
          <w:sz w:val="24"/>
          <w:szCs w:val="24"/>
        </w:rPr>
      </w:pPr>
      <w:r>
        <w:rPr>
          <w:rFonts w:ascii="Arial" w:hAnsi="Arial" w:cs="Arial"/>
        </w:rPr>
        <w:t>Multivariable linear regression</w:t>
      </w:r>
      <w:r w:rsidRPr="00B23255">
        <w:rPr>
          <w:rFonts w:ascii="Arial" w:hAnsi="Arial" w:cs="Arial"/>
        </w:rPr>
        <w:t xml:space="preserve"> adjusted for age at transplantation, sex, race, live donor transplantation, transplantation year, BMI, preemptive transplant, duration of dialysis before transplant, cause of ESKD, diagnosis of cardiovascular disease, diabetes, and rheumatologic disorder, smoking, acute rejection, delayed graft function, PRA, induction and maintenance immunosuppressant, interval between transplantation and initial BMD measurement date</w:t>
      </w:r>
      <w:r>
        <w:rPr>
          <w:rFonts w:ascii="Arial" w:hAnsi="Arial" w:cs="Arial"/>
        </w:rPr>
        <w:t>,</w:t>
      </w:r>
      <w:r w:rsidRPr="00B23255">
        <w:rPr>
          <w:rFonts w:ascii="Arial" w:hAnsi="Arial" w:cs="Arial"/>
        </w:rPr>
        <w:t xml:space="preserve"> use of corticosteroids, bisphosphonate, vitamin D and calcium supplement</w:t>
      </w:r>
      <w:r>
        <w:rPr>
          <w:rFonts w:ascii="Arial" w:hAnsi="Arial" w:cs="Arial"/>
        </w:rPr>
        <w:t xml:space="preserve">, </w:t>
      </w:r>
      <w:r w:rsidRPr="00B23255">
        <w:rPr>
          <w:rFonts w:ascii="Arial" w:hAnsi="Arial" w:cs="Arial"/>
        </w:rPr>
        <w:t xml:space="preserve">serum albumin, calcium, phosphorus, magnesium, </w:t>
      </w:r>
      <w:proofErr w:type="spellStart"/>
      <w:r w:rsidRPr="00B23255">
        <w:rPr>
          <w:rFonts w:ascii="Arial" w:hAnsi="Arial" w:cs="Arial"/>
        </w:rPr>
        <w:t>iPTH</w:t>
      </w:r>
      <w:proofErr w:type="spellEnd"/>
      <w:r w:rsidRPr="00B23255">
        <w:rPr>
          <w:rFonts w:ascii="Arial" w:hAnsi="Arial" w:cs="Arial"/>
        </w:rPr>
        <w:t xml:space="preserve"> and ALP level.</w:t>
      </w:r>
      <w:bookmarkStart w:id="0" w:name="_GoBack"/>
      <w:bookmarkEnd w:id="0"/>
    </w:p>
    <w:p w:rsidR="00A5297F" w:rsidRDefault="00A5297F" w:rsidP="002A5FE2">
      <w:pPr>
        <w:rPr>
          <w:rFonts w:ascii="Arial" w:hAnsi="Arial" w:cs="Arial"/>
          <w:b/>
          <w:bCs/>
          <w:sz w:val="24"/>
          <w:szCs w:val="24"/>
        </w:rPr>
      </w:pPr>
    </w:p>
    <w:p w:rsidR="00A5297F" w:rsidRDefault="00A5297F" w:rsidP="002A5FE2">
      <w:pPr>
        <w:rPr>
          <w:rFonts w:ascii="Arial" w:hAnsi="Arial" w:cs="Arial"/>
          <w:b/>
          <w:bCs/>
          <w:sz w:val="24"/>
          <w:szCs w:val="24"/>
        </w:rPr>
      </w:pPr>
    </w:p>
    <w:p w:rsidR="00DD6253" w:rsidRDefault="00DD6253">
      <w:pPr>
        <w:rPr>
          <w:rFonts w:ascii="Arial" w:hAnsi="Arial" w:cs="Arial"/>
          <w:b/>
          <w:bCs/>
          <w:sz w:val="24"/>
          <w:szCs w:val="24"/>
        </w:rPr>
      </w:pPr>
      <w:r>
        <w:rPr>
          <w:rFonts w:ascii="Arial" w:hAnsi="Arial" w:cs="Arial"/>
          <w:b/>
          <w:bCs/>
          <w:sz w:val="24"/>
          <w:szCs w:val="24"/>
        </w:rPr>
        <w:br w:type="page"/>
      </w:r>
    </w:p>
    <w:p w:rsidR="00A5297F" w:rsidRDefault="00DD6253" w:rsidP="002A5FE2">
      <w:pPr>
        <w:rPr>
          <w:rFonts w:ascii="Arial" w:hAnsi="Arial" w:cs="Arial"/>
          <w:b/>
          <w:bCs/>
          <w:sz w:val="24"/>
          <w:szCs w:val="24"/>
        </w:rPr>
      </w:pPr>
      <w:r>
        <w:rPr>
          <w:rFonts w:ascii="Arial" w:hAnsi="Arial" w:cs="Arial"/>
          <w:b/>
          <w:bCs/>
          <w:sz w:val="24"/>
          <w:szCs w:val="24"/>
        </w:rPr>
        <w:lastRenderedPageBreak/>
        <w:t xml:space="preserve">Supplemental Table 2. </w:t>
      </w:r>
      <w:r w:rsidR="009A61B2">
        <w:rPr>
          <w:rFonts w:ascii="Arial" w:hAnsi="Arial" w:cs="Arial"/>
          <w:b/>
          <w:bCs/>
          <w:sz w:val="24"/>
          <w:szCs w:val="24"/>
        </w:rPr>
        <w:t>Association between PPI</w:t>
      </w:r>
      <w:r w:rsidRPr="0028537B">
        <w:rPr>
          <w:rFonts w:ascii="Arial" w:hAnsi="Arial" w:cs="Arial"/>
          <w:b/>
          <w:bCs/>
          <w:sz w:val="24"/>
          <w:szCs w:val="24"/>
        </w:rPr>
        <w:t xml:space="preserve"> use </w:t>
      </w:r>
      <w:r w:rsidR="009A61B2">
        <w:rPr>
          <w:rFonts w:ascii="Arial" w:hAnsi="Arial" w:cs="Arial"/>
          <w:b/>
          <w:bCs/>
          <w:sz w:val="24"/>
          <w:szCs w:val="24"/>
        </w:rPr>
        <w:t xml:space="preserve">at 3 months after transplantation (compared to H2RA use) </w:t>
      </w:r>
      <w:r>
        <w:rPr>
          <w:rFonts w:ascii="Arial" w:hAnsi="Arial" w:cs="Arial"/>
          <w:b/>
          <w:bCs/>
          <w:sz w:val="24"/>
          <w:szCs w:val="24"/>
        </w:rPr>
        <w:t>and slope of T-score</w:t>
      </w:r>
      <w:r>
        <w:rPr>
          <w:rFonts w:ascii="Arial" w:hAnsi="Arial" w:cs="Arial"/>
          <w:b/>
          <w:bCs/>
          <w:sz w:val="24"/>
          <w:szCs w:val="24"/>
        </w:rPr>
        <w:t xml:space="preserve"> </w:t>
      </w:r>
      <w:r w:rsidR="002233A9">
        <w:rPr>
          <w:rFonts w:ascii="Arial" w:hAnsi="Arial" w:cs="Arial"/>
          <w:b/>
          <w:bCs/>
          <w:sz w:val="24"/>
          <w:szCs w:val="24"/>
        </w:rPr>
        <w:t>stratified by age and sex</w:t>
      </w:r>
      <w:r>
        <w:rPr>
          <w:rFonts w:ascii="Arial" w:hAnsi="Arial" w:cs="Arial"/>
          <w:b/>
          <w:bCs/>
          <w:sz w:val="24"/>
          <w:szCs w:val="24"/>
        </w:rPr>
        <w:t xml:space="preserve">. </w:t>
      </w:r>
    </w:p>
    <w:tbl>
      <w:tblPr>
        <w:tblStyle w:val="ListTable1Light"/>
        <w:tblW w:w="0" w:type="auto"/>
        <w:tblLook w:val="04A0" w:firstRow="1" w:lastRow="0" w:firstColumn="1" w:lastColumn="0" w:noHBand="0" w:noVBand="1"/>
      </w:tblPr>
      <w:tblGrid>
        <w:gridCol w:w="3235"/>
        <w:gridCol w:w="3330"/>
        <w:gridCol w:w="3600"/>
      </w:tblGrid>
      <w:tr w:rsidR="00E8752E" w:rsidRPr="009A0519" w:rsidTr="00333E55">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235" w:type="dxa"/>
            <w:tcBorders>
              <w:top w:val="single" w:sz="4" w:space="0" w:color="auto"/>
            </w:tcBorders>
            <w:shd w:val="clear" w:color="auto" w:fill="auto"/>
            <w:hideMark/>
          </w:tcPr>
          <w:p w:rsidR="00E8752E" w:rsidRPr="009A0519" w:rsidRDefault="00E8752E" w:rsidP="00E8752E">
            <w:pPr>
              <w:rPr>
                <w:rFonts w:ascii="Arial" w:hAnsi="Arial" w:cs="Arial"/>
                <w:b w:val="0"/>
              </w:rPr>
            </w:pPr>
          </w:p>
        </w:tc>
        <w:tc>
          <w:tcPr>
            <w:tcW w:w="3330" w:type="dxa"/>
            <w:tcBorders>
              <w:top w:val="single" w:sz="4" w:space="0" w:color="auto"/>
            </w:tcBorders>
            <w:shd w:val="clear" w:color="auto" w:fill="auto"/>
            <w:hideMark/>
          </w:tcPr>
          <w:p w:rsidR="00E8752E" w:rsidRPr="009A0519" w:rsidRDefault="00E8752E" w:rsidP="00E8752E">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A0519">
              <w:rPr>
                <w:rFonts w:ascii="Arial" w:hAnsi="Arial" w:cs="Arial"/>
                <w:b w:val="0"/>
              </w:rPr>
              <w:t>Unadjusted</w:t>
            </w:r>
          </w:p>
        </w:tc>
        <w:tc>
          <w:tcPr>
            <w:tcW w:w="3600" w:type="dxa"/>
            <w:tcBorders>
              <w:top w:val="single" w:sz="4" w:space="0" w:color="auto"/>
            </w:tcBorders>
            <w:shd w:val="clear" w:color="auto" w:fill="auto"/>
            <w:hideMark/>
          </w:tcPr>
          <w:p w:rsidR="00E8752E" w:rsidRPr="009A0519" w:rsidRDefault="00E8752E" w:rsidP="00E8752E">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A0519">
              <w:rPr>
                <w:rFonts w:ascii="Arial" w:hAnsi="Arial" w:cs="Arial"/>
                <w:b w:val="0"/>
              </w:rPr>
              <w:t>Adjusted</w:t>
            </w:r>
          </w:p>
        </w:tc>
      </w:tr>
      <w:tr w:rsidR="00E8752E" w:rsidRPr="009A0519" w:rsidTr="00333E55">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hideMark/>
          </w:tcPr>
          <w:p w:rsidR="00E8752E" w:rsidRPr="00593A20" w:rsidRDefault="00E8752E" w:rsidP="00E8752E">
            <w:pPr>
              <w:rPr>
                <w:rFonts w:ascii="Arial" w:hAnsi="Arial" w:cs="Arial"/>
              </w:rPr>
            </w:pPr>
            <w:r w:rsidRPr="00593A20">
              <w:rPr>
                <w:rFonts w:ascii="Arial" w:hAnsi="Arial" w:cs="Arial"/>
              </w:rPr>
              <w:t>Hip T-score</w:t>
            </w:r>
          </w:p>
        </w:tc>
        <w:tc>
          <w:tcPr>
            <w:tcW w:w="3330" w:type="dxa"/>
            <w:shd w:val="clear" w:color="auto" w:fill="auto"/>
            <w:hideMark/>
          </w:tcPr>
          <w:p w:rsidR="00E8752E" w:rsidRPr="009A0519" w:rsidRDefault="00E8752E" w:rsidP="00E8752E">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600" w:type="dxa"/>
            <w:shd w:val="clear" w:color="auto" w:fill="auto"/>
            <w:hideMark/>
          </w:tcPr>
          <w:p w:rsidR="00E8752E" w:rsidRPr="009A0519" w:rsidRDefault="00E8752E" w:rsidP="00E8752E">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E8752E" w:rsidRPr="009A0519" w:rsidTr="00333E55">
        <w:trPr>
          <w:trHeight w:val="332"/>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hideMark/>
          </w:tcPr>
          <w:p w:rsidR="00E8752E" w:rsidRPr="009A0519" w:rsidRDefault="002E4B80" w:rsidP="00E8752E">
            <w:pPr>
              <w:rPr>
                <w:rFonts w:ascii="Arial" w:hAnsi="Arial" w:cs="Arial"/>
                <w:b w:val="0"/>
              </w:rPr>
            </w:pPr>
            <w:r>
              <w:rPr>
                <w:rFonts w:ascii="Arial" w:hAnsi="Arial" w:cs="Arial"/>
                <w:b w:val="0"/>
              </w:rPr>
              <w:t xml:space="preserve">&lt;60 years old </w:t>
            </w:r>
          </w:p>
        </w:tc>
        <w:tc>
          <w:tcPr>
            <w:tcW w:w="3330" w:type="dxa"/>
            <w:shd w:val="clear" w:color="auto" w:fill="auto"/>
            <w:hideMark/>
          </w:tcPr>
          <w:p w:rsidR="00E8752E" w:rsidRPr="009A0519" w:rsidRDefault="00E8752E" w:rsidP="00E8752E">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600" w:type="dxa"/>
            <w:shd w:val="clear" w:color="auto" w:fill="auto"/>
            <w:hideMark/>
          </w:tcPr>
          <w:p w:rsidR="00E8752E" w:rsidRPr="009A0519" w:rsidRDefault="00E8752E" w:rsidP="00E8752E">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E8752E" w:rsidRPr="009A0519" w:rsidTr="00333E5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hideMark/>
          </w:tcPr>
          <w:p w:rsidR="00E8752E" w:rsidRPr="009A0519" w:rsidRDefault="00E8752E" w:rsidP="00E8752E">
            <w:pPr>
              <w:rPr>
                <w:rFonts w:ascii="Arial" w:hAnsi="Arial" w:cs="Arial"/>
                <w:b w:val="0"/>
              </w:rPr>
            </w:pPr>
            <w:r w:rsidRPr="009A0519">
              <w:rPr>
                <w:rFonts w:ascii="Arial" w:hAnsi="Arial" w:cs="Arial"/>
                <w:b w:val="0"/>
              </w:rPr>
              <w:t xml:space="preserve">   PPI users (n=1077)</w:t>
            </w:r>
          </w:p>
        </w:tc>
        <w:tc>
          <w:tcPr>
            <w:tcW w:w="3330" w:type="dxa"/>
            <w:shd w:val="clear" w:color="auto" w:fill="auto"/>
            <w:hideMark/>
          </w:tcPr>
          <w:p w:rsidR="00E8752E" w:rsidRPr="009A0519" w:rsidRDefault="00E8752E" w:rsidP="00E8752E">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0519">
              <w:rPr>
                <w:rFonts w:ascii="Arial" w:hAnsi="Arial" w:cs="Arial"/>
                <w:bCs/>
              </w:rPr>
              <w:t>0.0025 (-0.0024, 0.0074)</w:t>
            </w:r>
          </w:p>
        </w:tc>
        <w:tc>
          <w:tcPr>
            <w:tcW w:w="3600" w:type="dxa"/>
            <w:shd w:val="clear" w:color="auto" w:fill="auto"/>
            <w:hideMark/>
          </w:tcPr>
          <w:p w:rsidR="00E8752E" w:rsidRPr="009A0519" w:rsidRDefault="00E8752E" w:rsidP="00E8752E">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0519">
              <w:rPr>
                <w:rFonts w:ascii="Arial" w:hAnsi="Arial" w:cs="Arial"/>
                <w:bCs/>
              </w:rPr>
              <w:t>0.0012 (-0.0066, 0.0043)</w:t>
            </w:r>
          </w:p>
        </w:tc>
      </w:tr>
      <w:tr w:rsidR="00E8752E" w:rsidRPr="009A0519" w:rsidTr="00333E55">
        <w:trPr>
          <w:trHeight w:val="35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hideMark/>
          </w:tcPr>
          <w:p w:rsidR="00E8752E" w:rsidRPr="009A0519" w:rsidRDefault="00E8752E" w:rsidP="00E8752E">
            <w:pPr>
              <w:rPr>
                <w:rFonts w:ascii="Arial" w:hAnsi="Arial" w:cs="Arial"/>
                <w:b w:val="0"/>
              </w:rPr>
            </w:pPr>
            <w:r w:rsidRPr="009A0519">
              <w:rPr>
                <w:rFonts w:ascii="Arial" w:hAnsi="Arial" w:cs="Arial"/>
                <w:b w:val="0"/>
              </w:rPr>
              <w:t>≥60 years old</w:t>
            </w:r>
          </w:p>
        </w:tc>
        <w:tc>
          <w:tcPr>
            <w:tcW w:w="3330" w:type="dxa"/>
            <w:shd w:val="clear" w:color="auto" w:fill="auto"/>
            <w:hideMark/>
          </w:tcPr>
          <w:p w:rsidR="00E8752E" w:rsidRPr="009A0519" w:rsidRDefault="00E8752E" w:rsidP="00E8752E">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600" w:type="dxa"/>
            <w:shd w:val="clear" w:color="auto" w:fill="auto"/>
            <w:hideMark/>
          </w:tcPr>
          <w:p w:rsidR="00E8752E" w:rsidRPr="009A0519" w:rsidRDefault="00E8752E" w:rsidP="00E8752E">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E8752E" w:rsidRPr="009A0519" w:rsidTr="00333E5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hideMark/>
          </w:tcPr>
          <w:p w:rsidR="00E8752E" w:rsidRPr="009A0519" w:rsidRDefault="00E8752E" w:rsidP="00E8752E">
            <w:pPr>
              <w:rPr>
                <w:rFonts w:ascii="Arial" w:hAnsi="Arial" w:cs="Arial"/>
                <w:b w:val="0"/>
              </w:rPr>
            </w:pPr>
            <w:r w:rsidRPr="009A0519">
              <w:rPr>
                <w:rFonts w:ascii="Arial" w:hAnsi="Arial" w:cs="Arial"/>
                <w:b w:val="0"/>
              </w:rPr>
              <w:t xml:space="preserve">   PPI users (n=401)</w:t>
            </w:r>
          </w:p>
        </w:tc>
        <w:tc>
          <w:tcPr>
            <w:tcW w:w="3330" w:type="dxa"/>
            <w:shd w:val="clear" w:color="auto" w:fill="auto"/>
            <w:hideMark/>
          </w:tcPr>
          <w:p w:rsidR="00E8752E" w:rsidRPr="009A0519" w:rsidRDefault="00E8752E" w:rsidP="00E8752E">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0519">
              <w:rPr>
                <w:rFonts w:ascii="Arial" w:hAnsi="Arial" w:cs="Arial"/>
                <w:bCs/>
              </w:rPr>
              <w:t>0.0074 (-0.0020, 0.017)</w:t>
            </w:r>
          </w:p>
        </w:tc>
        <w:tc>
          <w:tcPr>
            <w:tcW w:w="3600" w:type="dxa"/>
            <w:shd w:val="clear" w:color="auto" w:fill="auto"/>
            <w:hideMark/>
          </w:tcPr>
          <w:p w:rsidR="00E8752E" w:rsidRPr="009A0519" w:rsidRDefault="00E8752E" w:rsidP="00E8752E">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0519">
              <w:rPr>
                <w:rFonts w:ascii="Arial" w:hAnsi="Arial" w:cs="Arial"/>
                <w:bCs/>
              </w:rPr>
              <w:t>0.0066 (-0.0038, 0.017)</w:t>
            </w:r>
          </w:p>
        </w:tc>
      </w:tr>
      <w:tr w:rsidR="00E8752E" w:rsidRPr="009A0519" w:rsidTr="00333E55">
        <w:trPr>
          <w:trHeight w:val="44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hideMark/>
          </w:tcPr>
          <w:p w:rsidR="00E8752E" w:rsidRPr="009A0519" w:rsidRDefault="00982216" w:rsidP="00E8752E">
            <w:pPr>
              <w:rPr>
                <w:rFonts w:ascii="Arial" w:hAnsi="Arial" w:cs="Arial"/>
                <w:b w:val="0"/>
              </w:rPr>
            </w:pPr>
            <w:r>
              <w:rPr>
                <w:rFonts w:ascii="Arial" w:hAnsi="Arial" w:cs="Arial"/>
                <w:b w:val="0"/>
              </w:rPr>
              <w:t xml:space="preserve">Female </w:t>
            </w:r>
          </w:p>
        </w:tc>
        <w:tc>
          <w:tcPr>
            <w:tcW w:w="3330" w:type="dxa"/>
            <w:shd w:val="clear" w:color="auto" w:fill="auto"/>
            <w:hideMark/>
          </w:tcPr>
          <w:p w:rsidR="00E8752E" w:rsidRPr="009A0519" w:rsidRDefault="00E8752E" w:rsidP="00E8752E">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600" w:type="dxa"/>
            <w:shd w:val="clear" w:color="auto" w:fill="auto"/>
            <w:hideMark/>
          </w:tcPr>
          <w:p w:rsidR="00E8752E" w:rsidRPr="009A0519" w:rsidRDefault="00E8752E" w:rsidP="00E8752E">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E8752E" w:rsidRPr="009A0519" w:rsidTr="00333E5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hideMark/>
          </w:tcPr>
          <w:p w:rsidR="00E8752E" w:rsidRPr="009A0519" w:rsidRDefault="00E8752E" w:rsidP="00E8752E">
            <w:pPr>
              <w:rPr>
                <w:rFonts w:ascii="Arial" w:hAnsi="Arial" w:cs="Arial"/>
                <w:b w:val="0"/>
              </w:rPr>
            </w:pPr>
            <w:r w:rsidRPr="009A0519">
              <w:rPr>
                <w:rFonts w:ascii="Arial" w:hAnsi="Arial" w:cs="Arial"/>
                <w:b w:val="0"/>
              </w:rPr>
              <w:t xml:space="preserve">  PPI users (n=652)</w:t>
            </w:r>
          </w:p>
        </w:tc>
        <w:tc>
          <w:tcPr>
            <w:tcW w:w="3330" w:type="dxa"/>
            <w:shd w:val="clear" w:color="auto" w:fill="auto"/>
            <w:hideMark/>
          </w:tcPr>
          <w:p w:rsidR="00E8752E" w:rsidRPr="009A0519" w:rsidRDefault="00E8752E" w:rsidP="00E8752E">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0519">
              <w:rPr>
                <w:rFonts w:ascii="Arial" w:hAnsi="Arial" w:cs="Arial"/>
                <w:bCs/>
              </w:rPr>
              <w:t>0.010 (-0.0029, 0.018)</w:t>
            </w:r>
          </w:p>
        </w:tc>
        <w:tc>
          <w:tcPr>
            <w:tcW w:w="3600" w:type="dxa"/>
            <w:shd w:val="clear" w:color="auto" w:fill="auto"/>
            <w:hideMark/>
          </w:tcPr>
          <w:p w:rsidR="00E8752E" w:rsidRPr="009A0519" w:rsidRDefault="00E8752E" w:rsidP="00E8752E">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0519">
              <w:rPr>
                <w:rFonts w:ascii="Arial" w:hAnsi="Arial" w:cs="Arial"/>
                <w:bCs/>
              </w:rPr>
              <w:t>0.0040 (-0.0042, 0.012)</w:t>
            </w:r>
          </w:p>
        </w:tc>
      </w:tr>
      <w:tr w:rsidR="00E8752E" w:rsidRPr="009A0519" w:rsidTr="001A6A5C">
        <w:trPr>
          <w:trHeight w:val="35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hideMark/>
          </w:tcPr>
          <w:p w:rsidR="00E8752E" w:rsidRPr="009A0519" w:rsidRDefault="00E8752E" w:rsidP="00E8752E">
            <w:pPr>
              <w:rPr>
                <w:rFonts w:ascii="Arial" w:hAnsi="Arial" w:cs="Arial"/>
                <w:b w:val="0"/>
              </w:rPr>
            </w:pPr>
            <w:r w:rsidRPr="009A0519">
              <w:rPr>
                <w:rFonts w:ascii="Arial" w:hAnsi="Arial" w:cs="Arial"/>
                <w:b w:val="0"/>
              </w:rPr>
              <w:t>Male</w:t>
            </w:r>
          </w:p>
        </w:tc>
        <w:tc>
          <w:tcPr>
            <w:tcW w:w="3330" w:type="dxa"/>
            <w:shd w:val="clear" w:color="auto" w:fill="auto"/>
            <w:hideMark/>
          </w:tcPr>
          <w:p w:rsidR="00E8752E" w:rsidRPr="009A0519" w:rsidRDefault="00E8752E" w:rsidP="00E8752E">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600" w:type="dxa"/>
            <w:shd w:val="clear" w:color="auto" w:fill="auto"/>
            <w:hideMark/>
          </w:tcPr>
          <w:p w:rsidR="00E8752E" w:rsidRPr="009A0519" w:rsidRDefault="00E8752E" w:rsidP="00E8752E">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E8752E" w:rsidRPr="009A0519" w:rsidTr="00593A2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235" w:type="dxa"/>
            <w:tcBorders>
              <w:bottom w:val="single" w:sz="4" w:space="0" w:color="auto"/>
            </w:tcBorders>
            <w:shd w:val="clear" w:color="auto" w:fill="auto"/>
            <w:hideMark/>
          </w:tcPr>
          <w:p w:rsidR="00E8752E" w:rsidRPr="009A0519" w:rsidRDefault="00E8752E" w:rsidP="00E8752E">
            <w:pPr>
              <w:rPr>
                <w:rFonts w:ascii="Arial" w:hAnsi="Arial" w:cs="Arial"/>
                <w:b w:val="0"/>
              </w:rPr>
            </w:pPr>
            <w:r w:rsidRPr="009A0519">
              <w:rPr>
                <w:rFonts w:ascii="Arial" w:hAnsi="Arial" w:cs="Arial"/>
                <w:b w:val="0"/>
              </w:rPr>
              <w:t xml:space="preserve">  PPI users (n=826)</w:t>
            </w:r>
          </w:p>
        </w:tc>
        <w:tc>
          <w:tcPr>
            <w:tcW w:w="3330" w:type="dxa"/>
            <w:tcBorders>
              <w:bottom w:val="single" w:sz="4" w:space="0" w:color="auto"/>
            </w:tcBorders>
            <w:shd w:val="clear" w:color="auto" w:fill="auto"/>
            <w:hideMark/>
          </w:tcPr>
          <w:p w:rsidR="00E8752E" w:rsidRPr="009A0519" w:rsidRDefault="00E8752E" w:rsidP="00E8752E">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0519">
              <w:rPr>
                <w:rFonts w:ascii="Arial" w:hAnsi="Arial" w:cs="Arial"/>
                <w:bCs/>
              </w:rPr>
              <w:t>0.0063 (-0.0045, 0.0058)</w:t>
            </w:r>
          </w:p>
        </w:tc>
        <w:tc>
          <w:tcPr>
            <w:tcW w:w="3600" w:type="dxa"/>
            <w:tcBorders>
              <w:bottom w:val="single" w:sz="4" w:space="0" w:color="auto"/>
            </w:tcBorders>
            <w:shd w:val="clear" w:color="auto" w:fill="auto"/>
            <w:hideMark/>
          </w:tcPr>
          <w:p w:rsidR="00E8752E" w:rsidRPr="009A0519" w:rsidRDefault="00E8752E" w:rsidP="00E8752E">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A0519">
              <w:rPr>
                <w:rFonts w:ascii="Arial" w:hAnsi="Arial" w:cs="Arial"/>
                <w:bCs/>
              </w:rPr>
              <w:t>-0.0014 (-0.0074, 0.0045)</w:t>
            </w:r>
          </w:p>
        </w:tc>
      </w:tr>
      <w:tr w:rsidR="004446EF" w:rsidRPr="009A0519" w:rsidTr="001A6A5C">
        <w:trPr>
          <w:trHeight w:val="260"/>
        </w:trPr>
        <w:tc>
          <w:tcPr>
            <w:cnfStyle w:val="001000000000" w:firstRow="0" w:lastRow="0" w:firstColumn="1" w:lastColumn="0" w:oddVBand="0" w:evenVBand="0" w:oddHBand="0" w:evenHBand="0" w:firstRowFirstColumn="0" w:firstRowLastColumn="0" w:lastRowFirstColumn="0" w:lastRowLastColumn="0"/>
            <w:tcW w:w="3235" w:type="dxa"/>
            <w:tcBorders>
              <w:top w:val="single" w:sz="4" w:space="0" w:color="auto"/>
            </w:tcBorders>
            <w:shd w:val="clear" w:color="auto" w:fill="auto"/>
            <w:hideMark/>
          </w:tcPr>
          <w:p w:rsidR="004446EF" w:rsidRPr="00593A20" w:rsidRDefault="004446EF" w:rsidP="004446EF">
            <w:pPr>
              <w:rPr>
                <w:rFonts w:ascii="Arial" w:hAnsi="Arial" w:cs="Arial"/>
              </w:rPr>
            </w:pPr>
            <w:r w:rsidRPr="00593A20">
              <w:rPr>
                <w:rFonts w:ascii="Arial" w:hAnsi="Arial" w:cs="Arial"/>
              </w:rPr>
              <w:t>Spine T-score</w:t>
            </w:r>
          </w:p>
        </w:tc>
        <w:tc>
          <w:tcPr>
            <w:tcW w:w="3330" w:type="dxa"/>
            <w:tcBorders>
              <w:top w:val="single" w:sz="4" w:space="0" w:color="auto"/>
            </w:tcBorders>
            <w:shd w:val="clear" w:color="auto" w:fill="auto"/>
            <w:hideMark/>
          </w:tcPr>
          <w:p w:rsidR="004446EF" w:rsidRPr="009A0519" w:rsidRDefault="004446EF" w:rsidP="004446EF">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600" w:type="dxa"/>
            <w:tcBorders>
              <w:top w:val="single" w:sz="4" w:space="0" w:color="auto"/>
            </w:tcBorders>
            <w:shd w:val="clear" w:color="auto" w:fill="auto"/>
            <w:hideMark/>
          </w:tcPr>
          <w:p w:rsidR="004446EF" w:rsidRPr="009A0519" w:rsidRDefault="004446EF" w:rsidP="004446EF">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333E55" w:rsidRPr="009A0519" w:rsidTr="00333E5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hideMark/>
          </w:tcPr>
          <w:p w:rsidR="004446EF" w:rsidRPr="009A0519" w:rsidRDefault="00A72828" w:rsidP="004446EF">
            <w:pPr>
              <w:rPr>
                <w:rFonts w:ascii="Arial" w:hAnsi="Arial" w:cs="Arial"/>
                <w:b w:val="0"/>
              </w:rPr>
            </w:pPr>
            <w:r>
              <w:rPr>
                <w:rFonts w:ascii="Arial" w:hAnsi="Arial" w:cs="Arial"/>
                <w:b w:val="0"/>
              </w:rPr>
              <w:t xml:space="preserve">&lt;60 years old </w:t>
            </w:r>
          </w:p>
        </w:tc>
        <w:tc>
          <w:tcPr>
            <w:tcW w:w="3330" w:type="dxa"/>
            <w:shd w:val="clear" w:color="auto" w:fill="auto"/>
            <w:hideMark/>
          </w:tcPr>
          <w:p w:rsidR="004446EF" w:rsidRPr="009A0519" w:rsidRDefault="004446EF" w:rsidP="004446EF">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600" w:type="dxa"/>
            <w:shd w:val="clear" w:color="auto" w:fill="auto"/>
            <w:hideMark/>
          </w:tcPr>
          <w:p w:rsidR="004446EF" w:rsidRPr="009A0519" w:rsidRDefault="004446EF" w:rsidP="004446EF">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4446EF" w:rsidRPr="009A0519" w:rsidTr="00333E55">
        <w:trPr>
          <w:trHeight w:val="44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hideMark/>
          </w:tcPr>
          <w:p w:rsidR="004446EF" w:rsidRPr="009A0519" w:rsidRDefault="004446EF" w:rsidP="004446EF">
            <w:pPr>
              <w:rPr>
                <w:rFonts w:ascii="Arial" w:hAnsi="Arial" w:cs="Arial"/>
                <w:b w:val="0"/>
              </w:rPr>
            </w:pPr>
            <w:r w:rsidRPr="009A0519">
              <w:rPr>
                <w:rFonts w:ascii="Arial" w:hAnsi="Arial" w:cs="Arial"/>
                <w:b w:val="0"/>
              </w:rPr>
              <w:t xml:space="preserve">   PPI users (n=1077)</w:t>
            </w:r>
          </w:p>
        </w:tc>
        <w:tc>
          <w:tcPr>
            <w:tcW w:w="3330" w:type="dxa"/>
            <w:shd w:val="clear" w:color="auto" w:fill="auto"/>
            <w:hideMark/>
          </w:tcPr>
          <w:p w:rsidR="004446EF" w:rsidRPr="009A0519" w:rsidRDefault="004446EF" w:rsidP="004446E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0519">
              <w:rPr>
                <w:rFonts w:ascii="Arial" w:hAnsi="Arial" w:cs="Arial"/>
                <w:bCs/>
              </w:rPr>
              <w:t>-0.0011 (-0.022, 0.020)</w:t>
            </w:r>
          </w:p>
        </w:tc>
        <w:tc>
          <w:tcPr>
            <w:tcW w:w="3600" w:type="dxa"/>
            <w:shd w:val="clear" w:color="auto" w:fill="auto"/>
            <w:hideMark/>
          </w:tcPr>
          <w:p w:rsidR="004446EF" w:rsidRPr="009A0519" w:rsidRDefault="004446EF" w:rsidP="004446E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0519">
              <w:rPr>
                <w:rFonts w:ascii="Arial" w:hAnsi="Arial" w:cs="Arial"/>
                <w:bCs/>
              </w:rPr>
              <w:t>-0.013 (-0.039, 0.013)</w:t>
            </w:r>
          </w:p>
        </w:tc>
      </w:tr>
      <w:tr w:rsidR="004446EF" w:rsidRPr="009A0519" w:rsidTr="00333E5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hideMark/>
          </w:tcPr>
          <w:p w:rsidR="004446EF" w:rsidRPr="009A0519" w:rsidRDefault="004446EF" w:rsidP="004446EF">
            <w:pPr>
              <w:rPr>
                <w:rFonts w:ascii="Arial" w:hAnsi="Arial" w:cs="Arial"/>
                <w:b w:val="0"/>
              </w:rPr>
            </w:pPr>
            <w:r w:rsidRPr="009A0519">
              <w:rPr>
                <w:rFonts w:ascii="Arial" w:hAnsi="Arial" w:cs="Arial"/>
                <w:b w:val="0"/>
              </w:rPr>
              <w:t>≥60 years old</w:t>
            </w:r>
          </w:p>
        </w:tc>
        <w:tc>
          <w:tcPr>
            <w:tcW w:w="3330" w:type="dxa"/>
            <w:shd w:val="clear" w:color="auto" w:fill="auto"/>
            <w:hideMark/>
          </w:tcPr>
          <w:p w:rsidR="004446EF" w:rsidRPr="009A0519" w:rsidRDefault="004446EF" w:rsidP="004446EF">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600" w:type="dxa"/>
            <w:shd w:val="clear" w:color="auto" w:fill="auto"/>
            <w:hideMark/>
          </w:tcPr>
          <w:p w:rsidR="004446EF" w:rsidRPr="009A0519" w:rsidRDefault="004446EF" w:rsidP="004446EF">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4446EF" w:rsidRPr="009A0519" w:rsidTr="00333E55">
        <w:trPr>
          <w:trHeight w:val="35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hideMark/>
          </w:tcPr>
          <w:p w:rsidR="004446EF" w:rsidRPr="009A0519" w:rsidRDefault="004446EF" w:rsidP="004446EF">
            <w:pPr>
              <w:rPr>
                <w:rFonts w:ascii="Arial" w:hAnsi="Arial" w:cs="Arial"/>
                <w:b w:val="0"/>
              </w:rPr>
            </w:pPr>
            <w:r w:rsidRPr="009A0519">
              <w:rPr>
                <w:rFonts w:ascii="Arial" w:hAnsi="Arial" w:cs="Arial"/>
                <w:b w:val="0"/>
              </w:rPr>
              <w:t xml:space="preserve">   PPI users (n=401)</w:t>
            </w:r>
          </w:p>
        </w:tc>
        <w:tc>
          <w:tcPr>
            <w:tcW w:w="3330" w:type="dxa"/>
            <w:shd w:val="clear" w:color="auto" w:fill="auto"/>
            <w:hideMark/>
          </w:tcPr>
          <w:p w:rsidR="004446EF" w:rsidRPr="009A0519" w:rsidRDefault="004446EF" w:rsidP="004446E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0519">
              <w:rPr>
                <w:rFonts w:ascii="Arial" w:hAnsi="Arial" w:cs="Arial"/>
                <w:bCs/>
              </w:rPr>
              <w:t>0.020 (-0.040, 0.079)</w:t>
            </w:r>
          </w:p>
        </w:tc>
        <w:tc>
          <w:tcPr>
            <w:tcW w:w="3600" w:type="dxa"/>
            <w:shd w:val="clear" w:color="auto" w:fill="auto"/>
            <w:hideMark/>
          </w:tcPr>
          <w:p w:rsidR="004446EF" w:rsidRPr="009A0519" w:rsidRDefault="004446EF" w:rsidP="004446E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0519">
              <w:rPr>
                <w:rFonts w:ascii="Arial" w:hAnsi="Arial" w:cs="Arial"/>
                <w:bCs/>
              </w:rPr>
              <w:t>0.037 (-0.035, 0.11)</w:t>
            </w:r>
          </w:p>
        </w:tc>
      </w:tr>
      <w:tr w:rsidR="004446EF" w:rsidRPr="009A0519" w:rsidTr="00333E5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hideMark/>
          </w:tcPr>
          <w:p w:rsidR="004446EF" w:rsidRPr="009A0519" w:rsidRDefault="006A6C99" w:rsidP="004446EF">
            <w:pPr>
              <w:rPr>
                <w:rFonts w:ascii="Arial" w:hAnsi="Arial" w:cs="Arial"/>
                <w:b w:val="0"/>
              </w:rPr>
            </w:pPr>
            <w:r>
              <w:rPr>
                <w:rFonts w:ascii="Arial" w:hAnsi="Arial" w:cs="Arial"/>
                <w:b w:val="0"/>
              </w:rPr>
              <w:t xml:space="preserve">Female </w:t>
            </w:r>
          </w:p>
        </w:tc>
        <w:tc>
          <w:tcPr>
            <w:tcW w:w="3330" w:type="dxa"/>
            <w:shd w:val="clear" w:color="auto" w:fill="auto"/>
            <w:hideMark/>
          </w:tcPr>
          <w:p w:rsidR="004446EF" w:rsidRPr="009A0519" w:rsidRDefault="004446EF" w:rsidP="004446EF">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600" w:type="dxa"/>
            <w:shd w:val="clear" w:color="auto" w:fill="auto"/>
            <w:hideMark/>
          </w:tcPr>
          <w:p w:rsidR="004446EF" w:rsidRPr="009A0519" w:rsidRDefault="004446EF" w:rsidP="004446EF">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4446EF" w:rsidRPr="009A0519" w:rsidTr="00333E55">
        <w:trPr>
          <w:trHeight w:val="35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hideMark/>
          </w:tcPr>
          <w:p w:rsidR="004446EF" w:rsidRPr="009A0519" w:rsidRDefault="004446EF" w:rsidP="004446EF">
            <w:pPr>
              <w:rPr>
                <w:rFonts w:ascii="Arial" w:hAnsi="Arial" w:cs="Arial"/>
                <w:b w:val="0"/>
              </w:rPr>
            </w:pPr>
            <w:r w:rsidRPr="009A0519">
              <w:rPr>
                <w:rFonts w:ascii="Arial" w:hAnsi="Arial" w:cs="Arial"/>
                <w:b w:val="0"/>
              </w:rPr>
              <w:t xml:space="preserve">  PPI users (n=652)</w:t>
            </w:r>
          </w:p>
        </w:tc>
        <w:tc>
          <w:tcPr>
            <w:tcW w:w="3330" w:type="dxa"/>
            <w:shd w:val="clear" w:color="auto" w:fill="auto"/>
            <w:hideMark/>
          </w:tcPr>
          <w:p w:rsidR="004446EF" w:rsidRPr="009A0519" w:rsidRDefault="004446EF" w:rsidP="004446E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0519">
              <w:rPr>
                <w:rFonts w:ascii="Arial" w:hAnsi="Arial" w:cs="Arial"/>
                <w:bCs/>
              </w:rPr>
              <w:t>0.014 (-0.021, 0.048)</w:t>
            </w:r>
          </w:p>
        </w:tc>
        <w:tc>
          <w:tcPr>
            <w:tcW w:w="3600" w:type="dxa"/>
            <w:shd w:val="clear" w:color="auto" w:fill="auto"/>
            <w:hideMark/>
          </w:tcPr>
          <w:p w:rsidR="004446EF" w:rsidRPr="009A0519" w:rsidRDefault="004446EF" w:rsidP="004446E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0519">
              <w:rPr>
                <w:rFonts w:ascii="Arial" w:hAnsi="Arial" w:cs="Arial"/>
                <w:bCs/>
              </w:rPr>
              <w:t>-0.0036 (-0.047, 0.040)</w:t>
            </w:r>
          </w:p>
        </w:tc>
      </w:tr>
      <w:tr w:rsidR="004446EF" w:rsidRPr="009A0519" w:rsidTr="00333E5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hideMark/>
          </w:tcPr>
          <w:p w:rsidR="004446EF" w:rsidRPr="009A0519" w:rsidRDefault="004446EF" w:rsidP="004446EF">
            <w:pPr>
              <w:rPr>
                <w:rFonts w:ascii="Arial" w:hAnsi="Arial" w:cs="Arial"/>
                <w:b w:val="0"/>
              </w:rPr>
            </w:pPr>
            <w:r w:rsidRPr="009A0519">
              <w:rPr>
                <w:rFonts w:ascii="Arial" w:hAnsi="Arial" w:cs="Arial"/>
                <w:b w:val="0"/>
              </w:rPr>
              <w:t>Male</w:t>
            </w:r>
          </w:p>
        </w:tc>
        <w:tc>
          <w:tcPr>
            <w:tcW w:w="3330" w:type="dxa"/>
            <w:shd w:val="clear" w:color="auto" w:fill="auto"/>
            <w:hideMark/>
          </w:tcPr>
          <w:p w:rsidR="004446EF" w:rsidRPr="009A0519" w:rsidRDefault="004446EF" w:rsidP="004446EF">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600" w:type="dxa"/>
            <w:shd w:val="clear" w:color="auto" w:fill="auto"/>
            <w:hideMark/>
          </w:tcPr>
          <w:p w:rsidR="004446EF" w:rsidRPr="009A0519" w:rsidRDefault="004446EF" w:rsidP="004446EF">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4446EF" w:rsidRPr="009A0519" w:rsidTr="00333E55">
        <w:trPr>
          <w:trHeight w:val="252"/>
        </w:trPr>
        <w:tc>
          <w:tcPr>
            <w:cnfStyle w:val="001000000000" w:firstRow="0" w:lastRow="0" w:firstColumn="1" w:lastColumn="0" w:oddVBand="0" w:evenVBand="0" w:oddHBand="0" w:evenHBand="0" w:firstRowFirstColumn="0" w:firstRowLastColumn="0" w:lastRowFirstColumn="0" w:lastRowLastColumn="0"/>
            <w:tcW w:w="3235" w:type="dxa"/>
            <w:tcBorders>
              <w:bottom w:val="single" w:sz="4" w:space="0" w:color="auto"/>
            </w:tcBorders>
            <w:shd w:val="clear" w:color="auto" w:fill="auto"/>
            <w:hideMark/>
          </w:tcPr>
          <w:p w:rsidR="004446EF" w:rsidRPr="009A0519" w:rsidRDefault="004446EF" w:rsidP="004446EF">
            <w:pPr>
              <w:rPr>
                <w:rFonts w:ascii="Arial" w:hAnsi="Arial" w:cs="Arial"/>
                <w:b w:val="0"/>
              </w:rPr>
            </w:pPr>
            <w:r w:rsidRPr="009A0519">
              <w:rPr>
                <w:rFonts w:ascii="Arial" w:hAnsi="Arial" w:cs="Arial"/>
                <w:b w:val="0"/>
              </w:rPr>
              <w:t xml:space="preserve">  PPI users (n=826)</w:t>
            </w:r>
          </w:p>
        </w:tc>
        <w:tc>
          <w:tcPr>
            <w:tcW w:w="3330" w:type="dxa"/>
            <w:tcBorders>
              <w:bottom w:val="single" w:sz="4" w:space="0" w:color="auto"/>
            </w:tcBorders>
            <w:shd w:val="clear" w:color="auto" w:fill="auto"/>
            <w:hideMark/>
          </w:tcPr>
          <w:p w:rsidR="004446EF" w:rsidRPr="009A0519" w:rsidRDefault="004446EF" w:rsidP="004446E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0519">
              <w:rPr>
                <w:rFonts w:ascii="Arial" w:hAnsi="Arial" w:cs="Arial"/>
                <w:bCs/>
              </w:rPr>
              <w:t>-0.0030 (-0.028, 0.022)</w:t>
            </w:r>
          </w:p>
        </w:tc>
        <w:tc>
          <w:tcPr>
            <w:tcW w:w="3600" w:type="dxa"/>
            <w:tcBorders>
              <w:bottom w:val="single" w:sz="4" w:space="0" w:color="auto"/>
            </w:tcBorders>
            <w:shd w:val="clear" w:color="auto" w:fill="auto"/>
            <w:hideMark/>
          </w:tcPr>
          <w:p w:rsidR="004446EF" w:rsidRPr="009A0519" w:rsidRDefault="004446EF" w:rsidP="004446E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9A0519">
              <w:rPr>
                <w:rFonts w:ascii="Arial" w:hAnsi="Arial" w:cs="Arial"/>
                <w:bCs/>
              </w:rPr>
              <w:t>-0.0079 (-0.039, 0.023)</w:t>
            </w:r>
          </w:p>
        </w:tc>
      </w:tr>
    </w:tbl>
    <w:p w:rsidR="002233A9" w:rsidRDefault="004D50E5" w:rsidP="002A5FE2">
      <w:pPr>
        <w:rPr>
          <w:rFonts w:ascii="Arial" w:hAnsi="Arial" w:cs="Arial"/>
          <w:b/>
          <w:bCs/>
          <w:sz w:val="24"/>
          <w:szCs w:val="24"/>
        </w:rPr>
      </w:pPr>
      <w:r>
        <w:rPr>
          <w:rFonts w:ascii="Arial" w:hAnsi="Arial" w:cs="Arial"/>
        </w:rPr>
        <w:t>Multivariable linear regression</w:t>
      </w:r>
      <w:r w:rsidRPr="00B23255">
        <w:rPr>
          <w:rFonts w:ascii="Arial" w:hAnsi="Arial" w:cs="Arial"/>
        </w:rPr>
        <w:t xml:space="preserve"> adjusted for age at transplantation, sex, race, live donor transplantation, transplantation year, BMI, preemptive transplant, duration of dialysis before transplant, cause of ESKD, diagnosis of cardiovascular disease, diabetes, and rheumatologic disorder, smoking, acute rejection, delayed graft function, PRA, induction and maintenance immunosuppressant, interval between transplantation and initial BMD measurement date</w:t>
      </w:r>
      <w:r>
        <w:rPr>
          <w:rFonts w:ascii="Arial" w:hAnsi="Arial" w:cs="Arial"/>
        </w:rPr>
        <w:t>,</w:t>
      </w:r>
      <w:r w:rsidRPr="00B23255">
        <w:rPr>
          <w:rFonts w:ascii="Arial" w:hAnsi="Arial" w:cs="Arial"/>
        </w:rPr>
        <w:t xml:space="preserve"> use of corticosteroids, bisphosphonate, vitamin D and calcium supplement</w:t>
      </w:r>
      <w:r>
        <w:rPr>
          <w:rFonts w:ascii="Arial" w:hAnsi="Arial" w:cs="Arial"/>
        </w:rPr>
        <w:t xml:space="preserve">, </w:t>
      </w:r>
      <w:r w:rsidRPr="00B23255">
        <w:rPr>
          <w:rFonts w:ascii="Arial" w:hAnsi="Arial" w:cs="Arial"/>
        </w:rPr>
        <w:t xml:space="preserve">serum albumin, calcium, phosphorus, magnesium, </w:t>
      </w:r>
      <w:proofErr w:type="spellStart"/>
      <w:r w:rsidRPr="00B23255">
        <w:rPr>
          <w:rFonts w:ascii="Arial" w:hAnsi="Arial" w:cs="Arial"/>
        </w:rPr>
        <w:t>iPTH</w:t>
      </w:r>
      <w:proofErr w:type="spellEnd"/>
      <w:r w:rsidRPr="00B23255">
        <w:rPr>
          <w:rFonts w:ascii="Arial" w:hAnsi="Arial" w:cs="Arial"/>
        </w:rPr>
        <w:t xml:space="preserve"> and ALP level.</w:t>
      </w:r>
    </w:p>
    <w:sectPr w:rsidR="002233A9" w:rsidSect="00F658A0">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ED7" w:rsidRDefault="00F52ED7" w:rsidP="00355150">
      <w:pPr>
        <w:spacing w:after="0" w:line="240" w:lineRule="auto"/>
      </w:pPr>
      <w:r>
        <w:separator/>
      </w:r>
    </w:p>
  </w:endnote>
  <w:endnote w:type="continuationSeparator" w:id="0">
    <w:p w:rsidR="00F52ED7" w:rsidRDefault="00F52ED7" w:rsidP="0035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579280"/>
      <w:docPartObj>
        <w:docPartGallery w:val="Page Numbers (Bottom of Page)"/>
        <w:docPartUnique/>
      </w:docPartObj>
    </w:sdtPr>
    <w:sdtEndPr>
      <w:rPr>
        <w:noProof/>
      </w:rPr>
    </w:sdtEndPr>
    <w:sdtContent>
      <w:p w:rsidR="00682B2A" w:rsidRDefault="00682B2A">
        <w:pPr>
          <w:pStyle w:val="Footer"/>
          <w:jc w:val="center"/>
        </w:pPr>
        <w:r>
          <w:fldChar w:fldCharType="begin"/>
        </w:r>
        <w:r>
          <w:instrText xml:space="preserve"> PAGE   \* MERGEFORMAT </w:instrText>
        </w:r>
        <w:r>
          <w:fldChar w:fldCharType="separate"/>
        </w:r>
        <w:r w:rsidR="004D50E5">
          <w:rPr>
            <w:noProof/>
          </w:rPr>
          <w:t>2</w:t>
        </w:r>
        <w:r>
          <w:rPr>
            <w:noProof/>
          </w:rPr>
          <w:fldChar w:fldCharType="end"/>
        </w:r>
      </w:p>
    </w:sdtContent>
  </w:sdt>
  <w:p w:rsidR="00682B2A" w:rsidRDefault="00682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ED7" w:rsidRDefault="00F52ED7" w:rsidP="00355150">
      <w:pPr>
        <w:spacing w:after="0" w:line="240" w:lineRule="auto"/>
      </w:pPr>
      <w:r>
        <w:separator/>
      </w:r>
    </w:p>
  </w:footnote>
  <w:footnote w:type="continuationSeparator" w:id="0">
    <w:p w:rsidR="00F52ED7" w:rsidRDefault="00F52ED7" w:rsidP="003551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8B"/>
    <w:rsid w:val="00003C86"/>
    <w:rsid w:val="0000689E"/>
    <w:rsid w:val="00007B86"/>
    <w:rsid w:val="00010D7C"/>
    <w:rsid w:val="000153E6"/>
    <w:rsid w:val="00061F39"/>
    <w:rsid w:val="00062467"/>
    <w:rsid w:val="00070E63"/>
    <w:rsid w:val="0008626B"/>
    <w:rsid w:val="000924D1"/>
    <w:rsid w:val="000B483B"/>
    <w:rsid w:val="000C4E39"/>
    <w:rsid w:val="000D1CC2"/>
    <w:rsid w:val="000E4EF3"/>
    <w:rsid w:val="00101FD0"/>
    <w:rsid w:val="00164B56"/>
    <w:rsid w:val="001938DF"/>
    <w:rsid w:val="001A10B5"/>
    <w:rsid w:val="001A1C73"/>
    <w:rsid w:val="001A6A5C"/>
    <w:rsid w:val="001C6E69"/>
    <w:rsid w:val="001E49E0"/>
    <w:rsid w:val="00202E8A"/>
    <w:rsid w:val="002233A9"/>
    <w:rsid w:val="0022785F"/>
    <w:rsid w:val="00262A0B"/>
    <w:rsid w:val="0028537B"/>
    <w:rsid w:val="002A5FE2"/>
    <w:rsid w:val="002C338A"/>
    <w:rsid w:val="002C3842"/>
    <w:rsid w:val="002C5FD5"/>
    <w:rsid w:val="002D2639"/>
    <w:rsid w:val="002E4B80"/>
    <w:rsid w:val="002F5EA8"/>
    <w:rsid w:val="003120E9"/>
    <w:rsid w:val="00316649"/>
    <w:rsid w:val="0032635B"/>
    <w:rsid w:val="00326558"/>
    <w:rsid w:val="00333E55"/>
    <w:rsid w:val="00340C83"/>
    <w:rsid w:val="00353A5C"/>
    <w:rsid w:val="00355150"/>
    <w:rsid w:val="00360103"/>
    <w:rsid w:val="00386D57"/>
    <w:rsid w:val="00387524"/>
    <w:rsid w:val="00393FE2"/>
    <w:rsid w:val="003A44DB"/>
    <w:rsid w:val="003C3FCF"/>
    <w:rsid w:val="003E2E99"/>
    <w:rsid w:val="00415ACF"/>
    <w:rsid w:val="004446EF"/>
    <w:rsid w:val="004530C7"/>
    <w:rsid w:val="00494088"/>
    <w:rsid w:val="004B56BA"/>
    <w:rsid w:val="004C2AC0"/>
    <w:rsid w:val="004D50E5"/>
    <w:rsid w:val="004E0435"/>
    <w:rsid w:val="004E479F"/>
    <w:rsid w:val="004F4918"/>
    <w:rsid w:val="00501822"/>
    <w:rsid w:val="00524359"/>
    <w:rsid w:val="00546F27"/>
    <w:rsid w:val="005548FB"/>
    <w:rsid w:val="00555FAD"/>
    <w:rsid w:val="00593A20"/>
    <w:rsid w:val="00596678"/>
    <w:rsid w:val="00597A29"/>
    <w:rsid w:val="005A585E"/>
    <w:rsid w:val="005A6C87"/>
    <w:rsid w:val="005E3EFA"/>
    <w:rsid w:val="005F0E55"/>
    <w:rsid w:val="006245D3"/>
    <w:rsid w:val="00645F75"/>
    <w:rsid w:val="00680F3A"/>
    <w:rsid w:val="00682B2A"/>
    <w:rsid w:val="006957BE"/>
    <w:rsid w:val="006A6C99"/>
    <w:rsid w:val="006B1416"/>
    <w:rsid w:val="006E424D"/>
    <w:rsid w:val="006E58AE"/>
    <w:rsid w:val="007002E4"/>
    <w:rsid w:val="0070319E"/>
    <w:rsid w:val="0070777F"/>
    <w:rsid w:val="00714F39"/>
    <w:rsid w:val="00724C7A"/>
    <w:rsid w:val="00761EFB"/>
    <w:rsid w:val="00765460"/>
    <w:rsid w:val="0078535E"/>
    <w:rsid w:val="007B7789"/>
    <w:rsid w:val="0083400A"/>
    <w:rsid w:val="0086510C"/>
    <w:rsid w:val="008950C6"/>
    <w:rsid w:val="008C2C01"/>
    <w:rsid w:val="00960CA3"/>
    <w:rsid w:val="00975380"/>
    <w:rsid w:val="00982216"/>
    <w:rsid w:val="009861E4"/>
    <w:rsid w:val="009A0519"/>
    <w:rsid w:val="009A61B2"/>
    <w:rsid w:val="009B163C"/>
    <w:rsid w:val="009D7C22"/>
    <w:rsid w:val="00A5297F"/>
    <w:rsid w:val="00A72828"/>
    <w:rsid w:val="00AA295D"/>
    <w:rsid w:val="00AC4F3C"/>
    <w:rsid w:val="00AF149F"/>
    <w:rsid w:val="00B0726E"/>
    <w:rsid w:val="00B079E7"/>
    <w:rsid w:val="00B527F4"/>
    <w:rsid w:val="00B552B3"/>
    <w:rsid w:val="00B55463"/>
    <w:rsid w:val="00B75EB9"/>
    <w:rsid w:val="00BA0E63"/>
    <w:rsid w:val="00BD2CD7"/>
    <w:rsid w:val="00BE0B06"/>
    <w:rsid w:val="00C14FBE"/>
    <w:rsid w:val="00C64ACA"/>
    <w:rsid w:val="00C82901"/>
    <w:rsid w:val="00C85712"/>
    <w:rsid w:val="00C93719"/>
    <w:rsid w:val="00CA0C57"/>
    <w:rsid w:val="00CD5C0F"/>
    <w:rsid w:val="00D14B10"/>
    <w:rsid w:val="00D50334"/>
    <w:rsid w:val="00D6236F"/>
    <w:rsid w:val="00D73774"/>
    <w:rsid w:val="00DA1174"/>
    <w:rsid w:val="00DB003C"/>
    <w:rsid w:val="00DB50D7"/>
    <w:rsid w:val="00DD6253"/>
    <w:rsid w:val="00DD7627"/>
    <w:rsid w:val="00E021A7"/>
    <w:rsid w:val="00E220AE"/>
    <w:rsid w:val="00E31895"/>
    <w:rsid w:val="00E45FCE"/>
    <w:rsid w:val="00E60EAF"/>
    <w:rsid w:val="00E637A6"/>
    <w:rsid w:val="00E80A28"/>
    <w:rsid w:val="00E81ED8"/>
    <w:rsid w:val="00E8533F"/>
    <w:rsid w:val="00E8752E"/>
    <w:rsid w:val="00EB42AA"/>
    <w:rsid w:val="00EB59F4"/>
    <w:rsid w:val="00EB6A71"/>
    <w:rsid w:val="00EE011B"/>
    <w:rsid w:val="00F04611"/>
    <w:rsid w:val="00F50E85"/>
    <w:rsid w:val="00F52ED7"/>
    <w:rsid w:val="00F606A8"/>
    <w:rsid w:val="00F658A0"/>
    <w:rsid w:val="00F7558B"/>
    <w:rsid w:val="00FC10B0"/>
    <w:rsid w:val="00FF3A58"/>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619D"/>
  <w15:chartTrackingRefBased/>
  <w15:docId w15:val="{9B39F00C-425E-4CBF-8E1B-0FB46DB1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9753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DA11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5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150"/>
  </w:style>
  <w:style w:type="paragraph" w:styleId="Footer">
    <w:name w:val="footer"/>
    <w:basedOn w:val="Normal"/>
    <w:link w:val="FooterChar"/>
    <w:uiPriority w:val="99"/>
    <w:unhideWhenUsed/>
    <w:rsid w:val="00355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150"/>
  </w:style>
  <w:style w:type="paragraph" w:styleId="BalloonText">
    <w:name w:val="Balloon Text"/>
    <w:basedOn w:val="Normal"/>
    <w:link w:val="BalloonTextChar"/>
    <w:uiPriority w:val="99"/>
    <w:semiHidden/>
    <w:unhideWhenUsed/>
    <w:rsid w:val="00BA0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E63"/>
    <w:rPr>
      <w:rFonts w:ascii="Segoe UI" w:hAnsi="Segoe UI" w:cs="Segoe UI"/>
      <w:sz w:val="18"/>
      <w:szCs w:val="18"/>
    </w:rPr>
  </w:style>
  <w:style w:type="table" w:styleId="ListTable2">
    <w:name w:val="List Table 2"/>
    <w:basedOn w:val="TableNormal"/>
    <w:uiPriority w:val="47"/>
    <w:rsid w:val="00E021A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333E5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34455">
      <w:bodyDiv w:val="1"/>
      <w:marLeft w:val="0"/>
      <w:marRight w:val="0"/>
      <w:marTop w:val="0"/>
      <w:marBottom w:val="0"/>
      <w:divBdr>
        <w:top w:val="none" w:sz="0" w:space="0" w:color="auto"/>
        <w:left w:val="none" w:sz="0" w:space="0" w:color="auto"/>
        <w:bottom w:val="none" w:sz="0" w:space="0" w:color="auto"/>
        <w:right w:val="none" w:sz="0" w:space="0" w:color="auto"/>
      </w:divBdr>
    </w:div>
    <w:div w:id="334111135">
      <w:bodyDiv w:val="1"/>
      <w:marLeft w:val="0"/>
      <w:marRight w:val="0"/>
      <w:marTop w:val="0"/>
      <w:marBottom w:val="0"/>
      <w:divBdr>
        <w:top w:val="none" w:sz="0" w:space="0" w:color="auto"/>
        <w:left w:val="none" w:sz="0" w:space="0" w:color="auto"/>
        <w:bottom w:val="none" w:sz="0" w:space="0" w:color="auto"/>
        <w:right w:val="none" w:sz="0" w:space="0" w:color="auto"/>
      </w:divBdr>
    </w:div>
    <w:div w:id="343826927">
      <w:bodyDiv w:val="1"/>
      <w:marLeft w:val="0"/>
      <w:marRight w:val="0"/>
      <w:marTop w:val="0"/>
      <w:marBottom w:val="0"/>
      <w:divBdr>
        <w:top w:val="none" w:sz="0" w:space="0" w:color="auto"/>
        <w:left w:val="none" w:sz="0" w:space="0" w:color="auto"/>
        <w:bottom w:val="none" w:sz="0" w:space="0" w:color="auto"/>
        <w:right w:val="none" w:sz="0" w:space="0" w:color="auto"/>
      </w:divBdr>
    </w:div>
    <w:div w:id="374962381">
      <w:bodyDiv w:val="1"/>
      <w:marLeft w:val="0"/>
      <w:marRight w:val="0"/>
      <w:marTop w:val="0"/>
      <w:marBottom w:val="0"/>
      <w:divBdr>
        <w:top w:val="none" w:sz="0" w:space="0" w:color="auto"/>
        <w:left w:val="none" w:sz="0" w:space="0" w:color="auto"/>
        <w:bottom w:val="none" w:sz="0" w:space="0" w:color="auto"/>
        <w:right w:val="none" w:sz="0" w:space="0" w:color="auto"/>
      </w:divBdr>
    </w:div>
    <w:div w:id="415132241">
      <w:bodyDiv w:val="1"/>
      <w:marLeft w:val="0"/>
      <w:marRight w:val="0"/>
      <w:marTop w:val="0"/>
      <w:marBottom w:val="0"/>
      <w:divBdr>
        <w:top w:val="none" w:sz="0" w:space="0" w:color="auto"/>
        <w:left w:val="none" w:sz="0" w:space="0" w:color="auto"/>
        <w:bottom w:val="none" w:sz="0" w:space="0" w:color="auto"/>
        <w:right w:val="none" w:sz="0" w:space="0" w:color="auto"/>
      </w:divBdr>
    </w:div>
    <w:div w:id="439031540">
      <w:bodyDiv w:val="1"/>
      <w:marLeft w:val="0"/>
      <w:marRight w:val="0"/>
      <w:marTop w:val="0"/>
      <w:marBottom w:val="0"/>
      <w:divBdr>
        <w:top w:val="none" w:sz="0" w:space="0" w:color="auto"/>
        <w:left w:val="none" w:sz="0" w:space="0" w:color="auto"/>
        <w:bottom w:val="none" w:sz="0" w:space="0" w:color="auto"/>
        <w:right w:val="none" w:sz="0" w:space="0" w:color="auto"/>
      </w:divBdr>
    </w:div>
    <w:div w:id="585656857">
      <w:bodyDiv w:val="1"/>
      <w:marLeft w:val="0"/>
      <w:marRight w:val="0"/>
      <w:marTop w:val="0"/>
      <w:marBottom w:val="0"/>
      <w:divBdr>
        <w:top w:val="none" w:sz="0" w:space="0" w:color="auto"/>
        <w:left w:val="none" w:sz="0" w:space="0" w:color="auto"/>
        <w:bottom w:val="none" w:sz="0" w:space="0" w:color="auto"/>
        <w:right w:val="none" w:sz="0" w:space="0" w:color="auto"/>
      </w:divBdr>
    </w:div>
    <w:div w:id="679699541">
      <w:bodyDiv w:val="1"/>
      <w:marLeft w:val="0"/>
      <w:marRight w:val="0"/>
      <w:marTop w:val="0"/>
      <w:marBottom w:val="0"/>
      <w:divBdr>
        <w:top w:val="none" w:sz="0" w:space="0" w:color="auto"/>
        <w:left w:val="none" w:sz="0" w:space="0" w:color="auto"/>
        <w:bottom w:val="none" w:sz="0" w:space="0" w:color="auto"/>
        <w:right w:val="none" w:sz="0" w:space="0" w:color="auto"/>
      </w:divBdr>
    </w:div>
    <w:div w:id="795179891">
      <w:bodyDiv w:val="1"/>
      <w:marLeft w:val="0"/>
      <w:marRight w:val="0"/>
      <w:marTop w:val="0"/>
      <w:marBottom w:val="0"/>
      <w:divBdr>
        <w:top w:val="none" w:sz="0" w:space="0" w:color="auto"/>
        <w:left w:val="none" w:sz="0" w:space="0" w:color="auto"/>
        <w:bottom w:val="none" w:sz="0" w:space="0" w:color="auto"/>
        <w:right w:val="none" w:sz="0" w:space="0" w:color="auto"/>
      </w:divBdr>
    </w:div>
    <w:div w:id="827017436">
      <w:bodyDiv w:val="1"/>
      <w:marLeft w:val="0"/>
      <w:marRight w:val="0"/>
      <w:marTop w:val="0"/>
      <w:marBottom w:val="0"/>
      <w:divBdr>
        <w:top w:val="none" w:sz="0" w:space="0" w:color="auto"/>
        <w:left w:val="none" w:sz="0" w:space="0" w:color="auto"/>
        <w:bottom w:val="none" w:sz="0" w:space="0" w:color="auto"/>
        <w:right w:val="none" w:sz="0" w:space="0" w:color="auto"/>
      </w:divBdr>
    </w:div>
    <w:div w:id="847910611">
      <w:bodyDiv w:val="1"/>
      <w:marLeft w:val="0"/>
      <w:marRight w:val="0"/>
      <w:marTop w:val="0"/>
      <w:marBottom w:val="0"/>
      <w:divBdr>
        <w:top w:val="none" w:sz="0" w:space="0" w:color="auto"/>
        <w:left w:val="none" w:sz="0" w:space="0" w:color="auto"/>
        <w:bottom w:val="none" w:sz="0" w:space="0" w:color="auto"/>
        <w:right w:val="none" w:sz="0" w:space="0" w:color="auto"/>
      </w:divBdr>
    </w:div>
    <w:div w:id="875048589">
      <w:bodyDiv w:val="1"/>
      <w:marLeft w:val="0"/>
      <w:marRight w:val="0"/>
      <w:marTop w:val="0"/>
      <w:marBottom w:val="0"/>
      <w:divBdr>
        <w:top w:val="none" w:sz="0" w:space="0" w:color="auto"/>
        <w:left w:val="none" w:sz="0" w:space="0" w:color="auto"/>
        <w:bottom w:val="none" w:sz="0" w:space="0" w:color="auto"/>
        <w:right w:val="none" w:sz="0" w:space="0" w:color="auto"/>
      </w:divBdr>
    </w:div>
    <w:div w:id="970744405">
      <w:bodyDiv w:val="1"/>
      <w:marLeft w:val="0"/>
      <w:marRight w:val="0"/>
      <w:marTop w:val="0"/>
      <w:marBottom w:val="0"/>
      <w:divBdr>
        <w:top w:val="none" w:sz="0" w:space="0" w:color="auto"/>
        <w:left w:val="none" w:sz="0" w:space="0" w:color="auto"/>
        <w:bottom w:val="none" w:sz="0" w:space="0" w:color="auto"/>
        <w:right w:val="none" w:sz="0" w:space="0" w:color="auto"/>
      </w:divBdr>
    </w:div>
    <w:div w:id="1139961748">
      <w:bodyDiv w:val="1"/>
      <w:marLeft w:val="0"/>
      <w:marRight w:val="0"/>
      <w:marTop w:val="0"/>
      <w:marBottom w:val="0"/>
      <w:divBdr>
        <w:top w:val="none" w:sz="0" w:space="0" w:color="auto"/>
        <w:left w:val="none" w:sz="0" w:space="0" w:color="auto"/>
        <w:bottom w:val="none" w:sz="0" w:space="0" w:color="auto"/>
        <w:right w:val="none" w:sz="0" w:space="0" w:color="auto"/>
      </w:divBdr>
    </w:div>
    <w:div w:id="1292789531">
      <w:bodyDiv w:val="1"/>
      <w:marLeft w:val="0"/>
      <w:marRight w:val="0"/>
      <w:marTop w:val="0"/>
      <w:marBottom w:val="0"/>
      <w:divBdr>
        <w:top w:val="none" w:sz="0" w:space="0" w:color="auto"/>
        <w:left w:val="none" w:sz="0" w:space="0" w:color="auto"/>
        <w:bottom w:val="none" w:sz="0" w:space="0" w:color="auto"/>
        <w:right w:val="none" w:sz="0" w:space="0" w:color="auto"/>
      </w:divBdr>
    </w:div>
    <w:div w:id="1323050231">
      <w:bodyDiv w:val="1"/>
      <w:marLeft w:val="0"/>
      <w:marRight w:val="0"/>
      <w:marTop w:val="0"/>
      <w:marBottom w:val="0"/>
      <w:divBdr>
        <w:top w:val="none" w:sz="0" w:space="0" w:color="auto"/>
        <w:left w:val="none" w:sz="0" w:space="0" w:color="auto"/>
        <w:bottom w:val="none" w:sz="0" w:space="0" w:color="auto"/>
        <w:right w:val="none" w:sz="0" w:space="0" w:color="auto"/>
      </w:divBdr>
    </w:div>
    <w:div w:id="1378777256">
      <w:bodyDiv w:val="1"/>
      <w:marLeft w:val="0"/>
      <w:marRight w:val="0"/>
      <w:marTop w:val="0"/>
      <w:marBottom w:val="0"/>
      <w:divBdr>
        <w:top w:val="none" w:sz="0" w:space="0" w:color="auto"/>
        <w:left w:val="none" w:sz="0" w:space="0" w:color="auto"/>
        <w:bottom w:val="none" w:sz="0" w:space="0" w:color="auto"/>
        <w:right w:val="none" w:sz="0" w:space="0" w:color="auto"/>
      </w:divBdr>
    </w:div>
    <w:div w:id="1391537186">
      <w:bodyDiv w:val="1"/>
      <w:marLeft w:val="0"/>
      <w:marRight w:val="0"/>
      <w:marTop w:val="0"/>
      <w:marBottom w:val="0"/>
      <w:divBdr>
        <w:top w:val="none" w:sz="0" w:space="0" w:color="auto"/>
        <w:left w:val="none" w:sz="0" w:space="0" w:color="auto"/>
        <w:bottom w:val="none" w:sz="0" w:space="0" w:color="auto"/>
        <w:right w:val="none" w:sz="0" w:space="0" w:color="auto"/>
      </w:divBdr>
    </w:div>
    <w:div w:id="1706564120">
      <w:bodyDiv w:val="1"/>
      <w:marLeft w:val="0"/>
      <w:marRight w:val="0"/>
      <w:marTop w:val="0"/>
      <w:marBottom w:val="0"/>
      <w:divBdr>
        <w:top w:val="none" w:sz="0" w:space="0" w:color="auto"/>
        <w:left w:val="none" w:sz="0" w:space="0" w:color="auto"/>
        <w:bottom w:val="none" w:sz="0" w:space="0" w:color="auto"/>
        <w:right w:val="none" w:sz="0" w:space="0" w:color="auto"/>
      </w:divBdr>
    </w:div>
    <w:div w:id="1720517796">
      <w:bodyDiv w:val="1"/>
      <w:marLeft w:val="0"/>
      <w:marRight w:val="0"/>
      <w:marTop w:val="0"/>
      <w:marBottom w:val="0"/>
      <w:divBdr>
        <w:top w:val="none" w:sz="0" w:space="0" w:color="auto"/>
        <w:left w:val="none" w:sz="0" w:space="0" w:color="auto"/>
        <w:bottom w:val="none" w:sz="0" w:space="0" w:color="auto"/>
        <w:right w:val="none" w:sz="0" w:space="0" w:color="auto"/>
      </w:divBdr>
    </w:div>
    <w:div w:id="1837380819">
      <w:bodyDiv w:val="1"/>
      <w:marLeft w:val="0"/>
      <w:marRight w:val="0"/>
      <w:marTop w:val="0"/>
      <w:marBottom w:val="0"/>
      <w:divBdr>
        <w:top w:val="none" w:sz="0" w:space="0" w:color="auto"/>
        <w:left w:val="none" w:sz="0" w:space="0" w:color="auto"/>
        <w:bottom w:val="none" w:sz="0" w:space="0" w:color="auto"/>
        <w:right w:val="none" w:sz="0" w:space="0" w:color="auto"/>
      </w:divBdr>
    </w:div>
    <w:div w:id="1884319497">
      <w:bodyDiv w:val="1"/>
      <w:marLeft w:val="0"/>
      <w:marRight w:val="0"/>
      <w:marTop w:val="0"/>
      <w:marBottom w:val="0"/>
      <w:divBdr>
        <w:top w:val="none" w:sz="0" w:space="0" w:color="auto"/>
        <w:left w:val="none" w:sz="0" w:space="0" w:color="auto"/>
        <w:bottom w:val="none" w:sz="0" w:space="0" w:color="auto"/>
        <w:right w:val="none" w:sz="0" w:space="0" w:color="auto"/>
      </w:divBdr>
    </w:div>
    <w:div w:id="19415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2</Pages>
  <Words>363</Words>
  <Characters>2080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Beini Lyu</dc:creator>
  <cp:keywords/>
  <dc:description/>
  <cp:lastModifiedBy>Beini Lyu</cp:lastModifiedBy>
  <cp:revision>140</cp:revision>
  <dcterms:created xsi:type="dcterms:W3CDTF">2018-09-20T00:05:00Z</dcterms:created>
  <dcterms:modified xsi:type="dcterms:W3CDTF">2020-03-14T22:07:00Z</dcterms:modified>
</cp:coreProperties>
</file>