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07" w:rsidRDefault="00FA7407" w:rsidP="00FA7407">
      <w:pPr>
        <w:keepNext/>
        <w:numPr>
          <w:ilvl w:val="1"/>
          <w:numId w:val="0"/>
        </w:numPr>
        <w:spacing w:after="120" w:line="360" w:lineRule="auto"/>
        <w:ind w:left="576" w:hanging="576"/>
        <w:jc w:val="center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  <w:lang w:eastAsia="de-CH"/>
        </w:rPr>
      </w:pPr>
      <w:r w:rsidRPr="00FF6C32">
        <w:rPr>
          <w:rFonts w:ascii="Cambria" w:eastAsia="Times New Roman" w:hAnsi="Cambria"/>
          <w:b/>
          <w:bCs/>
          <w:i/>
          <w:iCs/>
          <w:sz w:val="28"/>
          <w:szCs w:val="28"/>
          <w:lang w:eastAsia="de-CH"/>
        </w:rPr>
        <w:t>Research Article</w:t>
      </w:r>
    </w:p>
    <w:p w:rsidR="00FA7407" w:rsidRDefault="00FA7407" w:rsidP="00FA7407">
      <w:pPr>
        <w:keepNext/>
        <w:numPr>
          <w:ilvl w:val="1"/>
          <w:numId w:val="0"/>
        </w:numPr>
        <w:spacing w:after="120" w:line="360" w:lineRule="auto"/>
        <w:ind w:left="576" w:hanging="576"/>
        <w:jc w:val="center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  <w:lang w:eastAsia="de-CH"/>
        </w:rPr>
      </w:pPr>
    </w:p>
    <w:p w:rsidR="00FA7407" w:rsidRDefault="00FA7407" w:rsidP="00FA7407">
      <w:pPr>
        <w:keepNext/>
        <w:numPr>
          <w:ilvl w:val="1"/>
          <w:numId w:val="0"/>
        </w:numPr>
        <w:spacing w:after="120" w:line="360" w:lineRule="auto"/>
        <w:ind w:left="576" w:hanging="576"/>
        <w:jc w:val="center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  <w:lang w:eastAsia="de-CH"/>
        </w:rPr>
      </w:pPr>
      <w:r w:rsidRPr="00481E45">
        <w:rPr>
          <w:rFonts w:ascii="Cambria" w:eastAsia="Times New Roman" w:hAnsi="Cambria"/>
          <w:b/>
          <w:bCs/>
          <w:i/>
          <w:iCs/>
          <w:sz w:val="28"/>
          <w:szCs w:val="28"/>
          <w:lang w:eastAsia="de-CH"/>
        </w:rPr>
        <w:t>Antenatal magnesium sulfate and preeclampsia differentially affect neonatal cerebral oxygenation</w:t>
      </w:r>
    </w:p>
    <w:p w:rsidR="00FA7407" w:rsidRPr="00FF6C32" w:rsidRDefault="00FA7407" w:rsidP="00FA7407">
      <w:pPr>
        <w:keepNext/>
        <w:numPr>
          <w:ilvl w:val="1"/>
          <w:numId w:val="0"/>
        </w:numPr>
        <w:spacing w:after="120" w:line="360" w:lineRule="auto"/>
        <w:ind w:left="576" w:hanging="576"/>
        <w:jc w:val="center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  <w:lang w:eastAsia="de-CH"/>
        </w:rPr>
      </w:pPr>
    </w:p>
    <w:p w:rsidR="00FA7407" w:rsidRPr="00481E45" w:rsidRDefault="00FA7407" w:rsidP="00FA7407">
      <w:pPr>
        <w:spacing w:line="360" w:lineRule="auto"/>
        <w:jc w:val="center"/>
        <w:rPr>
          <w:vertAlign w:val="superscript"/>
        </w:rPr>
      </w:pPr>
      <w:r w:rsidRPr="00481E45">
        <w:t>Anne E. Richter*</w:t>
      </w:r>
      <w:r w:rsidRPr="00481E45">
        <w:rPr>
          <w:vertAlign w:val="superscript"/>
        </w:rPr>
        <w:t>1</w:t>
      </w:r>
      <w:r w:rsidRPr="00481E45">
        <w:t xml:space="preserve">, </w:t>
      </w:r>
      <w:proofErr w:type="spellStart"/>
      <w:r w:rsidRPr="00481E45">
        <w:t>Sicco</w:t>
      </w:r>
      <w:proofErr w:type="spellEnd"/>
      <w:r w:rsidRPr="00481E45">
        <w:t xml:space="preserve"> A. Scherjon</w:t>
      </w:r>
      <w:r w:rsidRPr="00481E45">
        <w:rPr>
          <w:vertAlign w:val="superscript"/>
        </w:rPr>
        <w:t>2</w:t>
      </w:r>
      <w:r w:rsidRPr="00481E45">
        <w:t xml:space="preserve">, </w:t>
      </w:r>
      <w:proofErr w:type="spellStart"/>
      <w:r w:rsidRPr="00481E45">
        <w:t>Riksta</w:t>
      </w:r>
      <w:proofErr w:type="spellEnd"/>
      <w:r w:rsidRPr="00481E45">
        <w:t xml:space="preserve"> Dikkers</w:t>
      </w:r>
      <w:r w:rsidRPr="00481E45">
        <w:rPr>
          <w:vertAlign w:val="superscript"/>
        </w:rPr>
        <w:t>3</w:t>
      </w:r>
      <w:r w:rsidRPr="00481E45">
        <w:t xml:space="preserve">, </w:t>
      </w:r>
      <w:proofErr w:type="spellStart"/>
      <w:r w:rsidRPr="00481E45">
        <w:t>Arend</w:t>
      </w:r>
      <w:proofErr w:type="spellEnd"/>
      <w:r w:rsidRPr="00481E45">
        <w:t xml:space="preserve"> F. Bos</w:t>
      </w:r>
      <w:r w:rsidRPr="00481E45">
        <w:rPr>
          <w:vertAlign w:val="superscript"/>
        </w:rPr>
        <w:t>1</w:t>
      </w:r>
      <w:r w:rsidRPr="00481E45">
        <w:t>, Elisabeth M.W. Kooi</w:t>
      </w:r>
      <w:r w:rsidRPr="00481E45">
        <w:rPr>
          <w:vertAlign w:val="superscript"/>
        </w:rPr>
        <w:t>1</w:t>
      </w:r>
    </w:p>
    <w:p w:rsidR="00FA7407" w:rsidRPr="00481E45" w:rsidRDefault="00FA7407" w:rsidP="00FA7407">
      <w:pPr>
        <w:spacing w:line="360" w:lineRule="auto"/>
        <w:jc w:val="center"/>
      </w:pPr>
    </w:p>
    <w:p w:rsidR="00FA7407" w:rsidRPr="00481E45" w:rsidRDefault="00FA7407" w:rsidP="00FA7407">
      <w:pPr>
        <w:spacing w:line="360" w:lineRule="auto"/>
        <w:jc w:val="center"/>
      </w:pPr>
      <w:r w:rsidRPr="00481E45">
        <w:rPr>
          <w:vertAlign w:val="superscript"/>
        </w:rPr>
        <w:t>1</w:t>
      </w:r>
      <w:r w:rsidRPr="00481E45">
        <w:t xml:space="preserve"> University of Groningen, University Medical Center Groningen, Beatrix Children’s Hospital, Division of Neonatology, Groningen, The Netherlands</w:t>
      </w:r>
    </w:p>
    <w:p w:rsidR="00FA7407" w:rsidRPr="00481E45" w:rsidRDefault="00FA7407" w:rsidP="00FA7407">
      <w:pPr>
        <w:spacing w:line="360" w:lineRule="auto"/>
        <w:jc w:val="center"/>
      </w:pPr>
      <w:r w:rsidRPr="00481E45">
        <w:rPr>
          <w:vertAlign w:val="superscript"/>
        </w:rPr>
        <w:t>2</w:t>
      </w:r>
      <w:r w:rsidRPr="00481E45">
        <w:t xml:space="preserve"> University of Groningen, University Medical Center Groningen, Department of Obstetrics and Gynecology, Groningen, The Netherlands</w:t>
      </w:r>
    </w:p>
    <w:p w:rsidR="00FA7407" w:rsidRPr="00481E45" w:rsidRDefault="00FA7407" w:rsidP="00FA7407">
      <w:pPr>
        <w:spacing w:line="360" w:lineRule="auto"/>
        <w:jc w:val="center"/>
      </w:pPr>
      <w:r w:rsidRPr="00481E45">
        <w:rPr>
          <w:vertAlign w:val="superscript"/>
        </w:rPr>
        <w:t>3</w:t>
      </w:r>
      <w:r w:rsidRPr="00481E45">
        <w:t xml:space="preserve"> University of Groningen, University Medical Center Groningen, Department of Radiology, Groningen, The Netherlands</w:t>
      </w:r>
    </w:p>
    <w:p w:rsidR="00FA7407" w:rsidRPr="00D168B4" w:rsidRDefault="00FA7407" w:rsidP="00FA7407">
      <w:pPr>
        <w:spacing w:after="120" w:line="360" w:lineRule="auto"/>
        <w:rPr>
          <w:lang w:eastAsia="de-CH"/>
        </w:rPr>
      </w:pPr>
    </w:p>
    <w:p w:rsidR="00FA7407" w:rsidRPr="00303DB2" w:rsidRDefault="00FA7407" w:rsidP="00FA7407">
      <w:pPr>
        <w:spacing w:after="120" w:line="360" w:lineRule="auto"/>
      </w:pPr>
      <w:r w:rsidRPr="00303DB2">
        <w:rPr>
          <w:lang w:eastAsia="de-CH"/>
        </w:rPr>
        <w:t xml:space="preserve">Short Title: </w:t>
      </w:r>
      <w:r w:rsidRPr="00303DB2">
        <w:t>Magnesium sulfate, preeclampsia, and neonatal cerebral hemodynamics</w:t>
      </w:r>
    </w:p>
    <w:p w:rsidR="00FA7407" w:rsidRPr="00481E45" w:rsidRDefault="00FA7407" w:rsidP="00FA7407">
      <w:pPr>
        <w:spacing w:after="120" w:line="360" w:lineRule="auto"/>
      </w:pPr>
    </w:p>
    <w:p w:rsidR="00FA7407" w:rsidRPr="004A2766" w:rsidRDefault="00FA7407" w:rsidP="00FA7407">
      <w:pPr>
        <w:spacing w:after="0" w:line="360" w:lineRule="auto"/>
        <w:rPr>
          <w:lang w:eastAsia="de-CH"/>
        </w:rPr>
      </w:pPr>
      <w:r w:rsidRPr="004A2766">
        <w:rPr>
          <w:lang w:eastAsia="de-CH"/>
        </w:rPr>
        <w:t>*Corresponding Author</w:t>
      </w:r>
    </w:p>
    <w:p w:rsidR="00FA7407" w:rsidRPr="00481E45" w:rsidRDefault="00FA7407" w:rsidP="00FA7407">
      <w:pPr>
        <w:spacing w:after="0" w:line="360" w:lineRule="auto"/>
      </w:pPr>
      <w:r w:rsidRPr="00481E45">
        <w:t>Anne E</w:t>
      </w:r>
      <w:r>
        <w:t>lisabeth</w:t>
      </w:r>
      <w:r w:rsidRPr="00481E45">
        <w:t xml:space="preserve"> Richter</w:t>
      </w:r>
    </w:p>
    <w:p w:rsidR="00FA7407" w:rsidRPr="00481E45" w:rsidRDefault="00FA7407" w:rsidP="00FA7407">
      <w:pPr>
        <w:spacing w:after="0" w:line="360" w:lineRule="auto"/>
      </w:pPr>
      <w:r w:rsidRPr="00481E45">
        <w:t>University of Groningen, University Medical Center Groningen</w:t>
      </w:r>
    </w:p>
    <w:p w:rsidR="00FA7407" w:rsidRPr="00481E45" w:rsidRDefault="00FA7407" w:rsidP="00FA7407">
      <w:pPr>
        <w:spacing w:after="0" w:line="360" w:lineRule="auto"/>
      </w:pPr>
      <w:r w:rsidRPr="00481E45">
        <w:t>Beatrix Children’s Hospital, Division of Neonatology</w:t>
      </w:r>
    </w:p>
    <w:p w:rsidR="00FA7407" w:rsidRPr="00481E45" w:rsidRDefault="00FA7407" w:rsidP="00FA7407">
      <w:pPr>
        <w:spacing w:after="0" w:line="360" w:lineRule="auto"/>
      </w:pPr>
      <w:proofErr w:type="spellStart"/>
      <w:r w:rsidRPr="00481E45">
        <w:t>Hanzeplein</w:t>
      </w:r>
      <w:proofErr w:type="spellEnd"/>
      <w:r w:rsidRPr="00481E45">
        <w:t xml:space="preserve"> 1</w:t>
      </w:r>
    </w:p>
    <w:p w:rsidR="00FA7407" w:rsidRPr="00481E45" w:rsidRDefault="00FA7407" w:rsidP="00FA7407">
      <w:pPr>
        <w:spacing w:after="0" w:line="360" w:lineRule="auto"/>
      </w:pPr>
      <w:r w:rsidRPr="00481E45">
        <w:t>9713 GZ Groningen</w:t>
      </w:r>
    </w:p>
    <w:p w:rsidR="00FA7407" w:rsidRPr="00481E45" w:rsidRDefault="00FA7407" w:rsidP="00FA7407">
      <w:pPr>
        <w:spacing w:after="0" w:line="360" w:lineRule="auto"/>
      </w:pPr>
      <w:r w:rsidRPr="00481E45">
        <w:t>The Netherlands</w:t>
      </w:r>
    </w:p>
    <w:p w:rsidR="00FA7407" w:rsidRPr="004A2766" w:rsidRDefault="00FA7407" w:rsidP="00FA7407">
      <w:pPr>
        <w:spacing w:after="0" w:line="360" w:lineRule="auto"/>
        <w:rPr>
          <w:lang w:eastAsia="de-CH"/>
        </w:rPr>
      </w:pPr>
      <w:r w:rsidRPr="004A2766">
        <w:rPr>
          <w:lang w:eastAsia="de-CH"/>
        </w:rPr>
        <w:t>Tel:</w:t>
      </w:r>
      <w:r>
        <w:rPr>
          <w:lang w:eastAsia="de-CH"/>
        </w:rPr>
        <w:t xml:space="preserve"> </w:t>
      </w:r>
      <w:r w:rsidRPr="00481E45">
        <w:t>+31 50 36 14 21 5</w:t>
      </w:r>
    </w:p>
    <w:p w:rsidR="00FA7407" w:rsidRPr="004A2766" w:rsidRDefault="00FA7407" w:rsidP="00FA7407">
      <w:pPr>
        <w:spacing w:after="0" w:line="360" w:lineRule="auto"/>
        <w:rPr>
          <w:lang w:eastAsia="de-CH"/>
        </w:rPr>
      </w:pPr>
      <w:r w:rsidRPr="004A2766">
        <w:rPr>
          <w:lang w:eastAsia="de-CH"/>
        </w:rPr>
        <w:t>Fax:</w:t>
      </w:r>
      <w:r w:rsidRPr="00481E45">
        <w:t xml:space="preserve"> +31 50 36 14 23 5</w:t>
      </w:r>
    </w:p>
    <w:p w:rsidR="00FA7407" w:rsidRPr="002A6E5C" w:rsidRDefault="00FA7407" w:rsidP="00FA7407">
      <w:pPr>
        <w:spacing w:line="360" w:lineRule="auto"/>
        <w:rPr>
          <w:rStyle w:val="Hyperlink"/>
        </w:rPr>
      </w:pPr>
      <w:r w:rsidRPr="004A2766">
        <w:rPr>
          <w:lang w:eastAsia="de-CH"/>
        </w:rPr>
        <w:t>E-mail:</w:t>
      </w:r>
      <w:r w:rsidRPr="00481E45">
        <w:t xml:space="preserve"> </w:t>
      </w:r>
      <w:hyperlink r:id="rId8" w:history="1">
        <w:r w:rsidRPr="00481E45">
          <w:rPr>
            <w:rStyle w:val="Hyperlink"/>
          </w:rPr>
          <w:t>a.e.richter@umcg.nl</w:t>
        </w:r>
      </w:hyperlink>
    </w:p>
    <w:p w:rsidR="00FA7407" w:rsidRPr="00FA7407" w:rsidRDefault="00FA7407" w:rsidP="00FA7407">
      <w:pPr>
        <w:spacing w:after="120" w:line="360" w:lineRule="auto"/>
        <w:rPr>
          <w:lang w:eastAsia="de-CH"/>
        </w:rPr>
      </w:pPr>
      <w:r w:rsidRPr="004A2766">
        <w:rPr>
          <w:lang w:eastAsia="de-CH"/>
        </w:rPr>
        <w:t>Keywords</w:t>
      </w:r>
      <w:r>
        <w:rPr>
          <w:lang w:eastAsia="de-CH"/>
        </w:rPr>
        <w:t>: magnesium sulfate; preeclampsia; fetal brain-sparing;</w:t>
      </w:r>
      <w:r w:rsidR="00F34228">
        <w:rPr>
          <w:lang w:eastAsia="de-CH"/>
        </w:rPr>
        <w:t xml:space="preserve"> cerebral </w:t>
      </w:r>
      <w:proofErr w:type="spellStart"/>
      <w:r w:rsidR="00F34228">
        <w:rPr>
          <w:lang w:eastAsia="de-CH"/>
        </w:rPr>
        <w:t>autoregulation</w:t>
      </w:r>
      <w:proofErr w:type="spellEnd"/>
      <w:r w:rsidR="00F34228">
        <w:rPr>
          <w:lang w:eastAsia="de-CH"/>
        </w:rPr>
        <w:t xml:space="preserve">; </w:t>
      </w:r>
      <w:r>
        <w:rPr>
          <w:lang w:eastAsia="de-CH"/>
        </w:rPr>
        <w:t>cerebral oxygenation; cerebral blood flow .</w:t>
      </w:r>
      <w:r>
        <w:rPr>
          <w:b/>
          <w:sz w:val="24"/>
        </w:rPr>
        <w:br w:type="page"/>
      </w:r>
    </w:p>
    <w:p w:rsidR="007E492B" w:rsidRPr="007E492B" w:rsidRDefault="007E492B" w:rsidP="00FA7407">
      <w:pPr>
        <w:spacing w:line="360" w:lineRule="auto"/>
        <w:rPr>
          <w:b/>
          <w:sz w:val="24"/>
        </w:rPr>
      </w:pPr>
      <w:r w:rsidRPr="007E492B">
        <w:rPr>
          <w:b/>
          <w:sz w:val="24"/>
        </w:rPr>
        <w:lastRenderedPageBreak/>
        <w:t>Online supplemental material: Methods</w:t>
      </w:r>
    </w:p>
    <w:p w:rsidR="007E492B" w:rsidRPr="007E492B" w:rsidRDefault="007E492B" w:rsidP="00FA7407">
      <w:pPr>
        <w:spacing w:after="0" w:line="360" w:lineRule="auto"/>
        <w:rPr>
          <w:b/>
        </w:rPr>
      </w:pPr>
      <w:r>
        <w:rPr>
          <w:b/>
        </w:rPr>
        <w:t>Sample size calculation</w:t>
      </w:r>
    </w:p>
    <w:p w:rsidR="007E492B" w:rsidRDefault="007E492B" w:rsidP="00FA7407">
      <w:pPr>
        <w:spacing w:line="360" w:lineRule="auto"/>
        <w:jc w:val="both"/>
      </w:pPr>
      <w:r>
        <w:t xml:space="preserve">Based on previous studies on cerebral near-infrared spectroscopy, </w:t>
      </w:r>
      <w:r w:rsidR="000B3FF5">
        <w:t>a total of</w:t>
      </w:r>
      <w:r>
        <w:t xml:space="preserve"> </w:t>
      </w:r>
      <w:r w:rsidR="009B4A63">
        <w:t>22</w:t>
      </w:r>
      <w:r w:rsidR="000B3FF5">
        <w:t xml:space="preserve"> infants</w:t>
      </w:r>
      <w:r>
        <w:t xml:space="preserve"> (11 infants </w:t>
      </w:r>
      <w:r w:rsidR="00705E6E">
        <w:t>exposed to MgSO</w:t>
      </w:r>
      <w:r w:rsidR="00705E6E" w:rsidRPr="00705E6E">
        <w:rPr>
          <w:vertAlign w:val="subscript"/>
        </w:rPr>
        <w:t>4</w:t>
      </w:r>
      <w:r>
        <w:t xml:space="preserve"> and 11 controls) </w:t>
      </w:r>
      <w:r w:rsidR="000B3FF5">
        <w:t xml:space="preserve">would be sufficient </w:t>
      </w:r>
      <w:r>
        <w:t xml:space="preserve">to be able to demonstrate a </w:t>
      </w:r>
      <w:r w:rsidR="009B4A63">
        <w:t xml:space="preserve">clinically relevant </w:t>
      </w:r>
      <w:r>
        <w:t xml:space="preserve">difference in </w:t>
      </w:r>
      <w:r w:rsidR="006026DE">
        <w:t xml:space="preserve">our primary outcome variable </w:t>
      </w:r>
      <w:proofErr w:type="spellStart"/>
      <w:r w:rsidR="000B3FF5">
        <w:t>c</w:t>
      </w:r>
      <w:r>
        <w:t>FTOE</w:t>
      </w:r>
      <w:proofErr w:type="spellEnd"/>
      <w:r>
        <w:t xml:space="preserve"> of 0.1 with a standard deviation of 0.07, a power of 90%, </w:t>
      </w:r>
      <w:r w:rsidR="006026DE">
        <w:t>and a significance level of 5%</w:t>
      </w:r>
      <w:r>
        <w:t>.</w:t>
      </w:r>
      <w:r w:rsidR="00D01830">
        <w:fldChar w:fldCharType="begin"/>
      </w:r>
      <w:r w:rsidR="00D01830">
        <w:instrText>ADDIN RW.CITE{{135 Keating,P. 2010; 157 Andropoulos,D.B. 2004}}</w:instrText>
      </w:r>
      <w:r w:rsidR="00D01830">
        <w:fldChar w:fldCharType="separate"/>
      </w:r>
      <w:r w:rsidR="000E7612" w:rsidRPr="000E7612">
        <w:rPr>
          <w:rFonts w:ascii="Calibri" w:hAnsi="Calibri"/>
        </w:rPr>
        <w:t>[1, 2]</w:t>
      </w:r>
      <w:r w:rsidR="00D01830">
        <w:fldChar w:fldCharType="end"/>
      </w:r>
      <w:r>
        <w:t xml:space="preserve"> </w:t>
      </w:r>
      <w:r w:rsidR="006F44CB">
        <w:t xml:space="preserve">PE was estimated to be the indication for about one </w:t>
      </w:r>
      <w:r w:rsidR="000B3FF5">
        <w:t>fifth</w:t>
      </w:r>
      <w:r w:rsidR="006F44CB">
        <w:t xml:space="preserve"> of MgSO</w:t>
      </w:r>
      <w:r w:rsidR="006F44CB" w:rsidRPr="006F44CB">
        <w:rPr>
          <w:vertAlign w:val="subscript"/>
        </w:rPr>
        <w:t>4</w:t>
      </w:r>
      <w:r w:rsidR="00D92498">
        <w:t xml:space="preserve"> use at our tertiary care unit</w:t>
      </w:r>
      <w:r w:rsidR="006F44CB">
        <w:t xml:space="preserve">. </w:t>
      </w:r>
      <w:r w:rsidR="000B3FF5">
        <w:t xml:space="preserve">To be able to secondarily analyze the influence of PE on </w:t>
      </w:r>
      <w:proofErr w:type="spellStart"/>
      <w:r w:rsidR="000B3FF5">
        <w:t>cFTOE</w:t>
      </w:r>
      <w:proofErr w:type="spellEnd"/>
      <w:r w:rsidR="000B3FF5">
        <w:t xml:space="preserve">, we </w:t>
      </w:r>
      <w:r w:rsidR="00640533">
        <w:t xml:space="preserve">therefore </w:t>
      </w:r>
      <w:r w:rsidR="000B3FF5">
        <w:t xml:space="preserve">needed to include at least 60 </w:t>
      </w:r>
      <w:r w:rsidR="00D92498">
        <w:t>MgSO</w:t>
      </w:r>
      <w:r w:rsidR="00D92498" w:rsidRPr="006F44CB">
        <w:rPr>
          <w:vertAlign w:val="subscript"/>
        </w:rPr>
        <w:t>4</w:t>
      </w:r>
      <w:r w:rsidR="00D92498">
        <w:t>-exposed infants</w:t>
      </w:r>
      <w:r w:rsidR="000B3FF5">
        <w:t xml:space="preserve"> and an equally large control group.</w:t>
      </w:r>
    </w:p>
    <w:p w:rsidR="000E7612" w:rsidRDefault="006026DE" w:rsidP="000E7612">
      <w:pPr>
        <w:spacing w:after="0" w:line="360" w:lineRule="auto"/>
        <w:rPr>
          <w:b/>
        </w:rPr>
      </w:pPr>
      <w:r w:rsidRPr="000E7612">
        <w:rPr>
          <w:b/>
        </w:rPr>
        <w:t>References</w:t>
      </w:r>
    </w:p>
    <w:p w:rsidR="000E7612" w:rsidRPr="00453B2D" w:rsidRDefault="001401B0" w:rsidP="00603F47">
      <w:pPr>
        <w:spacing w:line="360" w:lineRule="auto"/>
        <w:jc w:val="both"/>
      </w:pPr>
      <w:r w:rsidRPr="00453B2D">
        <w:t>[</w:t>
      </w:r>
      <w:r w:rsidR="006026DE" w:rsidRPr="00453B2D">
        <w:fldChar w:fldCharType="begin"/>
      </w:r>
      <w:r w:rsidR="000E7612" w:rsidRPr="00453B2D">
        <w:instrText>ADDIN RW.BIB</w:instrText>
      </w:r>
      <w:r w:rsidR="006026DE" w:rsidRPr="00453B2D">
        <w:fldChar w:fldCharType="separate"/>
      </w:r>
      <w:r w:rsidR="000E7612" w:rsidRPr="00453B2D">
        <w:t>1</w:t>
      </w:r>
      <w:r w:rsidRPr="00453B2D">
        <w:t>]</w:t>
      </w:r>
      <w:r w:rsidR="000E7612" w:rsidRPr="00453B2D">
        <w:t xml:space="preserve"> Keating P, Verhagen E, van Hoften J, ter Horst H, Bos AF: Effect of indomethacin infused over 30 minutes on cerebral fractional tissue oxygen extraction in preterm newborns with a patent ductus arteriosus. Neonatology 2010;98:232-237.</w:t>
      </w:r>
    </w:p>
    <w:p w:rsidR="000E7612" w:rsidRPr="00453B2D" w:rsidRDefault="001401B0" w:rsidP="00603F47">
      <w:pPr>
        <w:spacing w:after="0" w:line="360" w:lineRule="auto"/>
        <w:jc w:val="both"/>
      </w:pPr>
      <w:r w:rsidRPr="00453B2D">
        <w:t>[</w:t>
      </w:r>
      <w:r w:rsidR="000E7612" w:rsidRPr="00453B2D">
        <w:t>2</w:t>
      </w:r>
      <w:r w:rsidRPr="00453B2D">
        <w:t>]</w:t>
      </w:r>
      <w:r w:rsidR="000E7612" w:rsidRPr="00453B2D">
        <w:t xml:space="preserve"> Andropoulos DB, Stayer SA, Diaz LK, Ramamoorthy C: Neurological monitoring for congenital heart surger</w:t>
      </w:r>
      <w:r w:rsidRPr="00453B2D">
        <w:t>y. Anesth Analg 2004;99:1365-75</w:t>
      </w:r>
      <w:r w:rsidR="000E7612" w:rsidRPr="00453B2D">
        <w:t>.</w:t>
      </w:r>
    </w:p>
    <w:p w:rsidR="007E492B" w:rsidRDefault="000E7612" w:rsidP="00603F47">
      <w:pPr>
        <w:spacing w:after="0" w:line="360" w:lineRule="auto"/>
        <w:jc w:val="both"/>
      </w:pPr>
      <w:r w:rsidRPr="00453B2D">
        <w:rPr>
          <w:rFonts w:ascii="Calibri" w:eastAsia="Times New Roman" w:hAnsi="Calibri"/>
        </w:rPr>
        <w:t> </w:t>
      </w:r>
      <w:r w:rsidR="006026DE" w:rsidRPr="00453B2D">
        <w:fldChar w:fldCharType="end"/>
      </w:r>
      <w:r w:rsidR="007E492B">
        <w:br w:type="page"/>
      </w:r>
    </w:p>
    <w:p w:rsidR="007E492B" w:rsidRPr="007E492B" w:rsidRDefault="007E492B" w:rsidP="00FA7407">
      <w:pPr>
        <w:spacing w:line="360" w:lineRule="auto"/>
        <w:rPr>
          <w:b/>
          <w:sz w:val="24"/>
        </w:rPr>
      </w:pPr>
      <w:r w:rsidRPr="007E492B">
        <w:rPr>
          <w:b/>
          <w:sz w:val="24"/>
        </w:rPr>
        <w:lastRenderedPageBreak/>
        <w:t xml:space="preserve">Online supplemental material: </w:t>
      </w:r>
      <w:r>
        <w:rPr>
          <w:b/>
          <w:sz w:val="24"/>
        </w:rPr>
        <w:t>Results</w:t>
      </w:r>
    </w:p>
    <w:p w:rsidR="0036048E" w:rsidRDefault="007E492B" w:rsidP="00FA7407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Supplemental Figure 1. </w:t>
      </w:r>
      <w:r w:rsidRPr="007E492B">
        <w:rPr>
          <w:rFonts w:cs="Times New Roman"/>
        </w:rPr>
        <w:t>Inclusion flow-chart.</w:t>
      </w:r>
      <w:r w:rsidR="006B4F5C">
        <w:rPr>
          <w:rFonts w:cs="Times New Roman"/>
        </w:rPr>
        <w:t xml:space="preserve"> CBF, cerebral blood flow; IVH, </w:t>
      </w:r>
      <w:proofErr w:type="spellStart"/>
      <w:r w:rsidR="006B4F5C">
        <w:rPr>
          <w:rFonts w:cs="Times New Roman"/>
        </w:rPr>
        <w:t>intraventricular</w:t>
      </w:r>
      <w:proofErr w:type="spellEnd"/>
      <w:r w:rsidR="006B4F5C">
        <w:rPr>
          <w:rFonts w:cs="Times New Roman"/>
        </w:rPr>
        <w:t xml:space="preserve"> hemorrhage; NICU, neonatal intensive care; NIRS, near-infrared spectroscopy; PEH, preexisting hypertension; PIH, pregnancy-induced hypertension; UMCG, University Medical Center Groningen.</w:t>
      </w:r>
    </w:p>
    <w:p w:rsidR="002336D0" w:rsidRDefault="0036048E" w:rsidP="009C5945">
      <w:pPr>
        <w:spacing w:line="360" w:lineRule="auto"/>
        <w:rPr>
          <w:rFonts w:cs="Times New Roman"/>
          <w:b/>
        </w:rPr>
        <w:sectPr w:rsidR="002336D0" w:rsidSect="00C90148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6048E">
        <w:rPr>
          <w:rFonts w:cs="Times New Roman"/>
          <w:b/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A5D7AB" wp14:editId="014FAE5D">
                <wp:simplePos x="0" y="0"/>
                <wp:positionH relativeFrom="column">
                  <wp:posOffset>128905</wp:posOffset>
                </wp:positionH>
                <wp:positionV relativeFrom="paragraph">
                  <wp:posOffset>255270</wp:posOffset>
                </wp:positionV>
                <wp:extent cx="5667375" cy="3552824"/>
                <wp:effectExtent l="0" t="0" r="28575" b="10160"/>
                <wp:wrapNone/>
                <wp:docPr id="7" name="Groe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375" cy="3552824"/>
                          <a:chOff x="0" y="-1305894"/>
                          <a:chExt cx="11163498" cy="10247107"/>
                        </a:xfrm>
                      </wpg:grpSpPr>
                      <wps:wsp>
                        <wps:cNvPr id="2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-1305894"/>
                            <a:ext cx="4310561" cy="24917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048E" w:rsidRPr="00C341F1" w:rsidRDefault="00EE0457" w:rsidP="00EE0457">
                              <w:pPr>
                                <w:pStyle w:val="Norma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  <w:lang w:val="en-US"/>
                                </w:rPr>
                                <w:t>Infants &lt;32 weeks gestational age</w:t>
                              </w:r>
                            </w:p>
                            <w:p w:rsidR="00EE0457" w:rsidRDefault="00EE0457" w:rsidP="00EE0457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eastAsia="Calibri" w:hAnsi="Calibri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  <w:lang w:val="en-US"/>
                                </w:rPr>
                                <w:t>NICU UMCG</w:t>
                              </w:r>
                            </w:p>
                            <w:p w:rsidR="0036048E" w:rsidRPr="0036048E" w:rsidRDefault="0036048E" w:rsidP="00EE0457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eastAsia="Calibri" w:hAnsi="Calibri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  <w:lang w:val="en-US"/>
                                </w:rPr>
                              </w:pPr>
                              <w:r w:rsidRPr="0036048E">
                                <w:rPr>
                                  <w:rFonts w:ascii="Calibri" w:eastAsia="Calibri" w:hAnsi="Calibri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  <w:lang w:val="en-US"/>
                                </w:rPr>
                                <w:t>June 2016 – June 2018</w:t>
                              </w:r>
                            </w:p>
                            <w:p w:rsidR="0036048E" w:rsidRPr="0036048E" w:rsidRDefault="0036048E" w:rsidP="00EE0457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36048E">
                                <w:rPr>
                                  <w:rFonts w:ascii="Calibri" w:eastAsia="Calibri" w:hAnsi="Calibri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  <w:lang w:val="en-US"/>
                                </w:rPr>
                                <w:t>n = 271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5194065" y="1542986"/>
                            <a:ext cx="5969433" cy="4898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048E" w:rsidRPr="00C341F1" w:rsidRDefault="00EE0457" w:rsidP="00EE0457">
                              <w:pPr>
                                <w:pStyle w:val="Norma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Excluded</w:t>
                              </w:r>
                            </w:p>
                            <w:p w:rsidR="003D5046" w:rsidRPr="003D5046" w:rsidRDefault="003D5046" w:rsidP="00EE0457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3D5046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No simultaneous cerebral NIRS and CBF measurements (n=7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4</w:t>
                              </w:r>
                              <w:r w:rsidRPr="003D5046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)</w:t>
                              </w:r>
                            </w:p>
                            <w:p w:rsidR="0036048E" w:rsidRPr="003D5046" w:rsidRDefault="003D5046" w:rsidP="00EE0457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3D5046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Cardiac or chromosomal abnormalities</w:t>
                              </w:r>
                              <w:r w:rsidR="0036048E" w:rsidRPr="003D5046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(</w:t>
                              </w:r>
                              <w:r w:rsidRPr="003D5046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n=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12</w:t>
                              </w:r>
                              <w:r w:rsidR="0036048E" w:rsidRPr="003D5046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)</w:t>
                              </w:r>
                            </w:p>
                            <w:p w:rsidR="0036048E" w:rsidRPr="003D5046" w:rsidRDefault="0036048E" w:rsidP="00EE0457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3D5046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IVH ≥ gra</w:t>
                              </w:r>
                              <w:r w:rsidR="006B4F5C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de</w:t>
                              </w:r>
                              <w:r w:rsidRPr="003D5046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3 </w:t>
                              </w:r>
                              <w:r w:rsidR="003D5046" w:rsidRPr="003D5046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before measurements </w:t>
                              </w:r>
                              <w:r w:rsidRPr="003D5046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(</w:t>
                              </w:r>
                              <w:r w:rsidR="003D5046" w:rsidRPr="003D5046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n=</w:t>
                              </w:r>
                              <w:r w:rsidRPr="003D5046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18)</w:t>
                              </w:r>
                            </w:p>
                            <w:p w:rsidR="0036048E" w:rsidRPr="003D5046" w:rsidRDefault="003D5046" w:rsidP="00EE0457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PIH or</w:t>
                              </w:r>
                              <w:r w:rsidRPr="003D5046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PEH</w:t>
                              </w:r>
                              <w:r w:rsidR="0036048E" w:rsidRPr="003D5046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(</w:t>
                              </w:r>
                              <w:r w:rsidRPr="003D5046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n=</w:t>
                              </w:r>
                              <w:r w:rsidR="0036048E" w:rsidRPr="003D5046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9)</w:t>
                              </w:r>
                            </w:p>
                            <w:p w:rsidR="00EE0457" w:rsidRPr="00EE0457" w:rsidRDefault="0036048E" w:rsidP="00EE0457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3D5046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Mate</w:t>
                              </w:r>
                              <w:r w:rsidR="006B4F5C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rnal</w:t>
                              </w:r>
                              <w:r w:rsidRPr="003D5046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sildenafil (</w:t>
                              </w:r>
                              <w:r w:rsidR="003D5046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n=</w:t>
                              </w:r>
                              <w:r w:rsidRPr="003D5046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4), </w:t>
                              </w:r>
                              <w:proofErr w:type="spellStart"/>
                              <w:r w:rsidRPr="003D5046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ketanserin</w:t>
                              </w:r>
                              <w:proofErr w:type="spellEnd"/>
                              <w:r w:rsidRPr="003D5046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(</w:t>
                              </w:r>
                              <w:r w:rsidR="003D5046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n=</w:t>
                              </w:r>
                              <w:r w:rsidRPr="003D5046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1), indomethacin (</w:t>
                              </w:r>
                              <w:r w:rsidR="003D5046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n=</w:t>
                              </w:r>
                              <w:r w:rsidRPr="003D5046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26631"/>
                            <a:ext cx="4311380" cy="2114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046" w:rsidRPr="00B94055" w:rsidRDefault="003D5046" w:rsidP="00EE0457">
                              <w:pPr>
                                <w:pStyle w:val="Norma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  <w:lang w:val="en-US"/>
                                </w:rPr>
                              </w:pPr>
                              <w:r w:rsidRPr="00B94055"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  <w:lang w:val="en-US"/>
                                </w:rPr>
                                <w:t>Included in analyses</w:t>
                              </w:r>
                            </w:p>
                            <w:p w:rsidR="00C341F1" w:rsidRPr="00C341F1" w:rsidRDefault="00C341F1" w:rsidP="00EE0457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eastAsia="Calibri" w:hAnsi="Calibri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  <w:lang w:val="en-US"/>
                                </w:rPr>
                              </w:pPr>
                              <w:r w:rsidRPr="0036048E">
                                <w:rPr>
                                  <w:rFonts w:ascii="Calibri" w:eastAsia="Calibri" w:hAnsi="Calibri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  <w:lang w:val="en-US"/>
                                </w:rPr>
                                <w:t>June 2016 – June 2018</w:t>
                              </w:r>
                            </w:p>
                            <w:p w:rsidR="0036048E" w:rsidRPr="003D5046" w:rsidRDefault="0036048E" w:rsidP="00EE0457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3D5046">
                                <w:rPr>
                                  <w:rFonts w:ascii="Calibri" w:eastAsia="Calibri" w:hAnsi="Calibri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n = 148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Rechte verbindingslijn met pijl 5"/>
                        <wps:cNvCnPr/>
                        <wps:spPr>
                          <a:xfrm>
                            <a:off x="2155559" y="3980779"/>
                            <a:ext cx="303986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echte verbindingslijn met pijl 6"/>
                        <wps:cNvCnPr>
                          <a:stCxn id="2" idx="2"/>
                          <a:endCxn id="4" idx="0"/>
                        </wps:cNvCnPr>
                        <wps:spPr>
                          <a:xfrm>
                            <a:off x="2155283" y="1185848"/>
                            <a:ext cx="408" cy="564078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 6" o:spid="_x0000_s1026" style="position:absolute;margin-left:10.15pt;margin-top:20.1pt;width:446.25pt;height:279.75pt;z-index:251659264;mso-width-relative:margin;mso-height-relative:margin" coordorigin=",-13058" coordsize="111634,102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7" type="#_x0000_t202" style="position:absolute;top:-13058;width:43105;height:24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TercAA&#10;AADaAAAADwAAAGRycy9kb3ducmV2LnhtbESPQYvCMBSE7wv+h/AEb9tUDyLVKKJUvbhgFcTbo3m2&#10;xealNFHrv98IgsdhZr5hZovO1OJBrassKxhGMQji3OqKCwWnY/o7AeE8ssbaMil4kYPFvPczw0Tb&#10;Jx/okflCBAi7BBWU3jeJlC4vyaCLbEMcvKttDfog20LqFp8Bbmo5iuOxNFhxWCixoVVJ+S27GwXb&#10;Tb7OnHSYbg775rI661T/aaUG/W45BeGp89/wp73TCkbwvhJu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TercAAAADaAAAADwAAAAAAAAAAAAAAAACYAgAAZHJzL2Rvd25y&#10;ZXYueG1sUEsFBgAAAAAEAAQA9QAAAIUDAAAAAA==&#10;" strokecolor="black [3213]">
                  <v:textbox>
                    <w:txbxContent>
                      <w:p w:rsidR="0036048E" w:rsidRPr="00C341F1" w:rsidRDefault="00EE0457" w:rsidP="00EE0457">
                        <w:pPr>
                          <w:pStyle w:val="Normaalweb"/>
                          <w:spacing w:before="0" w:beforeAutospacing="0" w:after="0" w:afterAutospacing="0" w:line="360" w:lineRule="auto"/>
                          <w:jc w:val="center"/>
                          <w:rPr>
                            <w:rFonts w:ascii="Calibri" w:eastAsia="Calibri"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  <w:lang w:val="en-US"/>
                          </w:rPr>
                          <w:t>Infants &lt;32 weeks gestational age</w:t>
                        </w:r>
                      </w:p>
                      <w:p w:rsidR="00EE0457" w:rsidRDefault="00EE0457" w:rsidP="00EE0457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rPr>
                            <w:rFonts w:ascii="Calibri" w:eastAsia="Calibri" w:hAnsi="Calibri"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  <w:lang w:val="en-US"/>
                          </w:rPr>
                          <w:t>NICU UMCG</w:t>
                        </w:r>
                      </w:p>
                      <w:p w:rsidR="0036048E" w:rsidRPr="0036048E" w:rsidRDefault="0036048E" w:rsidP="00EE0457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rPr>
                            <w:rFonts w:ascii="Calibri" w:eastAsia="Calibri" w:hAnsi="Calibri"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  <w:lang w:val="en-US"/>
                          </w:rPr>
                        </w:pPr>
                        <w:r w:rsidRPr="0036048E">
                          <w:rPr>
                            <w:rFonts w:ascii="Calibri" w:eastAsia="Calibri" w:hAnsi="Calibri"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  <w:lang w:val="en-US"/>
                          </w:rPr>
                          <w:t>June 2016 – June 2018</w:t>
                        </w:r>
                      </w:p>
                      <w:p w:rsidR="0036048E" w:rsidRPr="0036048E" w:rsidRDefault="0036048E" w:rsidP="00EE0457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36048E">
                          <w:rPr>
                            <w:rFonts w:ascii="Calibri" w:eastAsia="Calibri" w:hAnsi="Calibri"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  <w:lang w:val="en-US"/>
                          </w:rPr>
                          <w:t>n = 271</w:t>
                        </w:r>
                      </w:p>
                    </w:txbxContent>
                  </v:textbox>
                </v:shape>
                <v:shape id="Tekstvak 2" o:spid="_x0000_s1028" type="#_x0000_t202" style="position:absolute;left:51940;top:15429;width:59694;height:48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7NsIA&#10;AADaAAAADwAAAGRycy9kb3ducmV2LnhtbESPQWvCQBSE74L/YXmCN91YQUrqJogl6qWCsVB6e2Rf&#10;k9Ds25Bdk/jvu4LQ4zAz3zDbdDSN6KlztWUFq2UEgriwuuZSwec1W7yCcB5ZY2OZFNzJQZpMJ1uM&#10;tR34Qn3uSxEg7GJUUHnfxlK6oiKDbmlb4uD92M6gD7Irpe5wCHDTyJco2kiDNYeFClvaV1T85jej&#10;4Hgo3nMnHWaHy0f7vf/SmT5rpeazcfcGwtPo/8PP9kkrWMPjSrgB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iHs2wgAAANoAAAAPAAAAAAAAAAAAAAAAAJgCAABkcnMvZG93&#10;bnJldi54bWxQSwUGAAAAAAQABAD1AAAAhwMAAAAA&#10;" strokecolor="black [3213]">
                  <v:textbox>
                    <w:txbxContent>
                      <w:p w:rsidR="0036048E" w:rsidRPr="00C341F1" w:rsidRDefault="00EE0457" w:rsidP="00EE0457">
                        <w:pPr>
                          <w:pStyle w:val="Normaalweb"/>
                          <w:spacing w:before="0" w:beforeAutospacing="0" w:after="0" w:afterAutospacing="0" w:line="360" w:lineRule="auto"/>
                          <w:jc w:val="center"/>
                          <w:rPr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Excluded</w:t>
                        </w:r>
                      </w:p>
                      <w:p w:rsidR="003D5046" w:rsidRPr="003D5046" w:rsidRDefault="003D5046" w:rsidP="00EE0457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3D5046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No simultaneous cerebral NIRS and CBF measurements (n=7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4</w:t>
                        </w:r>
                        <w:r w:rsidRPr="003D5046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)</w:t>
                        </w:r>
                      </w:p>
                      <w:p w:rsidR="0036048E" w:rsidRPr="003D5046" w:rsidRDefault="003D5046" w:rsidP="00EE0457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3D5046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Cardiac or chromosomal abnormalities</w:t>
                        </w:r>
                        <w:r w:rsidR="0036048E" w:rsidRPr="003D5046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(</w:t>
                        </w:r>
                        <w:r w:rsidRPr="003D5046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n=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12</w:t>
                        </w:r>
                        <w:r w:rsidR="0036048E" w:rsidRPr="003D5046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)</w:t>
                        </w:r>
                      </w:p>
                      <w:p w:rsidR="0036048E" w:rsidRPr="003D5046" w:rsidRDefault="0036048E" w:rsidP="00EE0457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3D5046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IVH ≥ gra</w:t>
                        </w:r>
                        <w:r w:rsidR="006B4F5C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de</w:t>
                        </w:r>
                        <w:r w:rsidRPr="003D5046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3 </w:t>
                        </w:r>
                        <w:r w:rsidR="003D5046" w:rsidRPr="003D5046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before measurements </w:t>
                        </w:r>
                        <w:r w:rsidRPr="003D5046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(</w:t>
                        </w:r>
                        <w:r w:rsidR="003D5046" w:rsidRPr="003D5046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n=</w:t>
                        </w:r>
                        <w:r w:rsidRPr="003D5046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18)</w:t>
                        </w:r>
                      </w:p>
                      <w:p w:rsidR="0036048E" w:rsidRPr="003D5046" w:rsidRDefault="003D5046" w:rsidP="00EE0457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PIH or</w:t>
                        </w:r>
                        <w:r w:rsidRPr="003D5046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PEH</w:t>
                        </w:r>
                        <w:r w:rsidR="0036048E" w:rsidRPr="003D5046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(</w:t>
                        </w:r>
                        <w:r w:rsidRPr="003D5046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n=</w:t>
                        </w:r>
                        <w:r w:rsidR="0036048E" w:rsidRPr="003D5046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9)</w:t>
                        </w:r>
                      </w:p>
                      <w:p w:rsidR="00EE0457" w:rsidRPr="00EE0457" w:rsidRDefault="0036048E" w:rsidP="00EE0457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  <w:r w:rsidRPr="003D5046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Mate</w:t>
                        </w:r>
                        <w:r w:rsidR="006B4F5C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rnal</w:t>
                        </w:r>
                        <w:r w:rsidRPr="003D5046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sildenafil (</w:t>
                        </w:r>
                        <w:r w:rsidR="003D5046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n=</w:t>
                        </w:r>
                        <w:r w:rsidRPr="003D5046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4), </w:t>
                        </w:r>
                        <w:proofErr w:type="spellStart"/>
                        <w:r w:rsidRPr="003D5046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ketanserin</w:t>
                        </w:r>
                        <w:proofErr w:type="spellEnd"/>
                        <w:r w:rsidRPr="003D5046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(</w:t>
                        </w:r>
                        <w:r w:rsidR="003D5046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n=</w:t>
                        </w:r>
                        <w:r w:rsidRPr="003D5046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1), indomethacin (</w:t>
                        </w:r>
                        <w:r w:rsidR="003D5046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n=</w:t>
                        </w:r>
                        <w:r w:rsidRPr="003D5046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5)</w:t>
                        </w:r>
                      </w:p>
                    </w:txbxContent>
                  </v:textbox>
                </v:shape>
                <v:shape id="Tekstvak 2" o:spid="_x0000_s1029" type="#_x0000_t202" style="position:absolute;top:68266;width:43113;height:21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KCsIA&#10;AADaAAAADwAAAGRycy9kb3ducmV2LnhtbESPS6vCMBSE94L/IRzBnaaKeKUaxQeCiHfhA3F5aI5t&#10;sTkpTdT6740guBxm5htmMqtNIR5Uudyygl43AkGcWJ1zquB0XHdGIJxH1lhYJgUvcjCbNhsTjLV9&#10;8p4eB5+KAGEXo4LM+zKW0iUZGXRdWxIH72orgz7IKpW6wmeAm0L2o2goDeYcFjIsaZlRcjvcjYLN&#10;8bXd/y3/h2a7WF12Z+nO69VOqXarno9BeKr9L/xtb7SCAXyuhBsgp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koKwgAAANoAAAAPAAAAAAAAAAAAAAAAAJgCAABkcnMvZG93&#10;bnJldi54bWxQSwUGAAAAAAQABAD1AAAAhwMAAAAA&#10;" filled="f" strokecolor="black [3213]">
                  <v:textbox>
                    <w:txbxContent>
                      <w:p w:rsidR="003D5046" w:rsidRPr="00B94055" w:rsidRDefault="003D5046" w:rsidP="00EE0457">
                        <w:pPr>
                          <w:pStyle w:val="Normaalweb"/>
                          <w:spacing w:before="0" w:beforeAutospacing="0" w:after="0" w:afterAutospacing="0" w:line="360" w:lineRule="auto"/>
                          <w:jc w:val="center"/>
                          <w:rPr>
                            <w:rFonts w:ascii="Calibri" w:eastAsia="Calibri"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  <w:lang w:val="en-US"/>
                          </w:rPr>
                        </w:pPr>
                        <w:r w:rsidRPr="00B94055">
                          <w:rPr>
                            <w:rFonts w:ascii="Calibri" w:eastAsia="Calibri"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  <w:lang w:val="en-US"/>
                          </w:rPr>
                          <w:t>Included in analyses</w:t>
                        </w:r>
                      </w:p>
                      <w:p w:rsidR="00C341F1" w:rsidRPr="00C341F1" w:rsidRDefault="00C341F1" w:rsidP="00EE0457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rPr>
                            <w:rFonts w:ascii="Calibri" w:eastAsia="Calibri" w:hAnsi="Calibri"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  <w:lang w:val="en-US"/>
                          </w:rPr>
                        </w:pPr>
                        <w:r w:rsidRPr="0036048E">
                          <w:rPr>
                            <w:rFonts w:ascii="Calibri" w:eastAsia="Calibri" w:hAnsi="Calibri"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  <w:lang w:val="en-US"/>
                          </w:rPr>
                          <w:t>June 2016 – June 2018</w:t>
                        </w:r>
                      </w:p>
                      <w:p w:rsidR="0036048E" w:rsidRPr="003D5046" w:rsidRDefault="0036048E" w:rsidP="00EE0457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3D5046">
                          <w:rPr>
                            <w:rFonts w:ascii="Calibri" w:eastAsia="Calibri" w:hAnsi="Calibri"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n = 148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5" o:spid="_x0000_s1030" type="#_x0000_t32" style="position:absolute;left:21555;top:39807;width:30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bOksEAAADaAAAADwAAAGRycy9kb3ducmV2LnhtbESPzWrDMBCE74G+g9hCb7GcmKTFtWxK&#10;20DILT/0vFgb29haGUl13LevCoUch5n5himq2QxiIuc7ywpWSQqCuLa640bB5bxbvoDwAVnjYJkU&#10;/JCHqnxYFJhre+MjTafQiAhhn6OCNoQxl9LXLRn0iR2Jo3e1zmCI0jVSO7xFuBnkOk230mDHcaHF&#10;kd5bqvvTt1HQcRZ4/ZHt6PDZu+fmq59sdlHq6XF+ewURaA738H97rxVs4O9KvAG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Zs6SwQAAANoAAAAPAAAAAAAAAAAAAAAA&#10;AKECAABkcnMvZG93bnJldi54bWxQSwUGAAAAAAQABAD5AAAAjwMAAAAA&#10;" strokecolor="black [3213]">
                  <v:stroke endarrow="open"/>
                </v:shape>
                <v:shape id="Rechte verbindingslijn met pijl 6" o:spid="_x0000_s1031" type="#_x0000_t32" style="position:absolute;left:21552;top:11858;width:4;height:564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RQ5cEAAADaAAAADwAAAGRycy9kb3ducmV2LnhtbESPwWrDMBBE74H+g9hCb7GcGNziWgmh&#10;raHk1sT0vFhb29haGUl13L+vAoEch5l5w5T7xYxiJud7ywo2SQqCuLG651ZBfa7WLyB8QNY4WiYF&#10;f+Rhv3tYlVhoe+Evmk+hFRHCvkAFXQhTIaVvOjLoEzsRR+/HOoMhStdK7fAS4WaU2zTNpcGe40KH&#10;E7111AynX6Og5yzw9j2r6PgxuOf2e5htViv19LgcXkEEWsI9fGt/agU5XK/EGyB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tFDlwQAAANoAAAAPAAAAAAAAAAAAAAAA&#10;AKECAABkcnMvZG93bnJldi54bWxQSwUGAAAAAAQABAD5AAAAjwMAAAAA&#10;" strokecolor="black [3213]">
                  <v:stroke endarrow="open"/>
                </v:shape>
              </v:group>
            </w:pict>
          </mc:Fallback>
        </mc:AlternateContent>
      </w:r>
      <w:bookmarkStart w:id="0" w:name="_GoBack"/>
      <w:bookmarkEnd w:id="0"/>
    </w:p>
    <w:p w:rsidR="003139E4" w:rsidRPr="00F701D2" w:rsidRDefault="003139E4" w:rsidP="003139E4">
      <w:pPr>
        <w:spacing w:after="0" w:line="360" w:lineRule="auto"/>
        <w:jc w:val="both"/>
        <w:rPr>
          <w:rFonts w:cs="Times New Roman"/>
        </w:rPr>
      </w:pPr>
      <w:r w:rsidRPr="008C52A3">
        <w:rPr>
          <w:rFonts w:cs="Times New Roman"/>
          <w:b/>
        </w:rPr>
        <w:lastRenderedPageBreak/>
        <w:t xml:space="preserve">Supplemental Table </w:t>
      </w:r>
      <w:r>
        <w:rPr>
          <w:rFonts w:cs="Times New Roman"/>
          <w:b/>
        </w:rPr>
        <w:t>1</w:t>
      </w:r>
      <w:r w:rsidRPr="008C52A3">
        <w:rPr>
          <w:rFonts w:cs="Times New Roman"/>
          <w:b/>
        </w:rPr>
        <w:t xml:space="preserve">. </w:t>
      </w:r>
      <w:r w:rsidRPr="00F701D2">
        <w:rPr>
          <w:rFonts w:cs="Times New Roman"/>
        </w:rPr>
        <w:t xml:space="preserve">Mean </w:t>
      </w:r>
      <w:r w:rsidR="00E066EC">
        <w:rPr>
          <w:rFonts w:cs="Times New Roman"/>
        </w:rPr>
        <w:t xml:space="preserve">values </w:t>
      </w:r>
      <w:r w:rsidRPr="00F701D2">
        <w:rPr>
          <w:rFonts w:cs="Times New Roman"/>
        </w:rPr>
        <w:t>±SD</w:t>
      </w:r>
      <w:r w:rsidR="00E066EC">
        <w:rPr>
          <w:rFonts w:cs="Times New Roman"/>
        </w:rPr>
        <w:t xml:space="preserve"> (number of measurements) for</w:t>
      </w:r>
      <w:r>
        <w:rPr>
          <w:rFonts w:cs="Times New Roman"/>
        </w:rPr>
        <w:t xml:space="preserve"> cerebral FTOE, resistance index, peak-systolic blood flow velocity, and %time of impaired cerebral  </w:t>
      </w:r>
      <w:proofErr w:type="spellStart"/>
      <w:r>
        <w:rPr>
          <w:rFonts w:cs="Times New Roman"/>
        </w:rPr>
        <w:t>autoregulation</w:t>
      </w:r>
      <w:proofErr w:type="spellEnd"/>
      <w:r>
        <w:rPr>
          <w:rFonts w:cs="Times New Roman"/>
        </w:rPr>
        <w:t xml:space="preserve"> within the first 5 days after birth for (a) infants with and without antenatal MgSO</w:t>
      </w:r>
      <w:r w:rsidRPr="001E0293">
        <w:rPr>
          <w:rFonts w:cs="Times New Roman"/>
          <w:vertAlign w:val="subscript"/>
        </w:rPr>
        <w:t>4</w:t>
      </w:r>
      <w:r>
        <w:rPr>
          <w:rFonts w:cs="Times New Roman"/>
        </w:rPr>
        <w:t>-exposure and (b) infants born following PE and non-PE pregnancy.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8"/>
        <w:gridCol w:w="1696"/>
        <w:gridCol w:w="1697"/>
        <w:gridCol w:w="1697"/>
        <w:gridCol w:w="1697"/>
        <w:gridCol w:w="1696"/>
        <w:gridCol w:w="1697"/>
        <w:gridCol w:w="1697"/>
        <w:gridCol w:w="1697"/>
      </w:tblGrid>
      <w:tr w:rsidR="0008467A" w:rsidTr="002336D0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3139E4" w:rsidRDefault="003139E4" w:rsidP="00B1407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(a)</w:t>
            </w:r>
          </w:p>
        </w:tc>
        <w:tc>
          <w:tcPr>
            <w:tcW w:w="6787" w:type="dxa"/>
            <w:gridSpan w:val="4"/>
            <w:shd w:val="clear" w:color="auto" w:fill="BFBFBF" w:themeFill="background1" w:themeFillShade="BF"/>
            <w:vAlign w:val="center"/>
          </w:tcPr>
          <w:p w:rsidR="003139E4" w:rsidRDefault="003139E4" w:rsidP="00B1407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Antenatal MgSO</w:t>
            </w:r>
            <w:r w:rsidRPr="006A0C3F">
              <w:rPr>
                <w:rFonts w:cs="Times New Roman"/>
                <w:b/>
                <w:vertAlign w:val="subscript"/>
              </w:rPr>
              <w:t>4</w:t>
            </w:r>
          </w:p>
        </w:tc>
        <w:tc>
          <w:tcPr>
            <w:tcW w:w="6787" w:type="dxa"/>
            <w:gridSpan w:val="4"/>
            <w:shd w:val="clear" w:color="auto" w:fill="BFBFBF" w:themeFill="background1" w:themeFillShade="BF"/>
            <w:vAlign w:val="center"/>
          </w:tcPr>
          <w:p w:rsidR="003139E4" w:rsidRDefault="003139E4" w:rsidP="00B1407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No antenatal MgSO</w:t>
            </w:r>
            <w:r w:rsidRPr="006A0C3F">
              <w:rPr>
                <w:rFonts w:cs="Times New Roman"/>
                <w:b/>
                <w:vertAlign w:val="subscript"/>
              </w:rPr>
              <w:t>4</w:t>
            </w:r>
          </w:p>
        </w:tc>
      </w:tr>
      <w:tr w:rsidR="002336D0" w:rsidTr="002336D0">
        <w:tc>
          <w:tcPr>
            <w:tcW w:w="568" w:type="dxa"/>
            <w:vAlign w:val="center"/>
          </w:tcPr>
          <w:p w:rsidR="003139E4" w:rsidRDefault="003139E4" w:rsidP="00B1407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Day</w:t>
            </w:r>
          </w:p>
        </w:tc>
        <w:tc>
          <w:tcPr>
            <w:tcW w:w="1696" w:type="dxa"/>
            <w:vAlign w:val="center"/>
          </w:tcPr>
          <w:p w:rsidR="003139E4" w:rsidRDefault="003139E4" w:rsidP="00B1407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RI</w:t>
            </w:r>
          </w:p>
        </w:tc>
        <w:tc>
          <w:tcPr>
            <w:tcW w:w="1697" w:type="dxa"/>
            <w:vAlign w:val="center"/>
          </w:tcPr>
          <w:p w:rsidR="003139E4" w:rsidRDefault="003139E4" w:rsidP="00B1407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PSV</w:t>
            </w:r>
            <w:r w:rsidR="00494B39">
              <w:rPr>
                <w:rFonts w:cs="Times New Roman"/>
                <w:b/>
              </w:rPr>
              <w:t xml:space="preserve"> (cm/s)</w:t>
            </w:r>
          </w:p>
        </w:tc>
        <w:tc>
          <w:tcPr>
            <w:tcW w:w="1697" w:type="dxa"/>
            <w:vAlign w:val="center"/>
          </w:tcPr>
          <w:p w:rsidR="003139E4" w:rsidRDefault="003139E4" w:rsidP="00B14072">
            <w:pPr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cFTOE</w:t>
            </w:r>
            <w:proofErr w:type="spellEnd"/>
          </w:p>
        </w:tc>
        <w:tc>
          <w:tcPr>
            <w:tcW w:w="1697" w:type="dxa"/>
            <w:vAlign w:val="center"/>
          </w:tcPr>
          <w:p w:rsidR="003139E4" w:rsidRDefault="003139E4" w:rsidP="00B1407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% time impaired CAR</w:t>
            </w:r>
          </w:p>
        </w:tc>
        <w:tc>
          <w:tcPr>
            <w:tcW w:w="1696" w:type="dxa"/>
            <w:vAlign w:val="center"/>
          </w:tcPr>
          <w:p w:rsidR="003139E4" w:rsidRDefault="003139E4" w:rsidP="00B1407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RI</w:t>
            </w:r>
          </w:p>
        </w:tc>
        <w:tc>
          <w:tcPr>
            <w:tcW w:w="1697" w:type="dxa"/>
            <w:vAlign w:val="center"/>
          </w:tcPr>
          <w:p w:rsidR="003139E4" w:rsidRDefault="00494B39" w:rsidP="00B1407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PSV (cm/s)</w:t>
            </w:r>
          </w:p>
        </w:tc>
        <w:tc>
          <w:tcPr>
            <w:tcW w:w="1697" w:type="dxa"/>
            <w:vAlign w:val="center"/>
          </w:tcPr>
          <w:p w:rsidR="003139E4" w:rsidRDefault="003139E4" w:rsidP="00B14072">
            <w:pPr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cFTOE</w:t>
            </w:r>
            <w:proofErr w:type="spellEnd"/>
          </w:p>
        </w:tc>
        <w:tc>
          <w:tcPr>
            <w:tcW w:w="1697" w:type="dxa"/>
            <w:vAlign w:val="center"/>
          </w:tcPr>
          <w:p w:rsidR="003139E4" w:rsidRDefault="003139E4" w:rsidP="00B1407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% time impaired CAR</w:t>
            </w:r>
          </w:p>
        </w:tc>
      </w:tr>
      <w:tr w:rsidR="002336D0" w:rsidTr="002336D0">
        <w:tc>
          <w:tcPr>
            <w:tcW w:w="568" w:type="dxa"/>
            <w:vAlign w:val="center"/>
          </w:tcPr>
          <w:p w:rsidR="003139E4" w:rsidRPr="008377A0" w:rsidRDefault="003139E4" w:rsidP="00B14072">
            <w:pPr>
              <w:jc w:val="center"/>
              <w:rPr>
                <w:rFonts w:ascii="Arial" w:eastAsia="Times New Roman" w:hAnsi="Arial" w:cs="Arial"/>
                <w:b/>
                <w:szCs w:val="36"/>
                <w:lang w:val="nl-NL" w:eastAsia="nl-NL"/>
              </w:rPr>
            </w:pPr>
            <w:r w:rsidRPr="008377A0">
              <w:rPr>
                <w:rFonts w:ascii="Calibri" w:eastAsia="Times New Roman" w:hAnsi="Calibri" w:cs="Arial"/>
                <w:b/>
                <w:color w:val="000000"/>
                <w:kern w:val="24"/>
                <w:szCs w:val="32"/>
                <w:lang w:val="nl-NL" w:eastAsia="nl-NL"/>
              </w:rPr>
              <w:t>1</w:t>
            </w:r>
          </w:p>
        </w:tc>
        <w:tc>
          <w:tcPr>
            <w:tcW w:w="1696" w:type="dxa"/>
            <w:vAlign w:val="center"/>
          </w:tcPr>
          <w:p w:rsidR="002336D0" w:rsidRDefault="00E066EC" w:rsidP="00E066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0.70 ±0.08 </w:t>
            </w:r>
          </w:p>
          <w:p w:rsidR="003139E4" w:rsidRPr="00F701D2" w:rsidRDefault="00E066EC" w:rsidP="00E066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(26)</w:t>
            </w:r>
          </w:p>
        </w:tc>
        <w:tc>
          <w:tcPr>
            <w:tcW w:w="1697" w:type="dxa"/>
            <w:vAlign w:val="center"/>
          </w:tcPr>
          <w:p w:rsidR="003139E4" w:rsidRPr="00F701D2" w:rsidRDefault="00E066EC" w:rsidP="00E066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19.60 ±14.42 (26)</w:t>
            </w:r>
          </w:p>
        </w:tc>
        <w:tc>
          <w:tcPr>
            <w:tcW w:w="1697" w:type="dxa"/>
            <w:vAlign w:val="center"/>
          </w:tcPr>
          <w:p w:rsidR="002336D0" w:rsidRDefault="00E066EC" w:rsidP="00E066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0.15 ±0.08 </w:t>
            </w:r>
          </w:p>
          <w:p w:rsidR="003139E4" w:rsidRPr="00F701D2" w:rsidRDefault="00E066EC" w:rsidP="00E066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(70)</w:t>
            </w:r>
          </w:p>
        </w:tc>
        <w:tc>
          <w:tcPr>
            <w:tcW w:w="1697" w:type="dxa"/>
            <w:vAlign w:val="center"/>
          </w:tcPr>
          <w:p w:rsidR="002336D0" w:rsidRDefault="00E066EC" w:rsidP="00E066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10.46 ±10.26 </w:t>
            </w:r>
          </w:p>
          <w:p w:rsidR="003139E4" w:rsidRPr="00F701D2" w:rsidRDefault="00E066EC" w:rsidP="00E066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(15)</w:t>
            </w:r>
          </w:p>
        </w:tc>
        <w:tc>
          <w:tcPr>
            <w:tcW w:w="1696" w:type="dxa"/>
            <w:vAlign w:val="center"/>
          </w:tcPr>
          <w:p w:rsidR="002336D0" w:rsidRDefault="00E066EC" w:rsidP="00B140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0.67 ±0.07 </w:t>
            </w:r>
          </w:p>
          <w:p w:rsidR="003139E4" w:rsidRPr="00F701D2" w:rsidRDefault="00E066EC" w:rsidP="00B140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(21)</w:t>
            </w:r>
          </w:p>
        </w:tc>
        <w:tc>
          <w:tcPr>
            <w:tcW w:w="1697" w:type="dxa"/>
            <w:vAlign w:val="center"/>
          </w:tcPr>
          <w:p w:rsidR="002336D0" w:rsidRDefault="00E066EC" w:rsidP="00B140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20.0 ±9.43 </w:t>
            </w:r>
          </w:p>
          <w:p w:rsidR="003139E4" w:rsidRPr="00F701D2" w:rsidRDefault="00E066EC" w:rsidP="00B140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(21)</w:t>
            </w:r>
          </w:p>
        </w:tc>
        <w:tc>
          <w:tcPr>
            <w:tcW w:w="1697" w:type="dxa"/>
            <w:vAlign w:val="center"/>
          </w:tcPr>
          <w:p w:rsidR="002336D0" w:rsidRDefault="00E066EC" w:rsidP="00B140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0.16 ±0.09 </w:t>
            </w:r>
          </w:p>
          <w:p w:rsidR="003139E4" w:rsidRPr="00F701D2" w:rsidRDefault="00E066EC" w:rsidP="00B140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(64)</w:t>
            </w:r>
          </w:p>
        </w:tc>
        <w:tc>
          <w:tcPr>
            <w:tcW w:w="1697" w:type="dxa"/>
            <w:vAlign w:val="center"/>
          </w:tcPr>
          <w:p w:rsidR="002336D0" w:rsidRDefault="00E066EC" w:rsidP="00B140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7.28 ±8.67 </w:t>
            </w:r>
          </w:p>
          <w:p w:rsidR="003139E4" w:rsidRPr="00F701D2" w:rsidRDefault="00E066EC" w:rsidP="00B140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(12)</w:t>
            </w:r>
          </w:p>
        </w:tc>
      </w:tr>
      <w:tr w:rsidR="002336D0" w:rsidTr="002336D0">
        <w:tc>
          <w:tcPr>
            <w:tcW w:w="568" w:type="dxa"/>
            <w:vAlign w:val="center"/>
          </w:tcPr>
          <w:p w:rsidR="003139E4" w:rsidRPr="001C4435" w:rsidRDefault="003139E4" w:rsidP="00B14072">
            <w:pPr>
              <w:jc w:val="center"/>
              <w:rPr>
                <w:rFonts w:ascii="Arial" w:eastAsia="Times New Roman" w:hAnsi="Arial" w:cs="Arial"/>
                <w:b/>
                <w:szCs w:val="36"/>
                <w:lang w:eastAsia="nl-NL"/>
              </w:rPr>
            </w:pPr>
            <w:r w:rsidRPr="001C4435">
              <w:rPr>
                <w:rFonts w:ascii="Calibri" w:eastAsia="Times New Roman" w:hAnsi="Calibri" w:cs="Arial"/>
                <w:b/>
                <w:color w:val="000000"/>
                <w:kern w:val="24"/>
                <w:szCs w:val="32"/>
                <w:lang w:eastAsia="nl-NL"/>
              </w:rPr>
              <w:t>2</w:t>
            </w:r>
          </w:p>
        </w:tc>
        <w:tc>
          <w:tcPr>
            <w:tcW w:w="1696" w:type="dxa"/>
            <w:vAlign w:val="center"/>
          </w:tcPr>
          <w:p w:rsidR="002336D0" w:rsidRDefault="00E066EC" w:rsidP="00E066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0.71 ±0.08 </w:t>
            </w:r>
          </w:p>
          <w:p w:rsidR="003139E4" w:rsidRPr="00F701D2" w:rsidRDefault="00E066EC" w:rsidP="00E066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(31)</w:t>
            </w:r>
          </w:p>
        </w:tc>
        <w:tc>
          <w:tcPr>
            <w:tcW w:w="1697" w:type="dxa"/>
            <w:vAlign w:val="center"/>
          </w:tcPr>
          <w:p w:rsidR="003139E4" w:rsidRPr="00F701D2" w:rsidRDefault="00E066EC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24.54 ±12.43 (3</w:t>
            </w:r>
            <w:r w:rsidR="0008467A">
              <w:rPr>
                <w:rFonts w:cs="Times New Roman"/>
              </w:rPr>
              <w:t>0</w:t>
            </w:r>
            <w:r>
              <w:rPr>
                <w:rFonts w:cs="Times New Roman"/>
              </w:rPr>
              <w:t>)</w:t>
            </w:r>
          </w:p>
        </w:tc>
        <w:tc>
          <w:tcPr>
            <w:tcW w:w="1697" w:type="dxa"/>
            <w:vAlign w:val="center"/>
          </w:tcPr>
          <w:p w:rsidR="002336D0" w:rsidRDefault="00E066EC" w:rsidP="00E066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0.14 ±0.09 </w:t>
            </w:r>
          </w:p>
          <w:p w:rsidR="003139E4" w:rsidRPr="00F701D2" w:rsidRDefault="00E066EC" w:rsidP="00E066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(73)</w:t>
            </w:r>
          </w:p>
        </w:tc>
        <w:tc>
          <w:tcPr>
            <w:tcW w:w="1697" w:type="dxa"/>
            <w:vAlign w:val="center"/>
          </w:tcPr>
          <w:p w:rsidR="002336D0" w:rsidRDefault="00E066EC" w:rsidP="00E066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11.31 ±12.17 </w:t>
            </w:r>
          </w:p>
          <w:p w:rsidR="003139E4" w:rsidRPr="00F701D2" w:rsidRDefault="00E066EC" w:rsidP="00E066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(22)</w:t>
            </w:r>
          </w:p>
        </w:tc>
        <w:tc>
          <w:tcPr>
            <w:tcW w:w="1696" w:type="dxa"/>
            <w:vAlign w:val="center"/>
          </w:tcPr>
          <w:p w:rsidR="002336D0" w:rsidRDefault="00E066EC" w:rsidP="00E066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0.71 ±0.09 </w:t>
            </w:r>
          </w:p>
          <w:p w:rsidR="003139E4" w:rsidRPr="00F701D2" w:rsidRDefault="00E066EC" w:rsidP="00E066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(32)</w:t>
            </w:r>
          </w:p>
        </w:tc>
        <w:tc>
          <w:tcPr>
            <w:tcW w:w="1697" w:type="dxa"/>
            <w:vAlign w:val="center"/>
          </w:tcPr>
          <w:p w:rsidR="002336D0" w:rsidRDefault="00E066EC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21.31 ±12.74 </w:t>
            </w:r>
          </w:p>
          <w:p w:rsidR="003139E4" w:rsidRPr="00F701D2" w:rsidRDefault="00E066EC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(3</w:t>
            </w:r>
            <w:r w:rsidR="0008467A">
              <w:rPr>
                <w:rFonts w:cs="Times New Roman"/>
              </w:rPr>
              <w:t>1</w:t>
            </w:r>
            <w:r>
              <w:rPr>
                <w:rFonts w:cs="Times New Roman"/>
              </w:rPr>
              <w:t>)</w:t>
            </w:r>
          </w:p>
        </w:tc>
        <w:tc>
          <w:tcPr>
            <w:tcW w:w="1697" w:type="dxa"/>
            <w:vAlign w:val="center"/>
          </w:tcPr>
          <w:p w:rsidR="002336D0" w:rsidRDefault="00E066EC" w:rsidP="00E066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0.17 ±0.13 </w:t>
            </w:r>
          </w:p>
          <w:p w:rsidR="003139E4" w:rsidRPr="00F701D2" w:rsidRDefault="00E066EC" w:rsidP="00E066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(69)</w:t>
            </w:r>
          </w:p>
        </w:tc>
        <w:tc>
          <w:tcPr>
            <w:tcW w:w="1697" w:type="dxa"/>
            <w:vAlign w:val="center"/>
          </w:tcPr>
          <w:p w:rsidR="003139E4" w:rsidRPr="00F701D2" w:rsidRDefault="00E066EC" w:rsidP="00E066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12.72 ±19.80 (17)</w:t>
            </w:r>
          </w:p>
        </w:tc>
      </w:tr>
      <w:tr w:rsidR="002336D0" w:rsidTr="002336D0">
        <w:tc>
          <w:tcPr>
            <w:tcW w:w="568" w:type="dxa"/>
            <w:vAlign w:val="center"/>
          </w:tcPr>
          <w:p w:rsidR="003139E4" w:rsidRPr="001C4435" w:rsidRDefault="003139E4" w:rsidP="00B14072">
            <w:pPr>
              <w:jc w:val="center"/>
              <w:rPr>
                <w:rFonts w:ascii="Arial" w:eastAsia="Times New Roman" w:hAnsi="Arial" w:cs="Arial"/>
                <w:b/>
                <w:szCs w:val="36"/>
                <w:lang w:eastAsia="nl-NL"/>
              </w:rPr>
            </w:pPr>
            <w:r w:rsidRPr="001C4435">
              <w:rPr>
                <w:rFonts w:ascii="Calibri" w:eastAsia="Times New Roman" w:hAnsi="Calibri" w:cs="Arial"/>
                <w:b/>
                <w:color w:val="000000"/>
                <w:kern w:val="24"/>
                <w:szCs w:val="32"/>
                <w:lang w:eastAsia="nl-NL"/>
              </w:rPr>
              <w:t>3</w:t>
            </w:r>
          </w:p>
        </w:tc>
        <w:tc>
          <w:tcPr>
            <w:tcW w:w="1696" w:type="dxa"/>
            <w:vAlign w:val="center"/>
          </w:tcPr>
          <w:p w:rsidR="002336D0" w:rsidRDefault="0008467A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0.72 ±0.08 </w:t>
            </w:r>
          </w:p>
          <w:p w:rsidR="003139E4" w:rsidRPr="00F701D2" w:rsidRDefault="0008467A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(21)</w:t>
            </w:r>
          </w:p>
        </w:tc>
        <w:tc>
          <w:tcPr>
            <w:tcW w:w="1697" w:type="dxa"/>
            <w:vAlign w:val="center"/>
          </w:tcPr>
          <w:p w:rsidR="002336D0" w:rsidRDefault="0008467A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20.13 ±7.73 </w:t>
            </w:r>
          </w:p>
          <w:p w:rsidR="003139E4" w:rsidRPr="00F701D2" w:rsidRDefault="0008467A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(19)</w:t>
            </w:r>
          </w:p>
        </w:tc>
        <w:tc>
          <w:tcPr>
            <w:tcW w:w="1697" w:type="dxa"/>
            <w:vAlign w:val="center"/>
          </w:tcPr>
          <w:p w:rsidR="002336D0" w:rsidRDefault="0008467A" w:rsidP="00B140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0.15 ±0.10 </w:t>
            </w:r>
          </w:p>
          <w:p w:rsidR="003139E4" w:rsidRPr="00F701D2" w:rsidRDefault="0008467A" w:rsidP="00B140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(74)</w:t>
            </w:r>
          </w:p>
        </w:tc>
        <w:tc>
          <w:tcPr>
            <w:tcW w:w="1697" w:type="dxa"/>
            <w:vAlign w:val="center"/>
          </w:tcPr>
          <w:p w:rsidR="002336D0" w:rsidRDefault="0008467A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7.10 ±6.93 </w:t>
            </w:r>
          </w:p>
          <w:p w:rsidR="003139E4" w:rsidRPr="00F701D2" w:rsidRDefault="0008467A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(22)</w:t>
            </w:r>
          </w:p>
        </w:tc>
        <w:tc>
          <w:tcPr>
            <w:tcW w:w="1696" w:type="dxa"/>
            <w:vAlign w:val="center"/>
          </w:tcPr>
          <w:p w:rsidR="002336D0" w:rsidRDefault="0008467A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0.72 ±0.09 </w:t>
            </w:r>
          </w:p>
          <w:p w:rsidR="003139E4" w:rsidRPr="00F701D2" w:rsidRDefault="0008467A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(14)</w:t>
            </w:r>
          </w:p>
        </w:tc>
        <w:tc>
          <w:tcPr>
            <w:tcW w:w="1697" w:type="dxa"/>
            <w:vAlign w:val="center"/>
          </w:tcPr>
          <w:p w:rsidR="002336D0" w:rsidRDefault="0008467A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24.34 ±14.29 </w:t>
            </w:r>
          </w:p>
          <w:p w:rsidR="003139E4" w:rsidRPr="00F701D2" w:rsidRDefault="0008467A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(14)</w:t>
            </w:r>
          </w:p>
        </w:tc>
        <w:tc>
          <w:tcPr>
            <w:tcW w:w="1697" w:type="dxa"/>
            <w:vAlign w:val="center"/>
          </w:tcPr>
          <w:p w:rsidR="002336D0" w:rsidRDefault="00E066EC" w:rsidP="00E066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0.17 ±0.10 </w:t>
            </w:r>
          </w:p>
          <w:p w:rsidR="003139E4" w:rsidRPr="00F701D2" w:rsidRDefault="00E066EC" w:rsidP="00E066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(69)</w:t>
            </w:r>
          </w:p>
        </w:tc>
        <w:tc>
          <w:tcPr>
            <w:tcW w:w="1697" w:type="dxa"/>
            <w:vAlign w:val="center"/>
          </w:tcPr>
          <w:p w:rsidR="002336D0" w:rsidRDefault="0008467A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4.96 ±7.36 </w:t>
            </w:r>
          </w:p>
          <w:p w:rsidR="003139E4" w:rsidRPr="00F701D2" w:rsidRDefault="0008467A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(23)</w:t>
            </w:r>
          </w:p>
        </w:tc>
      </w:tr>
      <w:tr w:rsidR="002336D0" w:rsidTr="002336D0">
        <w:tc>
          <w:tcPr>
            <w:tcW w:w="568" w:type="dxa"/>
            <w:vAlign w:val="center"/>
          </w:tcPr>
          <w:p w:rsidR="0008467A" w:rsidRPr="001C4435" w:rsidRDefault="0008467A" w:rsidP="00B14072">
            <w:pPr>
              <w:jc w:val="center"/>
              <w:rPr>
                <w:rFonts w:ascii="Arial" w:eastAsia="Times New Roman" w:hAnsi="Arial" w:cs="Arial"/>
                <w:b/>
                <w:szCs w:val="36"/>
                <w:lang w:eastAsia="nl-NL"/>
              </w:rPr>
            </w:pPr>
            <w:r w:rsidRPr="001C4435">
              <w:rPr>
                <w:rFonts w:ascii="Calibri" w:eastAsia="Times New Roman" w:hAnsi="Calibri" w:cs="Arial"/>
                <w:b/>
                <w:color w:val="000000"/>
                <w:kern w:val="24"/>
                <w:szCs w:val="32"/>
                <w:lang w:eastAsia="nl-NL"/>
              </w:rPr>
              <w:t>4</w:t>
            </w:r>
          </w:p>
        </w:tc>
        <w:tc>
          <w:tcPr>
            <w:tcW w:w="1696" w:type="dxa"/>
            <w:vAlign w:val="center"/>
          </w:tcPr>
          <w:p w:rsidR="002336D0" w:rsidRDefault="0008467A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0.76 ±0.08 </w:t>
            </w:r>
          </w:p>
          <w:p w:rsidR="0008467A" w:rsidRPr="00F701D2" w:rsidRDefault="0008467A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(14)</w:t>
            </w:r>
          </w:p>
        </w:tc>
        <w:tc>
          <w:tcPr>
            <w:tcW w:w="1697" w:type="dxa"/>
            <w:vAlign w:val="center"/>
          </w:tcPr>
          <w:p w:rsidR="002336D0" w:rsidRDefault="0008467A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28.04 ±8.90 </w:t>
            </w:r>
          </w:p>
          <w:p w:rsidR="0008467A" w:rsidRPr="00F701D2" w:rsidRDefault="0008467A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(14)</w:t>
            </w:r>
          </w:p>
        </w:tc>
        <w:tc>
          <w:tcPr>
            <w:tcW w:w="1697" w:type="dxa"/>
            <w:vAlign w:val="center"/>
          </w:tcPr>
          <w:p w:rsidR="002336D0" w:rsidRDefault="0008467A" w:rsidP="00B140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0.16 ±0.09 </w:t>
            </w:r>
          </w:p>
          <w:p w:rsidR="0008467A" w:rsidRPr="00F701D2" w:rsidRDefault="0008467A" w:rsidP="00B140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(73)</w:t>
            </w:r>
          </w:p>
        </w:tc>
        <w:tc>
          <w:tcPr>
            <w:tcW w:w="1697" w:type="dxa"/>
            <w:vAlign w:val="center"/>
          </w:tcPr>
          <w:p w:rsidR="002336D0" w:rsidRDefault="0008467A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6.62 ±9.08 </w:t>
            </w:r>
          </w:p>
          <w:p w:rsidR="0008467A" w:rsidRPr="00F701D2" w:rsidRDefault="0008467A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(22)</w:t>
            </w:r>
          </w:p>
        </w:tc>
        <w:tc>
          <w:tcPr>
            <w:tcW w:w="1696" w:type="dxa"/>
            <w:vAlign w:val="center"/>
          </w:tcPr>
          <w:p w:rsidR="002336D0" w:rsidRDefault="0008467A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0.70 ±0.07 </w:t>
            </w:r>
          </w:p>
          <w:p w:rsidR="0008467A" w:rsidRPr="00F701D2" w:rsidRDefault="0008467A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(14)</w:t>
            </w:r>
          </w:p>
        </w:tc>
        <w:tc>
          <w:tcPr>
            <w:tcW w:w="1697" w:type="dxa"/>
            <w:vAlign w:val="center"/>
          </w:tcPr>
          <w:p w:rsidR="002336D0" w:rsidRDefault="0008467A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22.34 ±11.76 </w:t>
            </w:r>
          </w:p>
          <w:p w:rsidR="0008467A" w:rsidRPr="00F701D2" w:rsidRDefault="0008467A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(13)</w:t>
            </w:r>
          </w:p>
        </w:tc>
        <w:tc>
          <w:tcPr>
            <w:tcW w:w="1697" w:type="dxa"/>
            <w:vAlign w:val="center"/>
          </w:tcPr>
          <w:p w:rsidR="002336D0" w:rsidRDefault="0008467A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0.20 ±0.09 </w:t>
            </w:r>
          </w:p>
          <w:p w:rsidR="0008467A" w:rsidRPr="00F701D2" w:rsidRDefault="0008467A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(68)</w:t>
            </w:r>
          </w:p>
        </w:tc>
        <w:tc>
          <w:tcPr>
            <w:tcW w:w="1697" w:type="dxa"/>
            <w:vAlign w:val="center"/>
          </w:tcPr>
          <w:p w:rsidR="002336D0" w:rsidRDefault="0008467A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8.58 ±8.14 </w:t>
            </w:r>
          </w:p>
          <w:p w:rsidR="0008467A" w:rsidRPr="00F701D2" w:rsidRDefault="0008467A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(20)</w:t>
            </w:r>
          </w:p>
        </w:tc>
      </w:tr>
      <w:tr w:rsidR="002336D0" w:rsidTr="002336D0">
        <w:tc>
          <w:tcPr>
            <w:tcW w:w="568" w:type="dxa"/>
            <w:vAlign w:val="center"/>
          </w:tcPr>
          <w:p w:rsidR="0008467A" w:rsidRPr="001C4435" w:rsidRDefault="0008467A" w:rsidP="00B14072">
            <w:pPr>
              <w:jc w:val="center"/>
              <w:rPr>
                <w:rFonts w:ascii="Arial" w:eastAsia="Times New Roman" w:hAnsi="Arial" w:cs="Arial"/>
                <w:b/>
                <w:szCs w:val="36"/>
                <w:lang w:eastAsia="nl-NL"/>
              </w:rPr>
            </w:pPr>
            <w:r w:rsidRPr="001C4435">
              <w:rPr>
                <w:rFonts w:ascii="Calibri" w:eastAsia="Times New Roman" w:hAnsi="Calibri" w:cs="Arial"/>
                <w:b/>
                <w:color w:val="000000"/>
                <w:kern w:val="24"/>
                <w:szCs w:val="32"/>
                <w:lang w:eastAsia="nl-NL"/>
              </w:rPr>
              <w:t>5</w:t>
            </w:r>
          </w:p>
        </w:tc>
        <w:tc>
          <w:tcPr>
            <w:tcW w:w="1696" w:type="dxa"/>
            <w:vAlign w:val="center"/>
          </w:tcPr>
          <w:p w:rsidR="002336D0" w:rsidRDefault="0008467A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0.73 ±0.06 </w:t>
            </w:r>
          </w:p>
          <w:p w:rsidR="0008467A" w:rsidRPr="00F701D2" w:rsidRDefault="0008467A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(10)</w:t>
            </w:r>
          </w:p>
        </w:tc>
        <w:tc>
          <w:tcPr>
            <w:tcW w:w="1697" w:type="dxa"/>
            <w:vAlign w:val="center"/>
          </w:tcPr>
          <w:p w:rsidR="002336D0" w:rsidRDefault="0008467A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24.96 ±14.83 </w:t>
            </w:r>
          </w:p>
          <w:p w:rsidR="0008467A" w:rsidRPr="00F701D2" w:rsidRDefault="0008467A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(10)</w:t>
            </w:r>
          </w:p>
        </w:tc>
        <w:tc>
          <w:tcPr>
            <w:tcW w:w="1697" w:type="dxa"/>
            <w:vAlign w:val="center"/>
          </w:tcPr>
          <w:p w:rsidR="002336D0" w:rsidRDefault="0008467A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0.18 ±0.10 </w:t>
            </w:r>
          </w:p>
          <w:p w:rsidR="0008467A" w:rsidRPr="00F701D2" w:rsidRDefault="0008467A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(68)</w:t>
            </w:r>
          </w:p>
        </w:tc>
        <w:tc>
          <w:tcPr>
            <w:tcW w:w="1697" w:type="dxa"/>
            <w:vAlign w:val="center"/>
          </w:tcPr>
          <w:p w:rsidR="002336D0" w:rsidRDefault="0008467A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6.74 ±7.78 </w:t>
            </w:r>
          </w:p>
          <w:p w:rsidR="0008467A" w:rsidRPr="00F701D2" w:rsidRDefault="0008467A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(23)</w:t>
            </w:r>
          </w:p>
        </w:tc>
        <w:tc>
          <w:tcPr>
            <w:tcW w:w="1696" w:type="dxa"/>
            <w:vAlign w:val="center"/>
          </w:tcPr>
          <w:p w:rsidR="002336D0" w:rsidRDefault="0008467A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0.71 ±0.07 </w:t>
            </w:r>
          </w:p>
          <w:p w:rsidR="0008467A" w:rsidRPr="00F701D2" w:rsidRDefault="0008467A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(9)</w:t>
            </w:r>
          </w:p>
        </w:tc>
        <w:tc>
          <w:tcPr>
            <w:tcW w:w="1697" w:type="dxa"/>
            <w:vAlign w:val="center"/>
          </w:tcPr>
          <w:p w:rsidR="002336D0" w:rsidRDefault="0008467A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25.55 ±8.40 </w:t>
            </w:r>
          </w:p>
          <w:p w:rsidR="0008467A" w:rsidRPr="00F701D2" w:rsidRDefault="0008467A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(10)</w:t>
            </w:r>
          </w:p>
        </w:tc>
        <w:tc>
          <w:tcPr>
            <w:tcW w:w="1697" w:type="dxa"/>
            <w:vAlign w:val="center"/>
          </w:tcPr>
          <w:p w:rsidR="002336D0" w:rsidRDefault="0008467A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0.19 ±0.10 </w:t>
            </w:r>
          </w:p>
          <w:p w:rsidR="0008467A" w:rsidRPr="00F701D2" w:rsidRDefault="0008467A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(65)</w:t>
            </w:r>
          </w:p>
        </w:tc>
        <w:tc>
          <w:tcPr>
            <w:tcW w:w="1697" w:type="dxa"/>
            <w:vAlign w:val="center"/>
          </w:tcPr>
          <w:p w:rsidR="002336D0" w:rsidRDefault="0008467A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6.74 ±7.44 </w:t>
            </w:r>
          </w:p>
          <w:p w:rsidR="0008467A" w:rsidRPr="00F701D2" w:rsidRDefault="0008467A" w:rsidP="000846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(19)</w:t>
            </w:r>
          </w:p>
        </w:tc>
      </w:tr>
      <w:tr w:rsidR="0008467A" w:rsidTr="002336D0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08467A" w:rsidRDefault="0008467A" w:rsidP="00B1407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(b)</w:t>
            </w:r>
          </w:p>
        </w:tc>
        <w:tc>
          <w:tcPr>
            <w:tcW w:w="6787" w:type="dxa"/>
            <w:gridSpan w:val="4"/>
            <w:shd w:val="clear" w:color="auto" w:fill="BFBFBF" w:themeFill="background1" w:themeFillShade="BF"/>
            <w:vAlign w:val="center"/>
          </w:tcPr>
          <w:p w:rsidR="0008467A" w:rsidRDefault="0008467A" w:rsidP="00B1407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PE</w:t>
            </w:r>
          </w:p>
        </w:tc>
        <w:tc>
          <w:tcPr>
            <w:tcW w:w="6787" w:type="dxa"/>
            <w:gridSpan w:val="4"/>
            <w:shd w:val="clear" w:color="auto" w:fill="BFBFBF" w:themeFill="background1" w:themeFillShade="BF"/>
            <w:vAlign w:val="center"/>
          </w:tcPr>
          <w:p w:rsidR="0008467A" w:rsidRDefault="0008467A" w:rsidP="00B1407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No PE</w:t>
            </w:r>
          </w:p>
        </w:tc>
      </w:tr>
      <w:tr w:rsidR="002336D0" w:rsidTr="002336D0">
        <w:tc>
          <w:tcPr>
            <w:tcW w:w="568" w:type="dxa"/>
            <w:vAlign w:val="center"/>
          </w:tcPr>
          <w:p w:rsidR="0008467A" w:rsidRDefault="0008467A" w:rsidP="00B1407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Day</w:t>
            </w:r>
          </w:p>
        </w:tc>
        <w:tc>
          <w:tcPr>
            <w:tcW w:w="1696" w:type="dxa"/>
            <w:vAlign w:val="center"/>
          </w:tcPr>
          <w:p w:rsidR="0008467A" w:rsidRDefault="0008467A" w:rsidP="00B1407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RI</w:t>
            </w:r>
          </w:p>
        </w:tc>
        <w:tc>
          <w:tcPr>
            <w:tcW w:w="1697" w:type="dxa"/>
            <w:vAlign w:val="center"/>
          </w:tcPr>
          <w:p w:rsidR="0008467A" w:rsidRDefault="00494B39" w:rsidP="00B1407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PSV (cm/s)</w:t>
            </w:r>
          </w:p>
        </w:tc>
        <w:tc>
          <w:tcPr>
            <w:tcW w:w="1697" w:type="dxa"/>
            <w:vAlign w:val="center"/>
          </w:tcPr>
          <w:p w:rsidR="0008467A" w:rsidRDefault="0008467A" w:rsidP="00B14072">
            <w:pPr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cFTOE</w:t>
            </w:r>
            <w:proofErr w:type="spellEnd"/>
          </w:p>
        </w:tc>
        <w:tc>
          <w:tcPr>
            <w:tcW w:w="1697" w:type="dxa"/>
            <w:vAlign w:val="center"/>
          </w:tcPr>
          <w:p w:rsidR="0008467A" w:rsidRDefault="0008467A" w:rsidP="00B1407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% time impaired CAR</w:t>
            </w:r>
          </w:p>
        </w:tc>
        <w:tc>
          <w:tcPr>
            <w:tcW w:w="1696" w:type="dxa"/>
            <w:vAlign w:val="center"/>
          </w:tcPr>
          <w:p w:rsidR="0008467A" w:rsidRDefault="0008467A" w:rsidP="00B1407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RI</w:t>
            </w:r>
          </w:p>
        </w:tc>
        <w:tc>
          <w:tcPr>
            <w:tcW w:w="1697" w:type="dxa"/>
            <w:vAlign w:val="center"/>
          </w:tcPr>
          <w:p w:rsidR="0008467A" w:rsidRDefault="00494B39" w:rsidP="00B1407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PSV (cm/s)</w:t>
            </w:r>
          </w:p>
        </w:tc>
        <w:tc>
          <w:tcPr>
            <w:tcW w:w="1697" w:type="dxa"/>
            <w:vAlign w:val="center"/>
          </w:tcPr>
          <w:p w:rsidR="0008467A" w:rsidRDefault="0008467A" w:rsidP="00B14072">
            <w:pPr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cFTOE</w:t>
            </w:r>
            <w:proofErr w:type="spellEnd"/>
          </w:p>
        </w:tc>
        <w:tc>
          <w:tcPr>
            <w:tcW w:w="1697" w:type="dxa"/>
            <w:vAlign w:val="center"/>
          </w:tcPr>
          <w:p w:rsidR="0008467A" w:rsidRDefault="0008467A" w:rsidP="00B1407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% time impaired CAR</w:t>
            </w:r>
          </w:p>
        </w:tc>
      </w:tr>
      <w:tr w:rsidR="002336D0" w:rsidTr="002336D0">
        <w:tc>
          <w:tcPr>
            <w:tcW w:w="568" w:type="dxa"/>
            <w:vAlign w:val="center"/>
          </w:tcPr>
          <w:p w:rsidR="0008467A" w:rsidRPr="001C4435" w:rsidRDefault="0008467A" w:rsidP="00B14072">
            <w:pPr>
              <w:jc w:val="center"/>
              <w:rPr>
                <w:rFonts w:ascii="Arial" w:eastAsia="Times New Roman" w:hAnsi="Arial" w:cs="Arial"/>
                <w:b/>
                <w:szCs w:val="36"/>
                <w:lang w:eastAsia="nl-NL"/>
              </w:rPr>
            </w:pPr>
            <w:r w:rsidRPr="001C4435">
              <w:rPr>
                <w:rFonts w:ascii="Calibri" w:eastAsia="Times New Roman" w:hAnsi="Calibri" w:cs="Arial"/>
                <w:b/>
                <w:color w:val="000000"/>
                <w:kern w:val="24"/>
                <w:szCs w:val="32"/>
                <w:lang w:eastAsia="nl-NL"/>
              </w:rPr>
              <w:t>1</w:t>
            </w:r>
          </w:p>
        </w:tc>
        <w:tc>
          <w:tcPr>
            <w:tcW w:w="1696" w:type="dxa"/>
            <w:vAlign w:val="center"/>
          </w:tcPr>
          <w:p w:rsidR="002336D0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0.70 ±0.11 </w:t>
            </w:r>
          </w:p>
          <w:p w:rsidR="0008467A" w:rsidRPr="00F701D2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(7)</w:t>
            </w:r>
          </w:p>
        </w:tc>
        <w:tc>
          <w:tcPr>
            <w:tcW w:w="1697" w:type="dxa"/>
            <w:vAlign w:val="center"/>
          </w:tcPr>
          <w:p w:rsidR="002336D0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13.63 ±4.66 </w:t>
            </w:r>
          </w:p>
          <w:p w:rsidR="0008467A" w:rsidRPr="00F701D2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(7)</w:t>
            </w:r>
          </w:p>
        </w:tc>
        <w:tc>
          <w:tcPr>
            <w:tcW w:w="1697" w:type="dxa"/>
            <w:vAlign w:val="center"/>
          </w:tcPr>
          <w:p w:rsidR="002336D0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0.13 ±0.09 </w:t>
            </w:r>
          </w:p>
          <w:p w:rsidR="0008467A" w:rsidRPr="00F701D2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(25)</w:t>
            </w:r>
          </w:p>
        </w:tc>
        <w:tc>
          <w:tcPr>
            <w:tcW w:w="1697" w:type="dxa"/>
            <w:vAlign w:val="center"/>
          </w:tcPr>
          <w:p w:rsidR="002336D0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8.55 ±9.28 </w:t>
            </w:r>
          </w:p>
          <w:p w:rsidR="0008467A" w:rsidRPr="00F701D2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(4)</w:t>
            </w:r>
          </w:p>
        </w:tc>
        <w:tc>
          <w:tcPr>
            <w:tcW w:w="1696" w:type="dxa"/>
            <w:vAlign w:val="center"/>
          </w:tcPr>
          <w:p w:rsidR="002336D0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0.69 ±0.06 </w:t>
            </w:r>
          </w:p>
          <w:p w:rsidR="0008467A" w:rsidRPr="00F701D2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(40)</w:t>
            </w:r>
          </w:p>
        </w:tc>
        <w:tc>
          <w:tcPr>
            <w:tcW w:w="1697" w:type="dxa"/>
            <w:vAlign w:val="center"/>
          </w:tcPr>
          <w:p w:rsidR="0008467A" w:rsidRPr="00F701D2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20.83 ±12.95 (40)</w:t>
            </w:r>
          </w:p>
        </w:tc>
        <w:tc>
          <w:tcPr>
            <w:tcW w:w="1697" w:type="dxa"/>
            <w:vAlign w:val="center"/>
          </w:tcPr>
          <w:p w:rsidR="002336D0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0.16 ±0.08 </w:t>
            </w:r>
          </w:p>
          <w:p w:rsidR="0008467A" w:rsidRPr="00F701D2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(109)</w:t>
            </w:r>
          </w:p>
        </w:tc>
        <w:tc>
          <w:tcPr>
            <w:tcW w:w="1697" w:type="dxa"/>
            <w:vAlign w:val="center"/>
          </w:tcPr>
          <w:p w:rsidR="002336D0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9.13 ±9.79 </w:t>
            </w:r>
          </w:p>
          <w:p w:rsidR="0008467A" w:rsidRPr="00F701D2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(23)</w:t>
            </w:r>
          </w:p>
        </w:tc>
      </w:tr>
      <w:tr w:rsidR="002336D0" w:rsidTr="002336D0">
        <w:tc>
          <w:tcPr>
            <w:tcW w:w="568" w:type="dxa"/>
            <w:vAlign w:val="center"/>
          </w:tcPr>
          <w:p w:rsidR="0008467A" w:rsidRPr="001C4435" w:rsidRDefault="0008467A" w:rsidP="00B14072">
            <w:pPr>
              <w:jc w:val="center"/>
              <w:rPr>
                <w:rFonts w:ascii="Arial" w:eastAsia="Times New Roman" w:hAnsi="Arial" w:cs="Arial"/>
                <w:b/>
                <w:szCs w:val="36"/>
                <w:lang w:eastAsia="nl-NL"/>
              </w:rPr>
            </w:pPr>
            <w:r w:rsidRPr="001C4435">
              <w:rPr>
                <w:rFonts w:ascii="Calibri" w:eastAsia="Times New Roman" w:hAnsi="Calibri" w:cs="Arial"/>
                <w:b/>
                <w:color w:val="000000"/>
                <w:kern w:val="24"/>
                <w:szCs w:val="32"/>
                <w:lang w:eastAsia="nl-NL"/>
              </w:rPr>
              <w:t>2</w:t>
            </w:r>
          </w:p>
        </w:tc>
        <w:tc>
          <w:tcPr>
            <w:tcW w:w="1696" w:type="dxa"/>
            <w:vAlign w:val="center"/>
          </w:tcPr>
          <w:p w:rsidR="002336D0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0.67 ±0.08 </w:t>
            </w:r>
          </w:p>
          <w:p w:rsidR="0008467A" w:rsidRPr="00F701D2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(12)</w:t>
            </w:r>
          </w:p>
        </w:tc>
        <w:tc>
          <w:tcPr>
            <w:tcW w:w="1697" w:type="dxa"/>
            <w:vAlign w:val="center"/>
          </w:tcPr>
          <w:p w:rsidR="002336D0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18.49 ±7.38 </w:t>
            </w:r>
          </w:p>
          <w:p w:rsidR="0008467A" w:rsidRPr="00F701D2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(11)</w:t>
            </w:r>
          </w:p>
        </w:tc>
        <w:tc>
          <w:tcPr>
            <w:tcW w:w="1697" w:type="dxa"/>
            <w:vAlign w:val="center"/>
          </w:tcPr>
          <w:p w:rsidR="002336D0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0.12 ±0.10 </w:t>
            </w:r>
          </w:p>
          <w:p w:rsidR="0008467A" w:rsidRPr="00F701D2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(27)</w:t>
            </w:r>
          </w:p>
        </w:tc>
        <w:tc>
          <w:tcPr>
            <w:tcW w:w="1697" w:type="dxa"/>
            <w:vAlign w:val="center"/>
          </w:tcPr>
          <w:p w:rsidR="002336D0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13.46 ±16.74 </w:t>
            </w:r>
          </w:p>
          <w:p w:rsidR="0008467A" w:rsidRPr="00F701D2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(5)</w:t>
            </w:r>
          </w:p>
        </w:tc>
        <w:tc>
          <w:tcPr>
            <w:tcW w:w="1696" w:type="dxa"/>
            <w:vAlign w:val="center"/>
          </w:tcPr>
          <w:p w:rsidR="002336D0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0.72 ±0.08 </w:t>
            </w:r>
          </w:p>
          <w:p w:rsidR="0008467A" w:rsidRPr="00F701D2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(51)</w:t>
            </w:r>
          </w:p>
        </w:tc>
        <w:tc>
          <w:tcPr>
            <w:tcW w:w="1697" w:type="dxa"/>
            <w:vAlign w:val="center"/>
          </w:tcPr>
          <w:p w:rsidR="0008467A" w:rsidRPr="00F701D2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23.93 ±13.31 (50)</w:t>
            </w:r>
          </w:p>
        </w:tc>
        <w:tc>
          <w:tcPr>
            <w:tcW w:w="1697" w:type="dxa"/>
            <w:vAlign w:val="center"/>
          </w:tcPr>
          <w:p w:rsidR="002336D0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0.17 ±0.12 </w:t>
            </w:r>
          </w:p>
          <w:p w:rsidR="0008467A" w:rsidRPr="00F701D2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(115)</w:t>
            </w:r>
          </w:p>
        </w:tc>
        <w:tc>
          <w:tcPr>
            <w:tcW w:w="1697" w:type="dxa"/>
            <w:vAlign w:val="center"/>
          </w:tcPr>
          <w:p w:rsidR="002336D0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11.70 ±15.83 </w:t>
            </w:r>
          </w:p>
          <w:p w:rsidR="0008467A" w:rsidRPr="00F701D2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(34)</w:t>
            </w:r>
          </w:p>
        </w:tc>
      </w:tr>
      <w:tr w:rsidR="002336D0" w:rsidTr="002336D0">
        <w:tc>
          <w:tcPr>
            <w:tcW w:w="568" w:type="dxa"/>
            <w:vAlign w:val="center"/>
          </w:tcPr>
          <w:p w:rsidR="0008467A" w:rsidRPr="001C4435" w:rsidRDefault="0008467A" w:rsidP="00B14072">
            <w:pPr>
              <w:jc w:val="center"/>
              <w:rPr>
                <w:rFonts w:ascii="Arial" w:eastAsia="Times New Roman" w:hAnsi="Arial" w:cs="Arial"/>
                <w:b/>
                <w:szCs w:val="36"/>
                <w:lang w:eastAsia="nl-NL"/>
              </w:rPr>
            </w:pPr>
            <w:r w:rsidRPr="001C4435">
              <w:rPr>
                <w:rFonts w:ascii="Calibri" w:eastAsia="Times New Roman" w:hAnsi="Calibri" w:cs="Arial"/>
                <w:b/>
                <w:color w:val="000000"/>
                <w:kern w:val="24"/>
                <w:szCs w:val="32"/>
                <w:lang w:eastAsia="nl-NL"/>
              </w:rPr>
              <w:t>3</w:t>
            </w:r>
          </w:p>
        </w:tc>
        <w:tc>
          <w:tcPr>
            <w:tcW w:w="1696" w:type="dxa"/>
            <w:vAlign w:val="center"/>
          </w:tcPr>
          <w:p w:rsidR="002336D0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0.72 ±0.10 </w:t>
            </w:r>
          </w:p>
          <w:p w:rsidR="0008467A" w:rsidRPr="00F701D2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(9)</w:t>
            </w:r>
          </w:p>
        </w:tc>
        <w:tc>
          <w:tcPr>
            <w:tcW w:w="1697" w:type="dxa"/>
            <w:vAlign w:val="center"/>
          </w:tcPr>
          <w:p w:rsidR="002336D0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19.60 ±6.07 </w:t>
            </w:r>
          </w:p>
          <w:p w:rsidR="0008467A" w:rsidRPr="00F701D2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(9)</w:t>
            </w:r>
          </w:p>
        </w:tc>
        <w:tc>
          <w:tcPr>
            <w:tcW w:w="1697" w:type="dxa"/>
            <w:vAlign w:val="center"/>
          </w:tcPr>
          <w:p w:rsidR="002336D0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0.12 ±0.10 </w:t>
            </w:r>
          </w:p>
          <w:p w:rsidR="0008467A" w:rsidRPr="00F701D2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(28)</w:t>
            </w:r>
          </w:p>
        </w:tc>
        <w:tc>
          <w:tcPr>
            <w:tcW w:w="1697" w:type="dxa"/>
            <w:vAlign w:val="center"/>
          </w:tcPr>
          <w:p w:rsidR="002336D0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12.23 ±8.10 </w:t>
            </w:r>
          </w:p>
          <w:p w:rsidR="0008467A" w:rsidRPr="00F701D2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(6)</w:t>
            </w:r>
          </w:p>
        </w:tc>
        <w:tc>
          <w:tcPr>
            <w:tcW w:w="1696" w:type="dxa"/>
            <w:vAlign w:val="center"/>
          </w:tcPr>
          <w:p w:rsidR="002336D0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0.72 ±0.08 </w:t>
            </w:r>
          </w:p>
          <w:p w:rsidR="0008467A" w:rsidRPr="00F701D2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(26)</w:t>
            </w:r>
          </w:p>
        </w:tc>
        <w:tc>
          <w:tcPr>
            <w:tcW w:w="1697" w:type="dxa"/>
            <w:vAlign w:val="center"/>
          </w:tcPr>
          <w:p w:rsidR="0008467A" w:rsidRPr="00F701D2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22.78 ±12.36 (24)</w:t>
            </w:r>
          </w:p>
        </w:tc>
        <w:tc>
          <w:tcPr>
            <w:tcW w:w="1697" w:type="dxa"/>
            <w:vAlign w:val="center"/>
          </w:tcPr>
          <w:p w:rsidR="002336D0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0.17 ±0.09 </w:t>
            </w:r>
          </w:p>
          <w:p w:rsidR="0008467A" w:rsidRPr="00F701D2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(115)</w:t>
            </w:r>
          </w:p>
        </w:tc>
        <w:tc>
          <w:tcPr>
            <w:tcW w:w="1697" w:type="dxa"/>
            <w:vAlign w:val="center"/>
          </w:tcPr>
          <w:p w:rsidR="002336D0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5.05 ±6.60 </w:t>
            </w:r>
          </w:p>
          <w:p w:rsidR="0008467A" w:rsidRPr="00F701D2" w:rsidRDefault="00FB3487" w:rsidP="00FB34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(39)</w:t>
            </w:r>
          </w:p>
        </w:tc>
      </w:tr>
      <w:tr w:rsidR="002336D0" w:rsidTr="002336D0">
        <w:trPr>
          <w:trHeight w:val="70"/>
        </w:trPr>
        <w:tc>
          <w:tcPr>
            <w:tcW w:w="568" w:type="dxa"/>
            <w:vAlign w:val="center"/>
          </w:tcPr>
          <w:p w:rsidR="0008467A" w:rsidRPr="001C4435" w:rsidRDefault="0008467A" w:rsidP="00B14072">
            <w:pPr>
              <w:jc w:val="center"/>
              <w:rPr>
                <w:rFonts w:ascii="Arial" w:eastAsia="Times New Roman" w:hAnsi="Arial" w:cs="Arial"/>
                <w:b/>
                <w:szCs w:val="36"/>
                <w:lang w:eastAsia="nl-NL"/>
              </w:rPr>
            </w:pPr>
            <w:r w:rsidRPr="001C4435">
              <w:rPr>
                <w:rFonts w:ascii="Calibri" w:eastAsia="Times New Roman" w:hAnsi="Calibri" w:cs="Arial"/>
                <w:b/>
                <w:color w:val="000000"/>
                <w:kern w:val="24"/>
                <w:szCs w:val="32"/>
                <w:lang w:eastAsia="nl-NL"/>
              </w:rPr>
              <w:t>4</w:t>
            </w:r>
          </w:p>
        </w:tc>
        <w:tc>
          <w:tcPr>
            <w:tcW w:w="1696" w:type="dxa"/>
            <w:vAlign w:val="center"/>
          </w:tcPr>
          <w:p w:rsidR="002336D0" w:rsidRDefault="00040A8C" w:rsidP="00040A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0.75 ±0.07 </w:t>
            </w:r>
          </w:p>
          <w:p w:rsidR="0008467A" w:rsidRPr="00F701D2" w:rsidRDefault="00040A8C" w:rsidP="00040A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(7)</w:t>
            </w:r>
          </w:p>
        </w:tc>
        <w:tc>
          <w:tcPr>
            <w:tcW w:w="1697" w:type="dxa"/>
            <w:vAlign w:val="center"/>
          </w:tcPr>
          <w:p w:rsidR="002336D0" w:rsidRDefault="00040A8C" w:rsidP="00040A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25.37 ±7.70 </w:t>
            </w:r>
          </w:p>
          <w:p w:rsidR="0008467A" w:rsidRPr="00F701D2" w:rsidRDefault="00040A8C" w:rsidP="00040A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(7)</w:t>
            </w:r>
          </w:p>
        </w:tc>
        <w:tc>
          <w:tcPr>
            <w:tcW w:w="1697" w:type="dxa"/>
            <w:vAlign w:val="center"/>
          </w:tcPr>
          <w:p w:rsidR="002336D0" w:rsidRDefault="00F37725" w:rsidP="00040A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0.1</w:t>
            </w:r>
            <w:r w:rsidR="00040A8C">
              <w:rPr>
                <w:rFonts w:cs="Times New Roman"/>
              </w:rPr>
              <w:t>4</w:t>
            </w:r>
            <w:r>
              <w:rPr>
                <w:rFonts w:cs="Times New Roman"/>
              </w:rPr>
              <w:t xml:space="preserve"> ±0.10 </w:t>
            </w:r>
          </w:p>
          <w:p w:rsidR="0008467A" w:rsidRPr="00F701D2" w:rsidRDefault="00F37725" w:rsidP="00040A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(2</w:t>
            </w:r>
            <w:r w:rsidR="00040A8C">
              <w:rPr>
                <w:rFonts w:cs="Times New Roman"/>
              </w:rPr>
              <w:t>5</w:t>
            </w:r>
            <w:r>
              <w:rPr>
                <w:rFonts w:cs="Times New Roman"/>
              </w:rPr>
              <w:t>)</w:t>
            </w:r>
          </w:p>
        </w:tc>
        <w:tc>
          <w:tcPr>
            <w:tcW w:w="1697" w:type="dxa"/>
            <w:vAlign w:val="center"/>
          </w:tcPr>
          <w:p w:rsidR="002336D0" w:rsidRDefault="00040A8C" w:rsidP="00040A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12.57 ±14.76 </w:t>
            </w:r>
          </w:p>
          <w:p w:rsidR="0008467A" w:rsidRPr="00F701D2" w:rsidRDefault="00040A8C" w:rsidP="00040A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(6)</w:t>
            </w:r>
          </w:p>
        </w:tc>
        <w:tc>
          <w:tcPr>
            <w:tcW w:w="1696" w:type="dxa"/>
            <w:vAlign w:val="center"/>
          </w:tcPr>
          <w:p w:rsidR="002336D0" w:rsidRDefault="00040A8C" w:rsidP="00040A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0.72 ±0.08 </w:t>
            </w:r>
          </w:p>
          <w:p w:rsidR="0008467A" w:rsidRPr="00F701D2" w:rsidRDefault="00040A8C" w:rsidP="00040A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(21)</w:t>
            </w:r>
          </w:p>
        </w:tc>
        <w:tc>
          <w:tcPr>
            <w:tcW w:w="1697" w:type="dxa"/>
            <w:vAlign w:val="center"/>
          </w:tcPr>
          <w:p w:rsidR="0008467A" w:rsidRPr="00F701D2" w:rsidRDefault="00040A8C" w:rsidP="00040A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25.27 ±11.59 (20)</w:t>
            </w:r>
          </w:p>
        </w:tc>
        <w:tc>
          <w:tcPr>
            <w:tcW w:w="1697" w:type="dxa"/>
            <w:vAlign w:val="center"/>
          </w:tcPr>
          <w:p w:rsidR="002336D0" w:rsidRDefault="00F37725" w:rsidP="00F377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0.19 ±0.09 </w:t>
            </w:r>
          </w:p>
          <w:p w:rsidR="0008467A" w:rsidRPr="00F701D2" w:rsidRDefault="00F37725" w:rsidP="00F377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(116)</w:t>
            </w:r>
          </w:p>
        </w:tc>
        <w:tc>
          <w:tcPr>
            <w:tcW w:w="1697" w:type="dxa"/>
            <w:vAlign w:val="center"/>
          </w:tcPr>
          <w:p w:rsidR="002336D0" w:rsidRDefault="00040A8C" w:rsidP="00040A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6.72 ±7.10 </w:t>
            </w:r>
          </w:p>
          <w:p w:rsidR="0008467A" w:rsidRPr="00F701D2" w:rsidRDefault="00040A8C" w:rsidP="00040A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(36)</w:t>
            </w:r>
          </w:p>
        </w:tc>
      </w:tr>
      <w:tr w:rsidR="002336D0" w:rsidTr="002336D0">
        <w:trPr>
          <w:trHeight w:val="70"/>
        </w:trPr>
        <w:tc>
          <w:tcPr>
            <w:tcW w:w="568" w:type="dxa"/>
            <w:vAlign w:val="center"/>
          </w:tcPr>
          <w:p w:rsidR="0008467A" w:rsidRPr="00F37725" w:rsidRDefault="0008467A" w:rsidP="00B14072">
            <w:pPr>
              <w:jc w:val="center"/>
              <w:rPr>
                <w:rFonts w:ascii="Arial" w:eastAsia="Times New Roman" w:hAnsi="Arial" w:cs="Arial"/>
                <w:b/>
                <w:szCs w:val="36"/>
                <w:lang w:eastAsia="nl-NL"/>
              </w:rPr>
            </w:pPr>
            <w:r w:rsidRPr="00F37725">
              <w:rPr>
                <w:rFonts w:ascii="Calibri" w:eastAsia="Times New Roman" w:hAnsi="Calibri" w:cs="Arial"/>
                <w:b/>
                <w:color w:val="000000"/>
                <w:kern w:val="24"/>
                <w:szCs w:val="32"/>
                <w:lang w:eastAsia="nl-NL"/>
              </w:rPr>
              <w:t>5</w:t>
            </w:r>
          </w:p>
        </w:tc>
        <w:tc>
          <w:tcPr>
            <w:tcW w:w="1696" w:type="dxa"/>
            <w:vAlign w:val="center"/>
          </w:tcPr>
          <w:p w:rsidR="002336D0" w:rsidRDefault="00040A8C" w:rsidP="00040A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0.69 ±0.09 </w:t>
            </w:r>
          </w:p>
          <w:p w:rsidR="0008467A" w:rsidRPr="00F701D2" w:rsidRDefault="00040A8C" w:rsidP="00040A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(2)</w:t>
            </w:r>
          </w:p>
        </w:tc>
        <w:tc>
          <w:tcPr>
            <w:tcW w:w="1697" w:type="dxa"/>
            <w:vAlign w:val="center"/>
          </w:tcPr>
          <w:p w:rsidR="002336D0" w:rsidRDefault="00040A8C" w:rsidP="00040A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18.25 ±2.47 </w:t>
            </w:r>
          </w:p>
          <w:p w:rsidR="0008467A" w:rsidRPr="00F701D2" w:rsidRDefault="00040A8C" w:rsidP="00040A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(2)</w:t>
            </w:r>
          </w:p>
        </w:tc>
        <w:tc>
          <w:tcPr>
            <w:tcW w:w="1697" w:type="dxa"/>
            <w:vAlign w:val="center"/>
          </w:tcPr>
          <w:p w:rsidR="002336D0" w:rsidRDefault="00040A8C" w:rsidP="00040A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0.15 ±0.10 </w:t>
            </w:r>
          </w:p>
          <w:p w:rsidR="0008467A" w:rsidRPr="00F701D2" w:rsidRDefault="00040A8C" w:rsidP="00040A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(23)</w:t>
            </w:r>
          </w:p>
        </w:tc>
        <w:tc>
          <w:tcPr>
            <w:tcW w:w="1697" w:type="dxa"/>
            <w:vAlign w:val="center"/>
          </w:tcPr>
          <w:p w:rsidR="002336D0" w:rsidRDefault="00040A8C" w:rsidP="00040A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8.50 ±6.61 </w:t>
            </w:r>
          </w:p>
          <w:p w:rsidR="0008467A" w:rsidRPr="00F701D2" w:rsidRDefault="00040A8C" w:rsidP="00040A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(7)</w:t>
            </w:r>
          </w:p>
        </w:tc>
        <w:tc>
          <w:tcPr>
            <w:tcW w:w="1696" w:type="dxa"/>
            <w:vAlign w:val="center"/>
          </w:tcPr>
          <w:p w:rsidR="002336D0" w:rsidRDefault="00040A8C" w:rsidP="00040A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0.73 ±0.06 </w:t>
            </w:r>
          </w:p>
          <w:p w:rsidR="0008467A" w:rsidRPr="00F701D2" w:rsidRDefault="00040A8C" w:rsidP="00040A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(17)</w:t>
            </w:r>
          </w:p>
        </w:tc>
        <w:tc>
          <w:tcPr>
            <w:tcW w:w="1697" w:type="dxa"/>
            <w:vAlign w:val="center"/>
          </w:tcPr>
          <w:p w:rsidR="0008467A" w:rsidRPr="00F701D2" w:rsidRDefault="00040A8C" w:rsidP="00040A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26.09 ±12.54 (16)</w:t>
            </w:r>
          </w:p>
        </w:tc>
        <w:tc>
          <w:tcPr>
            <w:tcW w:w="1697" w:type="dxa"/>
            <w:vAlign w:val="center"/>
          </w:tcPr>
          <w:p w:rsidR="002336D0" w:rsidRDefault="00040A8C" w:rsidP="00040A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0.19 ±0.09 </w:t>
            </w:r>
          </w:p>
          <w:p w:rsidR="0008467A" w:rsidRPr="00F701D2" w:rsidRDefault="00040A8C" w:rsidP="00040A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(110)</w:t>
            </w:r>
          </w:p>
        </w:tc>
        <w:tc>
          <w:tcPr>
            <w:tcW w:w="1697" w:type="dxa"/>
            <w:vAlign w:val="center"/>
          </w:tcPr>
          <w:p w:rsidR="002336D0" w:rsidRDefault="00040A8C" w:rsidP="00040A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6.53 ±7.76 </w:t>
            </w:r>
          </w:p>
          <w:p w:rsidR="0008467A" w:rsidRPr="00F701D2" w:rsidRDefault="00040A8C" w:rsidP="00040A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(35)</w:t>
            </w:r>
          </w:p>
        </w:tc>
      </w:tr>
    </w:tbl>
    <w:p w:rsidR="008377A0" w:rsidRDefault="003139E4" w:rsidP="007426C1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CAR, cerebral </w:t>
      </w:r>
      <w:proofErr w:type="spellStart"/>
      <w:r>
        <w:rPr>
          <w:rFonts w:cs="Times New Roman"/>
        </w:rPr>
        <w:t>autoregulation</w:t>
      </w:r>
      <w:proofErr w:type="spellEnd"/>
      <w:r>
        <w:rPr>
          <w:rFonts w:cs="Times New Roman"/>
        </w:rPr>
        <w:t xml:space="preserve">; </w:t>
      </w:r>
      <w:proofErr w:type="spellStart"/>
      <w:r>
        <w:rPr>
          <w:rFonts w:cs="Times New Roman"/>
        </w:rPr>
        <w:t>c</w:t>
      </w:r>
      <w:r w:rsidRPr="001D5598">
        <w:rPr>
          <w:rFonts w:cs="Times New Roman"/>
        </w:rPr>
        <w:t>FTOE</w:t>
      </w:r>
      <w:proofErr w:type="spellEnd"/>
      <w:r w:rsidRPr="001D5598">
        <w:rPr>
          <w:rFonts w:cs="Times New Roman"/>
        </w:rPr>
        <w:t>,</w:t>
      </w:r>
      <w:r>
        <w:rPr>
          <w:rFonts w:cs="Times New Roman"/>
        </w:rPr>
        <w:t xml:space="preserve"> cerebral </w:t>
      </w:r>
      <w:r w:rsidRPr="001D5598">
        <w:rPr>
          <w:rFonts w:cs="Times New Roman"/>
        </w:rPr>
        <w:t xml:space="preserve"> fractional tissue oxygen extraction; MgSO</w:t>
      </w:r>
      <w:r w:rsidRPr="001E0293">
        <w:rPr>
          <w:rFonts w:cs="Times New Roman"/>
          <w:vertAlign w:val="subscript"/>
        </w:rPr>
        <w:t>4</w:t>
      </w:r>
      <w:r w:rsidRPr="001D5598">
        <w:rPr>
          <w:rFonts w:cs="Times New Roman"/>
        </w:rPr>
        <w:t>, magnesium sulfate; PE, preeclampsia; PSV, peak-systolic velocity; RI, resistance index.</w:t>
      </w:r>
    </w:p>
    <w:p w:rsidR="002F193F" w:rsidRPr="00F701D2" w:rsidRDefault="002F193F" w:rsidP="002F193F">
      <w:pPr>
        <w:spacing w:after="0" w:line="360" w:lineRule="auto"/>
        <w:jc w:val="both"/>
        <w:rPr>
          <w:rFonts w:cs="Times New Roman"/>
        </w:rPr>
      </w:pPr>
      <w:r w:rsidRPr="008C52A3">
        <w:rPr>
          <w:rFonts w:cs="Times New Roman"/>
          <w:b/>
        </w:rPr>
        <w:lastRenderedPageBreak/>
        <w:t xml:space="preserve">Supplemental Table </w:t>
      </w:r>
      <w:r w:rsidR="0053773C">
        <w:rPr>
          <w:rFonts w:cs="Times New Roman"/>
          <w:b/>
        </w:rPr>
        <w:t>2</w:t>
      </w:r>
      <w:r w:rsidRPr="008C52A3">
        <w:rPr>
          <w:rFonts w:cs="Times New Roman"/>
          <w:b/>
        </w:rPr>
        <w:t xml:space="preserve">. </w:t>
      </w:r>
      <w:r w:rsidRPr="00F701D2">
        <w:rPr>
          <w:rFonts w:cs="Times New Roman"/>
        </w:rPr>
        <w:t xml:space="preserve">Mean </w:t>
      </w:r>
      <w:r>
        <w:rPr>
          <w:rFonts w:cs="Times New Roman"/>
        </w:rPr>
        <w:t xml:space="preserve">values </w:t>
      </w:r>
      <w:r w:rsidRPr="00F701D2">
        <w:rPr>
          <w:rFonts w:cs="Times New Roman"/>
        </w:rPr>
        <w:t>±SD</w:t>
      </w:r>
      <w:r>
        <w:rPr>
          <w:rFonts w:cs="Times New Roman"/>
        </w:rPr>
        <w:t xml:space="preserve"> (number of measurements) for </w:t>
      </w:r>
      <w:r w:rsidR="0053773C">
        <w:rPr>
          <w:rFonts w:cs="Times New Roman"/>
        </w:rPr>
        <w:t>the cerebral oxygen saturation, arterial oxygen saturation, mean arterial blood pressure, and heart rate</w:t>
      </w:r>
      <w:r>
        <w:rPr>
          <w:rFonts w:cs="Times New Roman"/>
        </w:rPr>
        <w:t xml:space="preserve"> within the first 5 days after birth for (a) infants with and without antenatal MgSO</w:t>
      </w:r>
      <w:r w:rsidRPr="001E0293">
        <w:rPr>
          <w:rFonts w:cs="Times New Roman"/>
          <w:vertAlign w:val="subscript"/>
        </w:rPr>
        <w:t>4</w:t>
      </w:r>
      <w:r>
        <w:rPr>
          <w:rFonts w:cs="Times New Roman"/>
        </w:rPr>
        <w:t>-exposure and (b) infants born following PE and non-PE pregnancy.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8"/>
        <w:gridCol w:w="1696"/>
        <w:gridCol w:w="1697"/>
        <w:gridCol w:w="1697"/>
        <w:gridCol w:w="1697"/>
        <w:gridCol w:w="1696"/>
        <w:gridCol w:w="1697"/>
        <w:gridCol w:w="1697"/>
        <w:gridCol w:w="1697"/>
      </w:tblGrid>
      <w:tr w:rsidR="002F193F" w:rsidTr="00B657CA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2F193F" w:rsidRDefault="002F193F" w:rsidP="00B657C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(a)</w:t>
            </w:r>
          </w:p>
        </w:tc>
        <w:tc>
          <w:tcPr>
            <w:tcW w:w="6787" w:type="dxa"/>
            <w:gridSpan w:val="4"/>
            <w:shd w:val="clear" w:color="auto" w:fill="BFBFBF" w:themeFill="background1" w:themeFillShade="BF"/>
            <w:vAlign w:val="center"/>
          </w:tcPr>
          <w:p w:rsidR="002F193F" w:rsidRDefault="002F193F" w:rsidP="00B657C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Antenatal MgSO</w:t>
            </w:r>
            <w:r w:rsidRPr="006A0C3F">
              <w:rPr>
                <w:rFonts w:cs="Times New Roman"/>
                <w:b/>
                <w:vertAlign w:val="subscript"/>
              </w:rPr>
              <w:t>4</w:t>
            </w:r>
          </w:p>
        </w:tc>
        <w:tc>
          <w:tcPr>
            <w:tcW w:w="6787" w:type="dxa"/>
            <w:gridSpan w:val="4"/>
            <w:shd w:val="clear" w:color="auto" w:fill="BFBFBF" w:themeFill="background1" w:themeFillShade="BF"/>
            <w:vAlign w:val="center"/>
          </w:tcPr>
          <w:p w:rsidR="002F193F" w:rsidRDefault="002F193F" w:rsidP="00B657C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No antenatal MgSO</w:t>
            </w:r>
            <w:r w:rsidRPr="006A0C3F">
              <w:rPr>
                <w:rFonts w:cs="Times New Roman"/>
                <w:b/>
                <w:vertAlign w:val="subscript"/>
              </w:rPr>
              <w:t>4</w:t>
            </w:r>
          </w:p>
        </w:tc>
      </w:tr>
      <w:tr w:rsidR="00494B39" w:rsidTr="00B657CA">
        <w:tc>
          <w:tcPr>
            <w:tcW w:w="568" w:type="dxa"/>
            <w:vAlign w:val="center"/>
          </w:tcPr>
          <w:p w:rsidR="00494B39" w:rsidRDefault="00494B39" w:rsidP="00B657C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Day</w:t>
            </w:r>
          </w:p>
        </w:tc>
        <w:tc>
          <w:tcPr>
            <w:tcW w:w="1696" w:type="dxa"/>
            <w:vAlign w:val="center"/>
          </w:tcPr>
          <w:p w:rsidR="00494B39" w:rsidRPr="00494B39" w:rsidRDefault="00494B39" w:rsidP="00B657C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</w:t>
            </w:r>
            <w:r w:rsidRPr="002F193F">
              <w:rPr>
                <w:rFonts w:cs="Times New Roman"/>
                <w:b/>
                <w:vertAlign w:val="subscript"/>
              </w:rPr>
              <w:t>c</w:t>
            </w:r>
            <w:r>
              <w:rPr>
                <w:rFonts w:cs="Times New Roman"/>
                <w:b/>
              </w:rPr>
              <w:t>SO</w:t>
            </w:r>
            <w:r w:rsidRPr="002F193F">
              <w:rPr>
                <w:rFonts w:cs="Times New Roman"/>
                <w:b/>
                <w:vertAlign w:val="subscript"/>
              </w:rPr>
              <w:t>2</w:t>
            </w:r>
            <w:r w:rsidRPr="00494B39">
              <w:rPr>
                <w:rFonts w:cs="Times New Roman"/>
                <w:b/>
              </w:rPr>
              <w:t xml:space="preserve"> (%)</w:t>
            </w:r>
          </w:p>
        </w:tc>
        <w:tc>
          <w:tcPr>
            <w:tcW w:w="1697" w:type="dxa"/>
            <w:vAlign w:val="center"/>
          </w:tcPr>
          <w:p w:rsidR="00494B39" w:rsidRDefault="00494B39" w:rsidP="00B657C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SaO</w:t>
            </w:r>
            <w:r w:rsidRPr="002F193F">
              <w:rPr>
                <w:rFonts w:cs="Times New Roman"/>
                <w:b/>
                <w:vertAlign w:val="subscript"/>
              </w:rPr>
              <w:t>2</w:t>
            </w:r>
            <w:r w:rsidRPr="00494B39">
              <w:rPr>
                <w:rFonts w:cs="Times New Roman"/>
                <w:b/>
              </w:rPr>
              <w:t xml:space="preserve"> (%)</w:t>
            </w:r>
          </w:p>
        </w:tc>
        <w:tc>
          <w:tcPr>
            <w:tcW w:w="1697" w:type="dxa"/>
            <w:vAlign w:val="center"/>
          </w:tcPr>
          <w:p w:rsidR="00494B39" w:rsidRDefault="00494B39" w:rsidP="00B657C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MABP (mmHg)</w:t>
            </w:r>
          </w:p>
        </w:tc>
        <w:tc>
          <w:tcPr>
            <w:tcW w:w="1697" w:type="dxa"/>
            <w:vAlign w:val="center"/>
          </w:tcPr>
          <w:p w:rsidR="00494B39" w:rsidRDefault="00494B39" w:rsidP="00494B3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HR (beats/min)</w:t>
            </w:r>
          </w:p>
        </w:tc>
        <w:tc>
          <w:tcPr>
            <w:tcW w:w="1696" w:type="dxa"/>
            <w:vAlign w:val="center"/>
          </w:tcPr>
          <w:p w:rsidR="00494B39" w:rsidRDefault="00494B39" w:rsidP="00B657C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</w:t>
            </w:r>
            <w:r w:rsidRPr="002F193F">
              <w:rPr>
                <w:rFonts w:cs="Times New Roman"/>
                <w:b/>
                <w:vertAlign w:val="subscript"/>
              </w:rPr>
              <w:t>c</w:t>
            </w:r>
            <w:r>
              <w:rPr>
                <w:rFonts w:cs="Times New Roman"/>
                <w:b/>
              </w:rPr>
              <w:t>SO</w:t>
            </w:r>
            <w:r w:rsidRPr="002F193F">
              <w:rPr>
                <w:rFonts w:cs="Times New Roman"/>
                <w:b/>
                <w:vertAlign w:val="subscript"/>
              </w:rPr>
              <w:t>2</w:t>
            </w:r>
            <w:r w:rsidRPr="00494B39">
              <w:rPr>
                <w:rFonts w:cs="Times New Roman"/>
                <w:b/>
              </w:rPr>
              <w:t xml:space="preserve"> (%)</w:t>
            </w:r>
          </w:p>
        </w:tc>
        <w:tc>
          <w:tcPr>
            <w:tcW w:w="1697" w:type="dxa"/>
            <w:vAlign w:val="center"/>
          </w:tcPr>
          <w:p w:rsidR="00494B39" w:rsidRDefault="00494B39" w:rsidP="00B657C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SaO</w:t>
            </w:r>
            <w:r w:rsidRPr="002F193F">
              <w:rPr>
                <w:rFonts w:cs="Times New Roman"/>
                <w:b/>
                <w:vertAlign w:val="subscript"/>
              </w:rPr>
              <w:t>2</w:t>
            </w:r>
            <w:r w:rsidRPr="00494B39">
              <w:rPr>
                <w:rFonts w:cs="Times New Roman"/>
                <w:b/>
              </w:rPr>
              <w:t xml:space="preserve"> (%)</w:t>
            </w:r>
          </w:p>
        </w:tc>
        <w:tc>
          <w:tcPr>
            <w:tcW w:w="1697" w:type="dxa"/>
            <w:vAlign w:val="center"/>
          </w:tcPr>
          <w:p w:rsidR="00494B39" w:rsidRDefault="00494B39" w:rsidP="00B657C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MABP (mmHg)</w:t>
            </w:r>
          </w:p>
        </w:tc>
        <w:tc>
          <w:tcPr>
            <w:tcW w:w="1697" w:type="dxa"/>
            <w:vAlign w:val="center"/>
          </w:tcPr>
          <w:p w:rsidR="00494B39" w:rsidRDefault="00494B39" w:rsidP="00B657C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HR (beats/min)</w:t>
            </w:r>
          </w:p>
        </w:tc>
      </w:tr>
      <w:tr w:rsidR="0053773C" w:rsidTr="00B657CA">
        <w:tc>
          <w:tcPr>
            <w:tcW w:w="568" w:type="dxa"/>
            <w:vAlign w:val="center"/>
          </w:tcPr>
          <w:p w:rsidR="0053773C" w:rsidRPr="008377A0" w:rsidRDefault="0053773C" w:rsidP="00B657CA">
            <w:pPr>
              <w:jc w:val="center"/>
              <w:rPr>
                <w:rFonts w:ascii="Arial" w:eastAsia="Times New Roman" w:hAnsi="Arial" w:cs="Arial"/>
                <w:b/>
                <w:szCs w:val="36"/>
                <w:lang w:val="nl-NL" w:eastAsia="nl-NL"/>
              </w:rPr>
            </w:pPr>
            <w:r w:rsidRPr="008377A0">
              <w:rPr>
                <w:rFonts w:ascii="Calibri" w:eastAsia="Times New Roman" w:hAnsi="Calibri" w:cs="Arial"/>
                <w:b/>
                <w:color w:val="000000"/>
                <w:kern w:val="24"/>
                <w:szCs w:val="32"/>
                <w:lang w:val="nl-NL" w:eastAsia="nl-NL"/>
              </w:rPr>
              <w:t>1</w:t>
            </w:r>
          </w:p>
        </w:tc>
        <w:tc>
          <w:tcPr>
            <w:tcW w:w="1696" w:type="dxa"/>
            <w:vAlign w:val="center"/>
          </w:tcPr>
          <w:p w:rsidR="0053773C" w:rsidRPr="00F701D2" w:rsidRDefault="009D2B28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 ±8 (70)</w:t>
            </w:r>
          </w:p>
        </w:tc>
        <w:tc>
          <w:tcPr>
            <w:tcW w:w="1697" w:type="dxa"/>
            <w:vAlign w:val="center"/>
          </w:tcPr>
          <w:p w:rsidR="0053773C" w:rsidRPr="00F701D2" w:rsidRDefault="009D2B28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94 ±4 (70)</w:t>
            </w:r>
          </w:p>
        </w:tc>
        <w:tc>
          <w:tcPr>
            <w:tcW w:w="1697" w:type="dxa"/>
            <w:vAlign w:val="center"/>
          </w:tcPr>
          <w:p w:rsidR="0053773C" w:rsidRPr="00F701D2" w:rsidRDefault="0053773C" w:rsidP="00303C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34 </w:t>
            </w:r>
            <w:r w:rsidRPr="00BF7670">
              <w:rPr>
                <w:rFonts w:cs="Times New Roman"/>
              </w:rPr>
              <w:t>±</w:t>
            </w:r>
            <w:r>
              <w:rPr>
                <w:rFonts w:cs="Times New Roman"/>
              </w:rPr>
              <w:t>4 (15)</w:t>
            </w:r>
          </w:p>
        </w:tc>
        <w:tc>
          <w:tcPr>
            <w:tcW w:w="1697" w:type="dxa"/>
            <w:vAlign w:val="center"/>
          </w:tcPr>
          <w:p w:rsidR="0053773C" w:rsidRPr="00F701D2" w:rsidRDefault="0053773C" w:rsidP="00B223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B22311">
              <w:rPr>
                <w:rFonts w:cs="Times New Roman"/>
              </w:rPr>
              <w:t>8</w:t>
            </w:r>
            <w:r>
              <w:rPr>
                <w:rFonts w:cs="Times New Roman"/>
              </w:rPr>
              <w:t xml:space="preserve"> </w:t>
            </w:r>
            <w:r w:rsidRPr="00BF7670">
              <w:rPr>
                <w:rFonts w:cs="Times New Roman"/>
              </w:rPr>
              <w:t>±</w:t>
            </w:r>
            <w:r>
              <w:rPr>
                <w:rFonts w:cs="Times New Roman"/>
              </w:rPr>
              <w:t>1</w:t>
            </w:r>
            <w:r w:rsidR="00B22311">
              <w:rPr>
                <w:rFonts w:cs="Times New Roman"/>
              </w:rPr>
              <w:t>1</w:t>
            </w:r>
            <w:r w:rsidR="00BB39FC">
              <w:rPr>
                <w:rFonts w:cs="Times New Roman"/>
              </w:rPr>
              <w:t xml:space="preserve"> (</w:t>
            </w:r>
            <w:r w:rsidR="00B22311">
              <w:rPr>
                <w:rFonts w:cs="Times New Roman"/>
              </w:rPr>
              <w:t>67</w:t>
            </w:r>
            <w:r w:rsidR="00BB39FC">
              <w:rPr>
                <w:rFonts w:cs="Times New Roman"/>
              </w:rPr>
              <w:t>)</w:t>
            </w:r>
          </w:p>
        </w:tc>
        <w:tc>
          <w:tcPr>
            <w:tcW w:w="1696" w:type="dxa"/>
            <w:vAlign w:val="center"/>
          </w:tcPr>
          <w:p w:rsidR="0053773C" w:rsidRPr="00F701D2" w:rsidRDefault="009D2B28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 ±9 (64)</w:t>
            </w:r>
          </w:p>
        </w:tc>
        <w:tc>
          <w:tcPr>
            <w:tcW w:w="1697" w:type="dxa"/>
            <w:vAlign w:val="center"/>
          </w:tcPr>
          <w:p w:rsidR="0053773C" w:rsidRPr="00F701D2" w:rsidRDefault="009D2B28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94 ±4 (65)</w:t>
            </w:r>
          </w:p>
        </w:tc>
        <w:tc>
          <w:tcPr>
            <w:tcW w:w="1697" w:type="dxa"/>
            <w:vAlign w:val="center"/>
          </w:tcPr>
          <w:p w:rsidR="0053773C" w:rsidRPr="00F701D2" w:rsidRDefault="0053773C" w:rsidP="009D2B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35 </w:t>
            </w:r>
            <w:r w:rsidRPr="00BF7670">
              <w:rPr>
                <w:rFonts w:cs="Times New Roman"/>
              </w:rPr>
              <w:t>±</w:t>
            </w:r>
            <w:r>
              <w:rPr>
                <w:rFonts w:cs="Times New Roman"/>
              </w:rPr>
              <w:t>4 (12)</w:t>
            </w:r>
          </w:p>
        </w:tc>
        <w:tc>
          <w:tcPr>
            <w:tcW w:w="1697" w:type="dxa"/>
            <w:vAlign w:val="center"/>
          </w:tcPr>
          <w:p w:rsidR="0053773C" w:rsidRPr="00F701D2" w:rsidRDefault="0053773C" w:rsidP="00B223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B22311">
              <w:rPr>
                <w:rFonts w:cs="Times New Roman"/>
              </w:rPr>
              <w:t>9</w:t>
            </w:r>
            <w:r>
              <w:rPr>
                <w:rFonts w:cs="Times New Roman"/>
              </w:rPr>
              <w:t xml:space="preserve"> </w:t>
            </w:r>
            <w:r w:rsidRPr="00BF7670">
              <w:rPr>
                <w:rFonts w:cs="Times New Roman"/>
              </w:rPr>
              <w:t>±</w:t>
            </w:r>
            <w:r>
              <w:rPr>
                <w:rFonts w:cs="Times New Roman"/>
              </w:rPr>
              <w:t>1</w:t>
            </w:r>
            <w:r w:rsidR="00B22311">
              <w:rPr>
                <w:rFonts w:cs="Times New Roman"/>
              </w:rPr>
              <w:t>2</w:t>
            </w:r>
            <w:r w:rsidR="00BB39FC">
              <w:rPr>
                <w:rFonts w:cs="Times New Roman"/>
              </w:rPr>
              <w:t xml:space="preserve"> (</w:t>
            </w:r>
            <w:r w:rsidR="00B22311">
              <w:rPr>
                <w:rFonts w:cs="Times New Roman"/>
              </w:rPr>
              <w:t>63</w:t>
            </w:r>
            <w:r w:rsidR="00BB39FC">
              <w:rPr>
                <w:rFonts w:cs="Times New Roman"/>
              </w:rPr>
              <w:t>)</w:t>
            </w:r>
          </w:p>
        </w:tc>
      </w:tr>
      <w:tr w:rsidR="0053773C" w:rsidTr="00B657CA">
        <w:tc>
          <w:tcPr>
            <w:tcW w:w="568" w:type="dxa"/>
            <w:vAlign w:val="center"/>
          </w:tcPr>
          <w:p w:rsidR="0053773C" w:rsidRPr="001C4435" w:rsidRDefault="0053773C" w:rsidP="00B657CA">
            <w:pPr>
              <w:jc w:val="center"/>
              <w:rPr>
                <w:rFonts w:ascii="Arial" w:eastAsia="Times New Roman" w:hAnsi="Arial" w:cs="Arial"/>
                <w:b/>
                <w:szCs w:val="36"/>
                <w:lang w:eastAsia="nl-NL"/>
              </w:rPr>
            </w:pPr>
            <w:r w:rsidRPr="001C4435">
              <w:rPr>
                <w:rFonts w:ascii="Calibri" w:eastAsia="Times New Roman" w:hAnsi="Calibri" w:cs="Arial"/>
                <w:b/>
                <w:color w:val="000000"/>
                <w:kern w:val="24"/>
                <w:szCs w:val="32"/>
                <w:lang w:eastAsia="nl-NL"/>
              </w:rPr>
              <w:t>2</w:t>
            </w:r>
          </w:p>
        </w:tc>
        <w:tc>
          <w:tcPr>
            <w:tcW w:w="1696" w:type="dxa"/>
            <w:vAlign w:val="center"/>
          </w:tcPr>
          <w:p w:rsidR="0053773C" w:rsidRPr="00F701D2" w:rsidRDefault="009D2B28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 ±9 (73)</w:t>
            </w:r>
          </w:p>
        </w:tc>
        <w:tc>
          <w:tcPr>
            <w:tcW w:w="1697" w:type="dxa"/>
            <w:vAlign w:val="center"/>
          </w:tcPr>
          <w:p w:rsidR="0053773C" w:rsidRPr="00F701D2" w:rsidRDefault="009D2B28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94 ±3 (73)</w:t>
            </w:r>
          </w:p>
        </w:tc>
        <w:tc>
          <w:tcPr>
            <w:tcW w:w="1697" w:type="dxa"/>
            <w:vAlign w:val="center"/>
          </w:tcPr>
          <w:p w:rsidR="0053773C" w:rsidRPr="00F701D2" w:rsidRDefault="0053773C" w:rsidP="009D2B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36 </w:t>
            </w:r>
            <w:r w:rsidRPr="00BF7670">
              <w:rPr>
                <w:rFonts w:cs="Times New Roman"/>
              </w:rPr>
              <w:t>±</w:t>
            </w:r>
            <w:r>
              <w:rPr>
                <w:rFonts w:cs="Times New Roman"/>
              </w:rPr>
              <w:t>5 (23)</w:t>
            </w:r>
          </w:p>
        </w:tc>
        <w:tc>
          <w:tcPr>
            <w:tcW w:w="1697" w:type="dxa"/>
            <w:vAlign w:val="center"/>
          </w:tcPr>
          <w:p w:rsidR="0053773C" w:rsidRPr="00F701D2" w:rsidRDefault="0053773C" w:rsidP="00B223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150 </w:t>
            </w:r>
            <w:r w:rsidRPr="00BF7670">
              <w:rPr>
                <w:rFonts w:cs="Times New Roman"/>
              </w:rPr>
              <w:t>±</w:t>
            </w:r>
            <w:r>
              <w:rPr>
                <w:rFonts w:cs="Times New Roman"/>
              </w:rPr>
              <w:t>9</w:t>
            </w:r>
            <w:r w:rsidR="00BB39FC">
              <w:rPr>
                <w:rFonts w:cs="Times New Roman"/>
              </w:rPr>
              <w:t xml:space="preserve"> (</w:t>
            </w:r>
            <w:r w:rsidR="00B22311">
              <w:rPr>
                <w:rFonts w:cs="Times New Roman"/>
              </w:rPr>
              <w:t>71</w:t>
            </w:r>
            <w:r w:rsidR="00BB39FC">
              <w:rPr>
                <w:rFonts w:cs="Times New Roman"/>
              </w:rPr>
              <w:t>)</w:t>
            </w:r>
          </w:p>
        </w:tc>
        <w:tc>
          <w:tcPr>
            <w:tcW w:w="1696" w:type="dxa"/>
            <w:vAlign w:val="center"/>
          </w:tcPr>
          <w:p w:rsidR="0053773C" w:rsidRPr="00F701D2" w:rsidRDefault="009D2B28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 ±8 (69)</w:t>
            </w:r>
          </w:p>
        </w:tc>
        <w:tc>
          <w:tcPr>
            <w:tcW w:w="1697" w:type="dxa"/>
            <w:vAlign w:val="center"/>
          </w:tcPr>
          <w:p w:rsidR="0053773C" w:rsidRPr="00F701D2" w:rsidRDefault="009D2B28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94 ±3 (70)</w:t>
            </w:r>
          </w:p>
        </w:tc>
        <w:tc>
          <w:tcPr>
            <w:tcW w:w="1697" w:type="dxa"/>
            <w:vAlign w:val="center"/>
          </w:tcPr>
          <w:p w:rsidR="0053773C" w:rsidRPr="00F701D2" w:rsidRDefault="0053773C" w:rsidP="009D2B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37 </w:t>
            </w:r>
            <w:r w:rsidRPr="00BF7670">
              <w:rPr>
                <w:rFonts w:cs="Times New Roman"/>
              </w:rPr>
              <w:t>±</w:t>
            </w:r>
            <w:r>
              <w:rPr>
                <w:rFonts w:cs="Times New Roman"/>
              </w:rPr>
              <w:t>8 (18)</w:t>
            </w:r>
          </w:p>
        </w:tc>
        <w:tc>
          <w:tcPr>
            <w:tcW w:w="1697" w:type="dxa"/>
            <w:vAlign w:val="center"/>
          </w:tcPr>
          <w:p w:rsidR="0053773C" w:rsidRPr="00F701D2" w:rsidRDefault="00B22311" w:rsidP="00B223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149</w:t>
            </w:r>
            <w:r w:rsidR="0053773C">
              <w:rPr>
                <w:rFonts w:cs="Times New Roman"/>
              </w:rPr>
              <w:t xml:space="preserve"> </w:t>
            </w:r>
            <w:r w:rsidR="0053773C" w:rsidRPr="00BF7670">
              <w:rPr>
                <w:rFonts w:cs="Times New Roman"/>
              </w:rPr>
              <w:t>±</w:t>
            </w:r>
            <w:r w:rsidR="005377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1</w:t>
            </w:r>
            <w:r w:rsidR="00BB39FC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68</w:t>
            </w:r>
            <w:r w:rsidR="00BB39FC">
              <w:rPr>
                <w:rFonts w:cs="Times New Roman"/>
              </w:rPr>
              <w:t>)</w:t>
            </w:r>
          </w:p>
        </w:tc>
      </w:tr>
      <w:tr w:rsidR="0053773C" w:rsidTr="00B657CA">
        <w:tc>
          <w:tcPr>
            <w:tcW w:w="568" w:type="dxa"/>
            <w:vAlign w:val="center"/>
          </w:tcPr>
          <w:p w:rsidR="0053773C" w:rsidRPr="001C4435" w:rsidRDefault="0053773C" w:rsidP="00B657CA">
            <w:pPr>
              <w:jc w:val="center"/>
              <w:rPr>
                <w:rFonts w:ascii="Arial" w:eastAsia="Times New Roman" w:hAnsi="Arial" w:cs="Arial"/>
                <w:b/>
                <w:szCs w:val="36"/>
                <w:lang w:eastAsia="nl-NL"/>
              </w:rPr>
            </w:pPr>
            <w:r w:rsidRPr="001C4435">
              <w:rPr>
                <w:rFonts w:ascii="Calibri" w:eastAsia="Times New Roman" w:hAnsi="Calibri" w:cs="Arial"/>
                <w:b/>
                <w:color w:val="000000"/>
                <w:kern w:val="24"/>
                <w:szCs w:val="32"/>
                <w:lang w:eastAsia="nl-NL"/>
              </w:rPr>
              <w:t>3</w:t>
            </w:r>
          </w:p>
        </w:tc>
        <w:tc>
          <w:tcPr>
            <w:tcW w:w="1696" w:type="dxa"/>
            <w:vAlign w:val="center"/>
          </w:tcPr>
          <w:p w:rsidR="0053773C" w:rsidRPr="00F701D2" w:rsidRDefault="009D2B28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 ±9 (74)</w:t>
            </w:r>
          </w:p>
        </w:tc>
        <w:tc>
          <w:tcPr>
            <w:tcW w:w="1697" w:type="dxa"/>
            <w:vAlign w:val="center"/>
          </w:tcPr>
          <w:p w:rsidR="0053773C" w:rsidRPr="00F701D2" w:rsidRDefault="009D2B28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94 ±4 (74)</w:t>
            </w:r>
          </w:p>
        </w:tc>
        <w:tc>
          <w:tcPr>
            <w:tcW w:w="1697" w:type="dxa"/>
            <w:vAlign w:val="center"/>
          </w:tcPr>
          <w:p w:rsidR="0053773C" w:rsidRPr="00F701D2" w:rsidRDefault="0053773C" w:rsidP="009D2B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38 </w:t>
            </w:r>
            <w:r w:rsidRPr="00BF7670">
              <w:rPr>
                <w:rFonts w:cs="Times New Roman"/>
              </w:rPr>
              <w:t>±</w:t>
            </w:r>
            <w:r>
              <w:rPr>
                <w:rFonts w:cs="Times New Roman"/>
              </w:rPr>
              <w:t>6 (23)</w:t>
            </w:r>
          </w:p>
        </w:tc>
        <w:tc>
          <w:tcPr>
            <w:tcW w:w="1697" w:type="dxa"/>
            <w:vAlign w:val="center"/>
          </w:tcPr>
          <w:p w:rsidR="0053773C" w:rsidRPr="00F701D2" w:rsidRDefault="0053773C" w:rsidP="00B223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153 </w:t>
            </w:r>
            <w:r w:rsidRPr="00BF7670">
              <w:rPr>
                <w:rFonts w:cs="Times New Roman"/>
              </w:rPr>
              <w:t>±</w:t>
            </w:r>
            <w:r w:rsidR="00B22311">
              <w:rPr>
                <w:rFonts w:cs="Times New Roman"/>
              </w:rPr>
              <w:t>9</w:t>
            </w:r>
            <w:r w:rsidR="00BB39FC">
              <w:rPr>
                <w:rFonts w:cs="Times New Roman"/>
              </w:rPr>
              <w:t xml:space="preserve"> (</w:t>
            </w:r>
            <w:r w:rsidR="00B22311">
              <w:rPr>
                <w:rFonts w:cs="Times New Roman"/>
              </w:rPr>
              <w:t>72</w:t>
            </w:r>
            <w:r w:rsidR="00BB39FC">
              <w:rPr>
                <w:rFonts w:cs="Times New Roman"/>
              </w:rPr>
              <w:t>)</w:t>
            </w:r>
          </w:p>
        </w:tc>
        <w:tc>
          <w:tcPr>
            <w:tcW w:w="1696" w:type="dxa"/>
            <w:vAlign w:val="center"/>
          </w:tcPr>
          <w:p w:rsidR="0053773C" w:rsidRPr="00F701D2" w:rsidRDefault="009D2B28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 ±9 (69)</w:t>
            </w:r>
          </w:p>
        </w:tc>
        <w:tc>
          <w:tcPr>
            <w:tcW w:w="1697" w:type="dxa"/>
            <w:vAlign w:val="center"/>
          </w:tcPr>
          <w:p w:rsidR="0053773C" w:rsidRPr="00F701D2" w:rsidRDefault="009D2B28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 ±3 (69)</w:t>
            </w:r>
          </w:p>
        </w:tc>
        <w:tc>
          <w:tcPr>
            <w:tcW w:w="1697" w:type="dxa"/>
            <w:vAlign w:val="center"/>
          </w:tcPr>
          <w:p w:rsidR="0053773C" w:rsidRPr="00F701D2" w:rsidRDefault="0053773C" w:rsidP="009D2B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36 </w:t>
            </w:r>
            <w:r w:rsidRPr="00BF7670">
              <w:rPr>
                <w:rFonts w:cs="Times New Roman"/>
              </w:rPr>
              <w:t>±</w:t>
            </w:r>
            <w:r>
              <w:rPr>
                <w:rFonts w:cs="Times New Roman"/>
              </w:rPr>
              <w:t>5 (23)</w:t>
            </w:r>
          </w:p>
        </w:tc>
        <w:tc>
          <w:tcPr>
            <w:tcW w:w="1697" w:type="dxa"/>
            <w:vAlign w:val="center"/>
          </w:tcPr>
          <w:p w:rsidR="0053773C" w:rsidRPr="00F701D2" w:rsidRDefault="00B22311" w:rsidP="00B223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151</w:t>
            </w:r>
            <w:r w:rsidR="0053773C">
              <w:rPr>
                <w:rFonts w:cs="Times New Roman"/>
              </w:rPr>
              <w:t xml:space="preserve"> </w:t>
            </w:r>
            <w:r w:rsidR="0053773C" w:rsidRPr="00BF7670">
              <w:rPr>
                <w:rFonts w:cs="Times New Roman"/>
              </w:rPr>
              <w:t>±</w:t>
            </w:r>
            <w:r w:rsidR="005377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1</w:t>
            </w:r>
            <w:r w:rsidR="00BB39FC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68</w:t>
            </w:r>
            <w:r w:rsidR="00BB39FC">
              <w:rPr>
                <w:rFonts w:cs="Times New Roman"/>
              </w:rPr>
              <w:t>)</w:t>
            </w:r>
          </w:p>
        </w:tc>
      </w:tr>
      <w:tr w:rsidR="009D2B28" w:rsidTr="00B657CA">
        <w:tc>
          <w:tcPr>
            <w:tcW w:w="568" w:type="dxa"/>
            <w:vAlign w:val="center"/>
          </w:tcPr>
          <w:p w:rsidR="009D2B28" w:rsidRPr="001C4435" w:rsidRDefault="009D2B28" w:rsidP="00B657CA">
            <w:pPr>
              <w:jc w:val="center"/>
              <w:rPr>
                <w:rFonts w:ascii="Arial" w:eastAsia="Times New Roman" w:hAnsi="Arial" w:cs="Arial"/>
                <w:b/>
                <w:szCs w:val="36"/>
                <w:lang w:eastAsia="nl-NL"/>
              </w:rPr>
            </w:pPr>
            <w:r w:rsidRPr="001C4435">
              <w:rPr>
                <w:rFonts w:ascii="Calibri" w:eastAsia="Times New Roman" w:hAnsi="Calibri" w:cs="Arial"/>
                <w:b/>
                <w:color w:val="000000"/>
                <w:kern w:val="24"/>
                <w:szCs w:val="32"/>
                <w:lang w:eastAsia="nl-NL"/>
              </w:rPr>
              <w:t>4</w:t>
            </w:r>
          </w:p>
        </w:tc>
        <w:tc>
          <w:tcPr>
            <w:tcW w:w="1696" w:type="dxa"/>
            <w:vAlign w:val="center"/>
          </w:tcPr>
          <w:p w:rsidR="009D2B28" w:rsidRPr="00F701D2" w:rsidRDefault="009D2B28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 ±9 (73)</w:t>
            </w:r>
          </w:p>
        </w:tc>
        <w:tc>
          <w:tcPr>
            <w:tcW w:w="1697" w:type="dxa"/>
            <w:vAlign w:val="center"/>
          </w:tcPr>
          <w:p w:rsidR="009D2B28" w:rsidRPr="00F701D2" w:rsidRDefault="009D2B28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94 ±3 (73)</w:t>
            </w:r>
          </w:p>
        </w:tc>
        <w:tc>
          <w:tcPr>
            <w:tcW w:w="1697" w:type="dxa"/>
            <w:vAlign w:val="center"/>
          </w:tcPr>
          <w:p w:rsidR="009D2B28" w:rsidRPr="00F701D2" w:rsidRDefault="009D2B28" w:rsidP="009D2B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38 </w:t>
            </w:r>
            <w:r w:rsidRPr="00BF7670">
              <w:rPr>
                <w:rFonts w:cs="Times New Roman"/>
              </w:rPr>
              <w:t>±</w:t>
            </w:r>
            <w:r>
              <w:rPr>
                <w:rFonts w:cs="Times New Roman"/>
              </w:rPr>
              <w:t>6 (22)</w:t>
            </w:r>
          </w:p>
        </w:tc>
        <w:tc>
          <w:tcPr>
            <w:tcW w:w="1697" w:type="dxa"/>
            <w:vAlign w:val="center"/>
          </w:tcPr>
          <w:p w:rsidR="009D2B28" w:rsidRPr="00F701D2" w:rsidRDefault="009D2B28" w:rsidP="00B223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B22311">
              <w:rPr>
                <w:rFonts w:cs="Times New Roman"/>
              </w:rPr>
              <w:t>3</w:t>
            </w:r>
            <w:r>
              <w:rPr>
                <w:rFonts w:cs="Times New Roman"/>
              </w:rPr>
              <w:t xml:space="preserve"> </w:t>
            </w:r>
            <w:r w:rsidRPr="00BF7670">
              <w:rPr>
                <w:rFonts w:cs="Times New Roman"/>
              </w:rPr>
              <w:t>±</w:t>
            </w:r>
            <w:r w:rsidR="00B22311">
              <w:rPr>
                <w:rFonts w:cs="Times New Roman"/>
              </w:rPr>
              <w:t>9 (69</w:t>
            </w:r>
            <w:r w:rsidR="00BB39FC">
              <w:rPr>
                <w:rFonts w:cs="Times New Roman"/>
              </w:rPr>
              <w:t>)</w:t>
            </w:r>
          </w:p>
        </w:tc>
        <w:tc>
          <w:tcPr>
            <w:tcW w:w="1696" w:type="dxa"/>
            <w:vAlign w:val="center"/>
          </w:tcPr>
          <w:p w:rsidR="009D2B28" w:rsidRPr="00F701D2" w:rsidRDefault="009D2B28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 ±8 (68)</w:t>
            </w:r>
          </w:p>
        </w:tc>
        <w:tc>
          <w:tcPr>
            <w:tcW w:w="1697" w:type="dxa"/>
            <w:vAlign w:val="center"/>
          </w:tcPr>
          <w:p w:rsidR="009D2B28" w:rsidRPr="00F701D2" w:rsidRDefault="009D2B28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 ±3 (68)</w:t>
            </w:r>
          </w:p>
        </w:tc>
        <w:tc>
          <w:tcPr>
            <w:tcW w:w="1697" w:type="dxa"/>
            <w:vAlign w:val="center"/>
          </w:tcPr>
          <w:p w:rsidR="009D2B28" w:rsidRPr="00F701D2" w:rsidRDefault="009D2B28" w:rsidP="009D2B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38 </w:t>
            </w:r>
            <w:r w:rsidRPr="00BF7670">
              <w:rPr>
                <w:rFonts w:cs="Times New Roman"/>
              </w:rPr>
              <w:t>±</w:t>
            </w:r>
            <w:r>
              <w:rPr>
                <w:rFonts w:cs="Times New Roman"/>
              </w:rPr>
              <w:t>8 (20)</w:t>
            </w:r>
          </w:p>
        </w:tc>
        <w:tc>
          <w:tcPr>
            <w:tcW w:w="1697" w:type="dxa"/>
            <w:vAlign w:val="center"/>
          </w:tcPr>
          <w:p w:rsidR="009D2B28" w:rsidRPr="00F701D2" w:rsidRDefault="009D2B28" w:rsidP="00B223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150 </w:t>
            </w:r>
            <w:r w:rsidRPr="00BF7670">
              <w:rPr>
                <w:rFonts w:cs="Times New Roman"/>
              </w:rPr>
              <w:t>±</w:t>
            </w:r>
            <w:r>
              <w:rPr>
                <w:rFonts w:cs="Times New Roman"/>
              </w:rPr>
              <w:t>1</w:t>
            </w:r>
            <w:r w:rsidR="00B22311">
              <w:rPr>
                <w:rFonts w:cs="Times New Roman"/>
              </w:rPr>
              <w:t>2</w:t>
            </w:r>
            <w:r w:rsidR="00BB39FC">
              <w:rPr>
                <w:rFonts w:cs="Times New Roman"/>
              </w:rPr>
              <w:t xml:space="preserve"> (</w:t>
            </w:r>
            <w:r w:rsidR="00B22311">
              <w:rPr>
                <w:rFonts w:cs="Times New Roman"/>
              </w:rPr>
              <w:t>67</w:t>
            </w:r>
            <w:r w:rsidR="00BB39FC">
              <w:rPr>
                <w:rFonts w:cs="Times New Roman"/>
              </w:rPr>
              <w:t>)</w:t>
            </w:r>
            <w:r w:rsidR="00B554B8">
              <w:rPr>
                <w:rFonts w:cs="Times New Roman"/>
              </w:rPr>
              <w:t>*</w:t>
            </w:r>
          </w:p>
        </w:tc>
      </w:tr>
      <w:tr w:rsidR="009D2B28" w:rsidTr="00B657CA">
        <w:tc>
          <w:tcPr>
            <w:tcW w:w="568" w:type="dxa"/>
            <w:vAlign w:val="center"/>
          </w:tcPr>
          <w:p w:rsidR="009D2B28" w:rsidRPr="001C4435" w:rsidRDefault="009D2B28" w:rsidP="00B657CA">
            <w:pPr>
              <w:jc w:val="center"/>
              <w:rPr>
                <w:rFonts w:ascii="Arial" w:eastAsia="Times New Roman" w:hAnsi="Arial" w:cs="Arial"/>
                <w:b/>
                <w:szCs w:val="36"/>
                <w:lang w:eastAsia="nl-NL"/>
              </w:rPr>
            </w:pPr>
            <w:r w:rsidRPr="001C4435">
              <w:rPr>
                <w:rFonts w:ascii="Calibri" w:eastAsia="Times New Roman" w:hAnsi="Calibri" w:cs="Arial"/>
                <w:b/>
                <w:color w:val="000000"/>
                <w:kern w:val="24"/>
                <w:szCs w:val="32"/>
                <w:lang w:eastAsia="nl-NL"/>
              </w:rPr>
              <w:t>5</w:t>
            </w:r>
          </w:p>
        </w:tc>
        <w:tc>
          <w:tcPr>
            <w:tcW w:w="1696" w:type="dxa"/>
            <w:vAlign w:val="center"/>
          </w:tcPr>
          <w:p w:rsidR="009D2B28" w:rsidRPr="00F701D2" w:rsidRDefault="009D2B28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 ±9 (68)</w:t>
            </w:r>
          </w:p>
        </w:tc>
        <w:tc>
          <w:tcPr>
            <w:tcW w:w="1697" w:type="dxa"/>
            <w:vAlign w:val="center"/>
          </w:tcPr>
          <w:p w:rsidR="009D2B28" w:rsidRPr="00F701D2" w:rsidRDefault="009D2B28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94 ±3 (68)</w:t>
            </w:r>
          </w:p>
        </w:tc>
        <w:tc>
          <w:tcPr>
            <w:tcW w:w="1697" w:type="dxa"/>
            <w:vAlign w:val="center"/>
          </w:tcPr>
          <w:p w:rsidR="009D2B28" w:rsidRPr="00F701D2" w:rsidRDefault="00081173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39 </w:t>
            </w:r>
            <w:r w:rsidRPr="00BF7670">
              <w:rPr>
                <w:rFonts w:cs="Times New Roman"/>
              </w:rPr>
              <w:t>±</w:t>
            </w:r>
            <w:r>
              <w:rPr>
                <w:rFonts w:cs="Times New Roman"/>
              </w:rPr>
              <w:t>10 (23)</w:t>
            </w:r>
          </w:p>
        </w:tc>
        <w:tc>
          <w:tcPr>
            <w:tcW w:w="1697" w:type="dxa"/>
            <w:vAlign w:val="center"/>
          </w:tcPr>
          <w:p w:rsidR="009D2B28" w:rsidRPr="00F701D2" w:rsidRDefault="009D2B28" w:rsidP="00B223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154 </w:t>
            </w:r>
            <w:r w:rsidRPr="00BF7670">
              <w:rPr>
                <w:rFonts w:cs="Times New Roman"/>
              </w:rPr>
              <w:t>±</w:t>
            </w:r>
            <w:r w:rsidR="00B22311">
              <w:rPr>
                <w:rFonts w:cs="Times New Roman"/>
              </w:rPr>
              <w:t>11</w:t>
            </w:r>
            <w:r w:rsidR="00BB39FC">
              <w:rPr>
                <w:rFonts w:cs="Times New Roman"/>
              </w:rPr>
              <w:t xml:space="preserve"> (</w:t>
            </w:r>
            <w:r w:rsidR="00B22311">
              <w:rPr>
                <w:rFonts w:cs="Times New Roman"/>
              </w:rPr>
              <w:t>66</w:t>
            </w:r>
            <w:r w:rsidR="00BB39FC">
              <w:rPr>
                <w:rFonts w:cs="Times New Roman"/>
              </w:rPr>
              <w:t>)</w:t>
            </w:r>
          </w:p>
        </w:tc>
        <w:tc>
          <w:tcPr>
            <w:tcW w:w="1696" w:type="dxa"/>
            <w:vAlign w:val="center"/>
          </w:tcPr>
          <w:p w:rsidR="009D2B28" w:rsidRPr="00F701D2" w:rsidRDefault="009D2B28" w:rsidP="009D2B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 ±8 (65)</w:t>
            </w:r>
          </w:p>
        </w:tc>
        <w:tc>
          <w:tcPr>
            <w:tcW w:w="1697" w:type="dxa"/>
            <w:vAlign w:val="center"/>
          </w:tcPr>
          <w:p w:rsidR="009D2B28" w:rsidRPr="00F701D2" w:rsidRDefault="009D2B28" w:rsidP="009D2B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 ±3 (65)</w:t>
            </w:r>
            <w:r w:rsidR="00B554B8">
              <w:rPr>
                <w:rFonts w:cs="Times New Roman"/>
              </w:rPr>
              <w:t>*</w:t>
            </w:r>
          </w:p>
        </w:tc>
        <w:tc>
          <w:tcPr>
            <w:tcW w:w="1697" w:type="dxa"/>
            <w:vAlign w:val="center"/>
          </w:tcPr>
          <w:p w:rsidR="009D2B28" w:rsidRPr="00F701D2" w:rsidRDefault="009D2B28" w:rsidP="009D2B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38 </w:t>
            </w:r>
            <w:r w:rsidRPr="00BF7670">
              <w:rPr>
                <w:rFonts w:cs="Times New Roman"/>
              </w:rPr>
              <w:t>±</w:t>
            </w:r>
            <w:r>
              <w:rPr>
                <w:rFonts w:cs="Times New Roman"/>
              </w:rPr>
              <w:t>8 (20)</w:t>
            </w:r>
          </w:p>
        </w:tc>
        <w:tc>
          <w:tcPr>
            <w:tcW w:w="1697" w:type="dxa"/>
            <w:vAlign w:val="center"/>
          </w:tcPr>
          <w:p w:rsidR="009D2B28" w:rsidRPr="00F701D2" w:rsidRDefault="009D2B28" w:rsidP="00B223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152 </w:t>
            </w:r>
            <w:r w:rsidRPr="00BF7670">
              <w:rPr>
                <w:rFonts w:cs="Times New Roman"/>
              </w:rPr>
              <w:t>±</w:t>
            </w:r>
            <w:r>
              <w:rPr>
                <w:rFonts w:cs="Times New Roman"/>
              </w:rPr>
              <w:t>1</w:t>
            </w:r>
            <w:r w:rsidR="00B22311">
              <w:rPr>
                <w:rFonts w:cs="Times New Roman"/>
              </w:rPr>
              <w:t>1</w:t>
            </w:r>
            <w:r w:rsidR="00BB39FC">
              <w:rPr>
                <w:rFonts w:cs="Times New Roman"/>
              </w:rPr>
              <w:t xml:space="preserve"> (</w:t>
            </w:r>
            <w:r w:rsidR="00B22311">
              <w:rPr>
                <w:rFonts w:cs="Times New Roman"/>
              </w:rPr>
              <w:t>65</w:t>
            </w:r>
            <w:r w:rsidR="00BB39FC">
              <w:rPr>
                <w:rFonts w:cs="Times New Roman"/>
              </w:rPr>
              <w:t>)</w:t>
            </w:r>
          </w:p>
        </w:tc>
      </w:tr>
      <w:tr w:rsidR="009D2B28" w:rsidTr="00B657CA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9D2B28" w:rsidRDefault="009D2B28" w:rsidP="00B657C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(b)</w:t>
            </w:r>
          </w:p>
        </w:tc>
        <w:tc>
          <w:tcPr>
            <w:tcW w:w="6787" w:type="dxa"/>
            <w:gridSpan w:val="4"/>
            <w:shd w:val="clear" w:color="auto" w:fill="BFBFBF" w:themeFill="background1" w:themeFillShade="BF"/>
            <w:vAlign w:val="center"/>
          </w:tcPr>
          <w:p w:rsidR="009D2B28" w:rsidRDefault="009D2B28" w:rsidP="00B657C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PE</w:t>
            </w:r>
          </w:p>
        </w:tc>
        <w:tc>
          <w:tcPr>
            <w:tcW w:w="6787" w:type="dxa"/>
            <w:gridSpan w:val="4"/>
            <w:shd w:val="clear" w:color="auto" w:fill="BFBFBF" w:themeFill="background1" w:themeFillShade="BF"/>
            <w:vAlign w:val="center"/>
          </w:tcPr>
          <w:p w:rsidR="009D2B28" w:rsidRDefault="009D2B28" w:rsidP="00B657C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No PE</w:t>
            </w:r>
          </w:p>
        </w:tc>
      </w:tr>
      <w:tr w:rsidR="009D2B28" w:rsidTr="00B657CA">
        <w:tc>
          <w:tcPr>
            <w:tcW w:w="568" w:type="dxa"/>
            <w:vAlign w:val="center"/>
          </w:tcPr>
          <w:p w:rsidR="009D2B28" w:rsidRDefault="009D2B28" w:rsidP="00B657C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Day</w:t>
            </w:r>
          </w:p>
        </w:tc>
        <w:tc>
          <w:tcPr>
            <w:tcW w:w="1696" w:type="dxa"/>
            <w:vAlign w:val="center"/>
          </w:tcPr>
          <w:p w:rsidR="009D2B28" w:rsidRDefault="009D2B28" w:rsidP="00B657C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</w:t>
            </w:r>
            <w:r w:rsidRPr="002F193F">
              <w:rPr>
                <w:rFonts w:cs="Times New Roman"/>
                <w:b/>
                <w:vertAlign w:val="subscript"/>
              </w:rPr>
              <w:t>c</w:t>
            </w:r>
            <w:r>
              <w:rPr>
                <w:rFonts w:cs="Times New Roman"/>
                <w:b/>
              </w:rPr>
              <w:t>SO</w:t>
            </w:r>
            <w:r w:rsidRPr="002F193F">
              <w:rPr>
                <w:rFonts w:cs="Times New Roman"/>
                <w:b/>
                <w:vertAlign w:val="subscript"/>
              </w:rPr>
              <w:t>2</w:t>
            </w:r>
            <w:r w:rsidRPr="00494B39">
              <w:rPr>
                <w:rFonts w:cs="Times New Roman"/>
                <w:b/>
              </w:rPr>
              <w:t xml:space="preserve"> (%)</w:t>
            </w:r>
          </w:p>
        </w:tc>
        <w:tc>
          <w:tcPr>
            <w:tcW w:w="1697" w:type="dxa"/>
            <w:vAlign w:val="center"/>
          </w:tcPr>
          <w:p w:rsidR="009D2B28" w:rsidRDefault="009D2B28" w:rsidP="00B657C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SaO</w:t>
            </w:r>
            <w:r w:rsidRPr="002F193F">
              <w:rPr>
                <w:rFonts w:cs="Times New Roman"/>
                <w:b/>
                <w:vertAlign w:val="subscript"/>
              </w:rPr>
              <w:t>2</w:t>
            </w:r>
            <w:r w:rsidRPr="00494B39">
              <w:rPr>
                <w:rFonts w:cs="Times New Roman"/>
                <w:b/>
              </w:rPr>
              <w:t xml:space="preserve"> (%)</w:t>
            </w:r>
          </w:p>
        </w:tc>
        <w:tc>
          <w:tcPr>
            <w:tcW w:w="1697" w:type="dxa"/>
            <w:vAlign w:val="center"/>
          </w:tcPr>
          <w:p w:rsidR="009D2B28" w:rsidRDefault="009D2B28" w:rsidP="00B657C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MABP (mmHg)</w:t>
            </w:r>
          </w:p>
        </w:tc>
        <w:tc>
          <w:tcPr>
            <w:tcW w:w="1697" w:type="dxa"/>
            <w:vAlign w:val="center"/>
          </w:tcPr>
          <w:p w:rsidR="009D2B28" w:rsidRDefault="009D2B28" w:rsidP="00B657C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HR (beats/min)</w:t>
            </w:r>
          </w:p>
        </w:tc>
        <w:tc>
          <w:tcPr>
            <w:tcW w:w="1696" w:type="dxa"/>
            <w:vAlign w:val="center"/>
          </w:tcPr>
          <w:p w:rsidR="009D2B28" w:rsidRDefault="009D2B28" w:rsidP="00B657C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</w:t>
            </w:r>
            <w:r w:rsidRPr="002F193F">
              <w:rPr>
                <w:rFonts w:cs="Times New Roman"/>
                <w:b/>
                <w:vertAlign w:val="subscript"/>
              </w:rPr>
              <w:t>c</w:t>
            </w:r>
            <w:r>
              <w:rPr>
                <w:rFonts w:cs="Times New Roman"/>
                <w:b/>
              </w:rPr>
              <w:t>SO</w:t>
            </w:r>
            <w:r w:rsidRPr="002F193F">
              <w:rPr>
                <w:rFonts w:cs="Times New Roman"/>
                <w:b/>
                <w:vertAlign w:val="subscript"/>
              </w:rPr>
              <w:t>2</w:t>
            </w:r>
            <w:r w:rsidRPr="00494B39">
              <w:rPr>
                <w:rFonts w:cs="Times New Roman"/>
                <w:b/>
              </w:rPr>
              <w:t xml:space="preserve"> (%)</w:t>
            </w:r>
          </w:p>
        </w:tc>
        <w:tc>
          <w:tcPr>
            <w:tcW w:w="1697" w:type="dxa"/>
            <w:vAlign w:val="center"/>
          </w:tcPr>
          <w:p w:rsidR="009D2B28" w:rsidRDefault="009D2B28" w:rsidP="00B657C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SaO</w:t>
            </w:r>
            <w:r w:rsidRPr="002F193F">
              <w:rPr>
                <w:rFonts w:cs="Times New Roman"/>
                <w:b/>
                <w:vertAlign w:val="subscript"/>
              </w:rPr>
              <w:t>2</w:t>
            </w:r>
            <w:r w:rsidRPr="00494B39">
              <w:rPr>
                <w:rFonts w:cs="Times New Roman"/>
                <w:b/>
              </w:rPr>
              <w:t xml:space="preserve"> (%)</w:t>
            </w:r>
          </w:p>
        </w:tc>
        <w:tc>
          <w:tcPr>
            <w:tcW w:w="1697" w:type="dxa"/>
            <w:vAlign w:val="center"/>
          </w:tcPr>
          <w:p w:rsidR="009D2B28" w:rsidRDefault="009D2B28" w:rsidP="00B657C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MABP (mmHg)</w:t>
            </w:r>
          </w:p>
        </w:tc>
        <w:tc>
          <w:tcPr>
            <w:tcW w:w="1697" w:type="dxa"/>
            <w:vAlign w:val="center"/>
          </w:tcPr>
          <w:p w:rsidR="009D2B28" w:rsidRDefault="009D2B28" w:rsidP="00B657C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HR (beats/min)</w:t>
            </w:r>
          </w:p>
        </w:tc>
      </w:tr>
      <w:tr w:rsidR="009D2B28" w:rsidTr="00B657CA">
        <w:tc>
          <w:tcPr>
            <w:tcW w:w="568" w:type="dxa"/>
            <w:vAlign w:val="center"/>
          </w:tcPr>
          <w:p w:rsidR="009D2B28" w:rsidRPr="001C4435" w:rsidRDefault="009D2B28" w:rsidP="00B657CA">
            <w:pPr>
              <w:jc w:val="center"/>
              <w:rPr>
                <w:rFonts w:ascii="Arial" w:eastAsia="Times New Roman" w:hAnsi="Arial" w:cs="Arial"/>
                <w:b/>
                <w:szCs w:val="36"/>
                <w:lang w:eastAsia="nl-NL"/>
              </w:rPr>
            </w:pPr>
            <w:r w:rsidRPr="001C4435">
              <w:rPr>
                <w:rFonts w:ascii="Calibri" w:eastAsia="Times New Roman" w:hAnsi="Calibri" w:cs="Arial"/>
                <w:b/>
                <w:color w:val="000000"/>
                <w:kern w:val="24"/>
                <w:szCs w:val="32"/>
                <w:lang w:eastAsia="nl-NL"/>
              </w:rPr>
              <w:t>1</w:t>
            </w:r>
          </w:p>
        </w:tc>
        <w:tc>
          <w:tcPr>
            <w:tcW w:w="1696" w:type="dxa"/>
            <w:vAlign w:val="center"/>
          </w:tcPr>
          <w:p w:rsidR="009D2B28" w:rsidRPr="00F701D2" w:rsidRDefault="00347537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 ±9 (25)</w:t>
            </w:r>
          </w:p>
        </w:tc>
        <w:tc>
          <w:tcPr>
            <w:tcW w:w="1697" w:type="dxa"/>
            <w:vAlign w:val="center"/>
          </w:tcPr>
          <w:p w:rsidR="009D2B28" w:rsidRPr="00F701D2" w:rsidRDefault="00347537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 ±4 (26)</w:t>
            </w:r>
          </w:p>
        </w:tc>
        <w:tc>
          <w:tcPr>
            <w:tcW w:w="1697" w:type="dxa"/>
            <w:vAlign w:val="center"/>
          </w:tcPr>
          <w:p w:rsidR="009D2B28" w:rsidRPr="00F701D2" w:rsidRDefault="00347537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 ±5 (4)</w:t>
            </w:r>
          </w:p>
        </w:tc>
        <w:tc>
          <w:tcPr>
            <w:tcW w:w="1697" w:type="dxa"/>
            <w:vAlign w:val="center"/>
          </w:tcPr>
          <w:p w:rsidR="009D2B28" w:rsidRPr="00F701D2" w:rsidRDefault="00434B8D" w:rsidP="00434B8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147 ±8</w:t>
            </w:r>
            <w:r w:rsidR="00347537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26</w:t>
            </w:r>
            <w:r w:rsidR="00347537">
              <w:rPr>
                <w:rFonts w:cs="Times New Roman"/>
              </w:rPr>
              <w:t>)</w:t>
            </w:r>
          </w:p>
        </w:tc>
        <w:tc>
          <w:tcPr>
            <w:tcW w:w="1696" w:type="dxa"/>
            <w:vAlign w:val="center"/>
          </w:tcPr>
          <w:p w:rsidR="009D2B28" w:rsidRPr="00F701D2" w:rsidRDefault="00347537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 ±8 (109)</w:t>
            </w:r>
          </w:p>
        </w:tc>
        <w:tc>
          <w:tcPr>
            <w:tcW w:w="1697" w:type="dxa"/>
            <w:vAlign w:val="center"/>
          </w:tcPr>
          <w:p w:rsidR="009D2B28" w:rsidRPr="00F701D2" w:rsidRDefault="00347537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94 ±4 (109)</w:t>
            </w:r>
          </w:p>
        </w:tc>
        <w:tc>
          <w:tcPr>
            <w:tcW w:w="1697" w:type="dxa"/>
            <w:vAlign w:val="center"/>
          </w:tcPr>
          <w:p w:rsidR="009D2B28" w:rsidRPr="00F701D2" w:rsidRDefault="00347537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 ±4 (23)</w:t>
            </w:r>
          </w:p>
        </w:tc>
        <w:tc>
          <w:tcPr>
            <w:tcW w:w="1697" w:type="dxa"/>
            <w:vAlign w:val="center"/>
          </w:tcPr>
          <w:p w:rsidR="009D2B28" w:rsidRPr="00F701D2" w:rsidRDefault="00347537" w:rsidP="00434B8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434B8D">
              <w:rPr>
                <w:rFonts w:cs="Times New Roman"/>
              </w:rPr>
              <w:t>9</w:t>
            </w:r>
            <w:r>
              <w:rPr>
                <w:rFonts w:cs="Times New Roman"/>
              </w:rPr>
              <w:t xml:space="preserve"> ±1</w:t>
            </w:r>
            <w:r w:rsidR="00434B8D"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 (</w:t>
            </w:r>
            <w:r w:rsidR="00434B8D">
              <w:rPr>
                <w:rFonts w:cs="Times New Roman"/>
              </w:rPr>
              <w:t>104</w:t>
            </w:r>
            <w:r>
              <w:rPr>
                <w:rFonts w:cs="Times New Roman"/>
              </w:rPr>
              <w:t>)</w:t>
            </w:r>
          </w:p>
        </w:tc>
      </w:tr>
      <w:tr w:rsidR="009D2B28" w:rsidTr="00B657CA">
        <w:tc>
          <w:tcPr>
            <w:tcW w:w="568" w:type="dxa"/>
            <w:vAlign w:val="center"/>
          </w:tcPr>
          <w:p w:rsidR="009D2B28" w:rsidRPr="001C4435" w:rsidRDefault="009D2B28" w:rsidP="00B657CA">
            <w:pPr>
              <w:jc w:val="center"/>
              <w:rPr>
                <w:rFonts w:ascii="Arial" w:eastAsia="Times New Roman" w:hAnsi="Arial" w:cs="Arial"/>
                <w:b/>
                <w:szCs w:val="36"/>
                <w:lang w:eastAsia="nl-NL"/>
              </w:rPr>
            </w:pPr>
            <w:r w:rsidRPr="001C4435">
              <w:rPr>
                <w:rFonts w:ascii="Calibri" w:eastAsia="Times New Roman" w:hAnsi="Calibri" w:cs="Arial"/>
                <w:b/>
                <w:color w:val="000000"/>
                <w:kern w:val="24"/>
                <w:szCs w:val="32"/>
                <w:lang w:eastAsia="nl-NL"/>
              </w:rPr>
              <w:t>2</w:t>
            </w:r>
          </w:p>
        </w:tc>
        <w:tc>
          <w:tcPr>
            <w:tcW w:w="1696" w:type="dxa"/>
            <w:vAlign w:val="center"/>
          </w:tcPr>
          <w:p w:rsidR="009D2B28" w:rsidRPr="00F701D2" w:rsidRDefault="00347537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 ±10 (27)</w:t>
            </w:r>
          </w:p>
        </w:tc>
        <w:tc>
          <w:tcPr>
            <w:tcW w:w="1697" w:type="dxa"/>
            <w:vAlign w:val="center"/>
          </w:tcPr>
          <w:p w:rsidR="009D2B28" w:rsidRPr="00F701D2" w:rsidRDefault="00347537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 ±3 (27)</w:t>
            </w:r>
          </w:p>
        </w:tc>
        <w:tc>
          <w:tcPr>
            <w:tcW w:w="1697" w:type="dxa"/>
            <w:vAlign w:val="center"/>
          </w:tcPr>
          <w:p w:rsidR="009D2B28" w:rsidRPr="00F701D2" w:rsidRDefault="00347537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 ±7 (5)</w:t>
            </w:r>
          </w:p>
        </w:tc>
        <w:tc>
          <w:tcPr>
            <w:tcW w:w="1697" w:type="dxa"/>
            <w:vAlign w:val="center"/>
          </w:tcPr>
          <w:p w:rsidR="009D2B28" w:rsidRPr="00F701D2" w:rsidRDefault="00347537" w:rsidP="00434B8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 ±8 (</w:t>
            </w:r>
            <w:r w:rsidR="00434B8D">
              <w:rPr>
                <w:rFonts w:cs="Times New Roman"/>
              </w:rPr>
              <w:t>27</w:t>
            </w:r>
            <w:r>
              <w:rPr>
                <w:rFonts w:cs="Times New Roman"/>
              </w:rPr>
              <w:t>)</w:t>
            </w:r>
          </w:p>
        </w:tc>
        <w:tc>
          <w:tcPr>
            <w:tcW w:w="1696" w:type="dxa"/>
            <w:vAlign w:val="center"/>
          </w:tcPr>
          <w:p w:rsidR="009D2B28" w:rsidRPr="00F701D2" w:rsidRDefault="00347537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 ±8 (115)</w:t>
            </w:r>
          </w:p>
        </w:tc>
        <w:tc>
          <w:tcPr>
            <w:tcW w:w="1697" w:type="dxa"/>
            <w:vAlign w:val="center"/>
          </w:tcPr>
          <w:p w:rsidR="009D2B28" w:rsidRPr="00F701D2" w:rsidRDefault="00347537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94 ±3 (116)</w:t>
            </w:r>
            <w:r w:rsidR="00B554B8">
              <w:rPr>
                <w:rFonts w:cs="Times New Roman"/>
              </w:rPr>
              <w:t>**</w:t>
            </w:r>
          </w:p>
        </w:tc>
        <w:tc>
          <w:tcPr>
            <w:tcW w:w="1697" w:type="dxa"/>
            <w:vAlign w:val="center"/>
          </w:tcPr>
          <w:p w:rsidR="009D2B28" w:rsidRPr="00F701D2" w:rsidRDefault="00347537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 ±6 (36)</w:t>
            </w:r>
          </w:p>
        </w:tc>
        <w:tc>
          <w:tcPr>
            <w:tcW w:w="1697" w:type="dxa"/>
            <w:vAlign w:val="center"/>
          </w:tcPr>
          <w:p w:rsidR="009D2B28" w:rsidRPr="00F701D2" w:rsidRDefault="00347537" w:rsidP="00434B8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149 ±11 (</w:t>
            </w:r>
            <w:r w:rsidR="00434B8D">
              <w:rPr>
                <w:rFonts w:cs="Times New Roman"/>
              </w:rPr>
              <w:t>112</w:t>
            </w:r>
            <w:r>
              <w:rPr>
                <w:rFonts w:cs="Times New Roman"/>
              </w:rPr>
              <w:t>)</w:t>
            </w:r>
          </w:p>
        </w:tc>
      </w:tr>
      <w:tr w:rsidR="009D2B28" w:rsidTr="00B657CA">
        <w:tc>
          <w:tcPr>
            <w:tcW w:w="568" w:type="dxa"/>
            <w:vAlign w:val="center"/>
          </w:tcPr>
          <w:p w:rsidR="009D2B28" w:rsidRPr="001C4435" w:rsidRDefault="009D2B28" w:rsidP="00B657CA">
            <w:pPr>
              <w:jc w:val="center"/>
              <w:rPr>
                <w:rFonts w:ascii="Arial" w:eastAsia="Times New Roman" w:hAnsi="Arial" w:cs="Arial"/>
                <w:b/>
                <w:szCs w:val="36"/>
                <w:lang w:eastAsia="nl-NL"/>
              </w:rPr>
            </w:pPr>
            <w:r w:rsidRPr="001C4435">
              <w:rPr>
                <w:rFonts w:ascii="Calibri" w:eastAsia="Times New Roman" w:hAnsi="Calibri" w:cs="Arial"/>
                <w:b/>
                <w:color w:val="000000"/>
                <w:kern w:val="24"/>
                <w:szCs w:val="32"/>
                <w:lang w:eastAsia="nl-NL"/>
              </w:rPr>
              <w:t>3</w:t>
            </w:r>
          </w:p>
        </w:tc>
        <w:tc>
          <w:tcPr>
            <w:tcW w:w="1696" w:type="dxa"/>
            <w:vAlign w:val="center"/>
          </w:tcPr>
          <w:p w:rsidR="009D2B28" w:rsidRPr="00F701D2" w:rsidRDefault="00F474E2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 ±9 (28)</w:t>
            </w:r>
          </w:p>
        </w:tc>
        <w:tc>
          <w:tcPr>
            <w:tcW w:w="1697" w:type="dxa"/>
            <w:vAlign w:val="center"/>
          </w:tcPr>
          <w:p w:rsidR="009D2B28" w:rsidRPr="00F701D2" w:rsidRDefault="00F474E2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 ±3 (28)</w:t>
            </w:r>
          </w:p>
        </w:tc>
        <w:tc>
          <w:tcPr>
            <w:tcW w:w="1697" w:type="dxa"/>
            <w:vAlign w:val="center"/>
          </w:tcPr>
          <w:p w:rsidR="009D2B28" w:rsidRPr="00F701D2" w:rsidRDefault="00F474E2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 ±9 (7)</w:t>
            </w:r>
          </w:p>
        </w:tc>
        <w:tc>
          <w:tcPr>
            <w:tcW w:w="1697" w:type="dxa"/>
            <w:vAlign w:val="center"/>
          </w:tcPr>
          <w:p w:rsidR="009D2B28" w:rsidRPr="00F701D2" w:rsidRDefault="00434B8D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152</w:t>
            </w:r>
            <w:r w:rsidR="00F474E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±10 (28</w:t>
            </w:r>
            <w:r w:rsidR="00F474E2">
              <w:rPr>
                <w:rFonts w:cs="Times New Roman"/>
              </w:rPr>
              <w:t>)</w:t>
            </w:r>
          </w:p>
        </w:tc>
        <w:tc>
          <w:tcPr>
            <w:tcW w:w="1696" w:type="dxa"/>
            <w:vAlign w:val="center"/>
          </w:tcPr>
          <w:p w:rsidR="009D2B28" w:rsidRPr="00F701D2" w:rsidRDefault="00F474E2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 ±9 (115)</w:t>
            </w:r>
          </w:p>
        </w:tc>
        <w:tc>
          <w:tcPr>
            <w:tcW w:w="1697" w:type="dxa"/>
            <w:vAlign w:val="center"/>
          </w:tcPr>
          <w:p w:rsidR="009D2B28" w:rsidRPr="00F701D2" w:rsidRDefault="00F474E2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 ±3 (115)</w:t>
            </w:r>
            <w:r w:rsidR="00B554B8">
              <w:rPr>
                <w:rFonts w:cs="Times New Roman"/>
              </w:rPr>
              <w:t>**</w:t>
            </w:r>
          </w:p>
        </w:tc>
        <w:tc>
          <w:tcPr>
            <w:tcW w:w="1697" w:type="dxa"/>
            <w:vAlign w:val="center"/>
          </w:tcPr>
          <w:p w:rsidR="009D2B28" w:rsidRPr="00F701D2" w:rsidRDefault="00F474E2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 ±5 (39)</w:t>
            </w:r>
          </w:p>
        </w:tc>
        <w:tc>
          <w:tcPr>
            <w:tcW w:w="1697" w:type="dxa"/>
            <w:vAlign w:val="center"/>
          </w:tcPr>
          <w:p w:rsidR="009D2B28" w:rsidRPr="00F701D2" w:rsidRDefault="00434B8D" w:rsidP="00434B8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151</w:t>
            </w:r>
            <w:r w:rsidR="00F474E2">
              <w:rPr>
                <w:rFonts w:cs="Times New Roman"/>
              </w:rPr>
              <w:t xml:space="preserve"> ±11 (</w:t>
            </w:r>
            <w:r>
              <w:rPr>
                <w:rFonts w:cs="Times New Roman"/>
              </w:rPr>
              <w:t>112</w:t>
            </w:r>
            <w:r w:rsidR="00F474E2">
              <w:rPr>
                <w:rFonts w:cs="Times New Roman"/>
              </w:rPr>
              <w:t>)</w:t>
            </w:r>
          </w:p>
        </w:tc>
      </w:tr>
      <w:tr w:rsidR="009D2B28" w:rsidTr="00B657CA">
        <w:trPr>
          <w:trHeight w:val="70"/>
        </w:trPr>
        <w:tc>
          <w:tcPr>
            <w:tcW w:w="568" w:type="dxa"/>
            <w:vAlign w:val="center"/>
          </w:tcPr>
          <w:p w:rsidR="009D2B28" w:rsidRPr="001C4435" w:rsidRDefault="009D2B28" w:rsidP="00B657CA">
            <w:pPr>
              <w:jc w:val="center"/>
              <w:rPr>
                <w:rFonts w:ascii="Arial" w:eastAsia="Times New Roman" w:hAnsi="Arial" w:cs="Arial"/>
                <w:b/>
                <w:szCs w:val="36"/>
                <w:lang w:eastAsia="nl-NL"/>
              </w:rPr>
            </w:pPr>
            <w:r w:rsidRPr="001C4435">
              <w:rPr>
                <w:rFonts w:ascii="Calibri" w:eastAsia="Times New Roman" w:hAnsi="Calibri" w:cs="Arial"/>
                <w:b/>
                <w:color w:val="000000"/>
                <w:kern w:val="24"/>
                <w:szCs w:val="32"/>
                <w:lang w:eastAsia="nl-NL"/>
              </w:rPr>
              <w:t>4</w:t>
            </w:r>
          </w:p>
        </w:tc>
        <w:tc>
          <w:tcPr>
            <w:tcW w:w="1696" w:type="dxa"/>
            <w:vAlign w:val="center"/>
          </w:tcPr>
          <w:p w:rsidR="009D2B28" w:rsidRPr="00F701D2" w:rsidRDefault="00E4231C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 ±10 (25)</w:t>
            </w:r>
          </w:p>
        </w:tc>
        <w:tc>
          <w:tcPr>
            <w:tcW w:w="1697" w:type="dxa"/>
            <w:vAlign w:val="center"/>
          </w:tcPr>
          <w:p w:rsidR="009D2B28" w:rsidRPr="00F701D2" w:rsidRDefault="00E4231C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 ±3 (25)</w:t>
            </w:r>
          </w:p>
        </w:tc>
        <w:tc>
          <w:tcPr>
            <w:tcW w:w="1697" w:type="dxa"/>
            <w:vAlign w:val="center"/>
          </w:tcPr>
          <w:p w:rsidR="009D2B28" w:rsidRPr="00F701D2" w:rsidRDefault="00E4231C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 ±10 (6)</w:t>
            </w:r>
          </w:p>
        </w:tc>
        <w:tc>
          <w:tcPr>
            <w:tcW w:w="1697" w:type="dxa"/>
            <w:vAlign w:val="center"/>
          </w:tcPr>
          <w:p w:rsidR="009D2B28" w:rsidRPr="00F701D2" w:rsidRDefault="00434B8D" w:rsidP="00434B8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154 ±8 (24</w:t>
            </w:r>
            <w:r w:rsidR="00E4231C">
              <w:rPr>
                <w:rFonts w:cs="Times New Roman"/>
              </w:rPr>
              <w:t>)</w:t>
            </w:r>
          </w:p>
        </w:tc>
        <w:tc>
          <w:tcPr>
            <w:tcW w:w="1696" w:type="dxa"/>
            <w:vAlign w:val="center"/>
          </w:tcPr>
          <w:p w:rsidR="009D2B28" w:rsidRPr="00F701D2" w:rsidRDefault="00E4231C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 ±8 (116)</w:t>
            </w:r>
          </w:p>
        </w:tc>
        <w:tc>
          <w:tcPr>
            <w:tcW w:w="1697" w:type="dxa"/>
            <w:vAlign w:val="center"/>
          </w:tcPr>
          <w:p w:rsidR="009D2B28" w:rsidRPr="00F701D2" w:rsidRDefault="00E4231C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 ±3 (116)</w:t>
            </w:r>
            <w:r w:rsidR="00B554B8">
              <w:rPr>
                <w:rFonts w:cs="Times New Roman"/>
              </w:rPr>
              <w:t>**</w:t>
            </w:r>
          </w:p>
        </w:tc>
        <w:tc>
          <w:tcPr>
            <w:tcW w:w="1697" w:type="dxa"/>
            <w:vAlign w:val="center"/>
          </w:tcPr>
          <w:p w:rsidR="009D2B28" w:rsidRPr="00F701D2" w:rsidRDefault="00E4231C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 ±7 (36)</w:t>
            </w:r>
          </w:p>
        </w:tc>
        <w:tc>
          <w:tcPr>
            <w:tcW w:w="1697" w:type="dxa"/>
            <w:vAlign w:val="center"/>
          </w:tcPr>
          <w:p w:rsidR="009D2B28" w:rsidRPr="00F701D2" w:rsidRDefault="00434B8D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151 ±11 (112</w:t>
            </w:r>
            <w:r w:rsidR="00E4231C">
              <w:rPr>
                <w:rFonts w:cs="Times New Roman"/>
              </w:rPr>
              <w:t>)</w:t>
            </w:r>
          </w:p>
        </w:tc>
      </w:tr>
      <w:tr w:rsidR="009D2B28" w:rsidTr="00B657CA">
        <w:trPr>
          <w:trHeight w:val="70"/>
        </w:trPr>
        <w:tc>
          <w:tcPr>
            <w:tcW w:w="568" w:type="dxa"/>
            <w:vAlign w:val="center"/>
          </w:tcPr>
          <w:p w:rsidR="009D2B28" w:rsidRPr="00F37725" w:rsidRDefault="009D2B28" w:rsidP="00B657CA">
            <w:pPr>
              <w:jc w:val="center"/>
              <w:rPr>
                <w:rFonts w:ascii="Arial" w:eastAsia="Times New Roman" w:hAnsi="Arial" w:cs="Arial"/>
                <w:b/>
                <w:szCs w:val="36"/>
                <w:lang w:eastAsia="nl-NL"/>
              </w:rPr>
            </w:pPr>
            <w:r w:rsidRPr="00F37725">
              <w:rPr>
                <w:rFonts w:ascii="Calibri" w:eastAsia="Times New Roman" w:hAnsi="Calibri" w:cs="Arial"/>
                <w:b/>
                <w:color w:val="000000"/>
                <w:kern w:val="24"/>
                <w:szCs w:val="32"/>
                <w:lang w:eastAsia="nl-NL"/>
              </w:rPr>
              <w:t>5</w:t>
            </w:r>
          </w:p>
        </w:tc>
        <w:tc>
          <w:tcPr>
            <w:tcW w:w="1696" w:type="dxa"/>
            <w:vAlign w:val="center"/>
          </w:tcPr>
          <w:p w:rsidR="009D2B28" w:rsidRPr="00F701D2" w:rsidRDefault="00E4231C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 ±10 (23)</w:t>
            </w:r>
          </w:p>
        </w:tc>
        <w:tc>
          <w:tcPr>
            <w:tcW w:w="1697" w:type="dxa"/>
            <w:vAlign w:val="center"/>
          </w:tcPr>
          <w:p w:rsidR="009D2B28" w:rsidRPr="00F701D2" w:rsidRDefault="00E4231C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 ±3 (23)</w:t>
            </w:r>
          </w:p>
        </w:tc>
        <w:tc>
          <w:tcPr>
            <w:tcW w:w="1697" w:type="dxa"/>
            <w:vAlign w:val="center"/>
          </w:tcPr>
          <w:p w:rsidR="009D2B28" w:rsidRPr="00F701D2" w:rsidRDefault="00E4231C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 ±9 (7)</w:t>
            </w:r>
          </w:p>
        </w:tc>
        <w:tc>
          <w:tcPr>
            <w:tcW w:w="1697" w:type="dxa"/>
            <w:vAlign w:val="center"/>
          </w:tcPr>
          <w:p w:rsidR="009D2B28" w:rsidRPr="00F701D2" w:rsidRDefault="00E4231C" w:rsidP="00434B8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158 </w:t>
            </w:r>
            <w:r w:rsidR="00434B8D">
              <w:rPr>
                <w:rFonts w:cs="Times New Roman"/>
              </w:rPr>
              <w:t>±10 (23</w:t>
            </w:r>
            <w:r>
              <w:rPr>
                <w:rFonts w:cs="Times New Roman"/>
              </w:rPr>
              <w:t>)</w:t>
            </w:r>
          </w:p>
        </w:tc>
        <w:tc>
          <w:tcPr>
            <w:tcW w:w="1696" w:type="dxa"/>
            <w:vAlign w:val="center"/>
          </w:tcPr>
          <w:p w:rsidR="009D2B28" w:rsidRPr="00F701D2" w:rsidRDefault="00E4231C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 ±8 (110)</w:t>
            </w:r>
          </w:p>
        </w:tc>
        <w:tc>
          <w:tcPr>
            <w:tcW w:w="1697" w:type="dxa"/>
            <w:vAlign w:val="center"/>
          </w:tcPr>
          <w:p w:rsidR="009D2B28" w:rsidRPr="00F701D2" w:rsidRDefault="00E4231C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 ±3 (110)</w:t>
            </w:r>
          </w:p>
        </w:tc>
        <w:tc>
          <w:tcPr>
            <w:tcW w:w="1697" w:type="dxa"/>
            <w:vAlign w:val="center"/>
          </w:tcPr>
          <w:p w:rsidR="009D2B28" w:rsidRPr="00F701D2" w:rsidRDefault="00E4231C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 ±10 (36)</w:t>
            </w:r>
          </w:p>
        </w:tc>
        <w:tc>
          <w:tcPr>
            <w:tcW w:w="1697" w:type="dxa"/>
            <w:vAlign w:val="center"/>
          </w:tcPr>
          <w:p w:rsidR="009D2B28" w:rsidRPr="00F701D2" w:rsidRDefault="00434B8D" w:rsidP="00B657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152 ±11 (108</w:t>
            </w:r>
            <w:r w:rsidR="00E4231C">
              <w:rPr>
                <w:rFonts w:cs="Times New Roman"/>
              </w:rPr>
              <w:t>)</w:t>
            </w:r>
            <w:r w:rsidR="00B554B8">
              <w:rPr>
                <w:rFonts w:cs="Times New Roman"/>
              </w:rPr>
              <w:t>*</w:t>
            </w:r>
            <w:r>
              <w:rPr>
                <w:rFonts w:cs="Times New Roman"/>
              </w:rPr>
              <w:t>*</w:t>
            </w:r>
          </w:p>
        </w:tc>
      </w:tr>
    </w:tbl>
    <w:p w:rsidR="004441AA" w:rsidRDefault="0053773C" w:rsidP="007426C1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* and ** indicate a difference </w:t>
      </w:r>
      <w:r w:rsidR="00D9672B">
        <w:rPr>
          <w:rFonts w:cs="Times New Roman"/>
        </w:rPr>
        <w:t>compared to the exposure group</w:t>
      </w:r>
      <w:r>
        <w:rPr>
          <w:rFonts w:cs="Times New Roman"/>
        </w:rPr>
        <w:t xml:space="preserve"> at </w:t>
      </w:r>
      <w:r w:rsidRPr="0053773C">
        <w:rPr>
          <w:rFonts w:cs="Times New Roman"/>
          <w:i/>
        </w:rPr>
        <w:t>p</w:t>
      </w:r>
      <w:r>
        <w:rPr>
          <w:rFonts w:cs="Times New Roman"/>
        </w:rPr>
        <w:t xml:space="preserve"> &lt; 0.1 and </w:t>
      </w:r>
      <w:r w:rsidRPr="0053773C">
        <w:rPr>
          <w:rFonts w:cs="Times New Roman"/>
          <w:i/>
        </w:rPr>
        <w:t>p</w:t>
      </w:r>
      <w:r>
        <w:rPr>
          <w:rFonts w:cs="Times New Roman"/>
        </w:rPr>
        <w:t xml:space="preserve"> &lt; 0.05, respectively</w:t>
      </w:r>
      <w:r w:rsidR="00C86342">
        <w:rPr>
          <w:rFonts w:cs="Times New Roman"/>
        </w:rPr>
        <w:t>, as assessed using a Student’s t-test or Mann-Whitney U test</w:t>
      </w:r>
      <w:r>
        <w:rPr>
          <w:rFonts w:cs="Times New Roman"/>
        </w:rPr>
        <w:t xml:space="preserve">. HR, heart rate; MABP, mean arterial blood pressure; </w:t>
      </w:r>
      <w:r w:rsidR="002F193F" w:rsidRPr="001D5598">
        <w:rPr>
          <w:rFonts w:cs="Times New Roman"/>
        </w:rPr>
        <w:t>MgSO</w:t>
      </w:r>
      <w:r w:rsidR="002F193F" w:rsidRPr="001E0293">
        <w:rPr>
          <w:rFonts w:cs="Times New Roman"/>
          <w:vertAlign w:val="subscript"/>
        </w:rPr>
        <w:t>4</w:t>
      </w:r>
      <w:r w:rsidR="002F193F" w:rsidRPr="001D5598">
        <w:rPr>
          <w:rFonts w:cs="Times New Roman"/>
        </w:rPr>
        <w:t>, magnesium sulfate; PE, preeclampsia;</w:t>
      </w:r>
      <w:r>
        <w:rPr>
          <w:rFonts w:cs="Times New Roman"/>
        </w:rPr>
        <w:t xml:space="preserve"> </w:t>
      </w:r>
      <w:r w:rsidRPr="0053773C">
        <w:rPr>
          <w:rFonts w:cs="Times New Roman"/>
        </w:rPr>
        <w:t>r</w:t>
      </w:r>
      <w:r w:rsidRPr="0053773C">
        <w:rPr>
          <w:rFonts w:cs="Times New Roman"/>
          <w:vertAlign w:val="subscript"/>
        </w:rPr>
        <w:t>c</w:t>
      </w:r>
      <w:r w:rsidRPr="0053773C">
        <w:rPr>
          <w:rFonts w:cs="Times New Roman"/>
        </w:rPr>
        <w:t>SO</w:t>
      </w:r>
      <w:r w:rsidRPr="0053773C">
        <w:rPr>
          <w:rFonts w:cs="Times New Roman"/>
          <w:vertAlign w:val="subscript"/>
        </w:rPr>
        <w:t>2</w:t>
      </w:r>
      <w:r w:rsidRPr="0053773C">
        <w:rPr>
          <w:rFonts w:cs="Times New Roman"/>
        </w:rPr>
        <w:t>, regional cerebral tissue oxygen saturation;</w:t>
      </w:r>
      <w:r w:rsidRPr="0053773C">
        <w:rPr>
          <w:rFonts w:cs="Times New Roman"/>
          <w:vertAlign w:val="subscript"/>
        </w:rPr>
        <w:t xml:space="preserve"> </w:t>
      </w:r>
      <w:r w:rsidRPr="0053773C">
        <w:rPr>
          <w:rFonts w:cs="Times New Roman"/>
        </w:rPr>
        <w:t>SaO</w:t>
      </w:r>
      <w:r w:rsidRPr="0053773C">
        <w:rPr>
          <w:rFonts w:cs="Times New Roman"/>
          <w:vertAlign w:val="subscript"/>
        </w:rPr>
        <w:t>2</w:t>
      </w:r>
      <w:r w:rsidRPr="0053773C">
        <w:rPr>
          <w:rFonts w:cs="Times New Roman"/>
        </w:rPr>
        <w:t>, arterial oxygen saturation</w:t>
      </w:r>
      <w:r w:rsidR="002F193F" w:rsidRPr="0053773C">
        <w:rPr>
          <w:rFonts w:cs="Times New Roman"/>
        </w:rPr>
        <w:t>.</w:t>
      </w:r>
    </w:p>
    <w:p w:rsidR="004441AA" w:rsidRDefault="004441AA">
      <w:pPr>
        <w:rPr>
          <w:rFonts w:cs="Times New Roman"/>
        </w:rPr>
      </w:pPr>
      <w:r>
        <w:rPr>
          <w:rFonts w:cs="Times New Roman"/>
        </w:rPr>
        <w:br w:type="page"/>
      </w:r>
    </w:p>
    <w:p w:rsidR="004441AA" w:rsidRDefault="004441AA" w:rsidP="004441AA">
      <w:pPr>
        <w:spacing w:after="0" w:line="360" w:lineRule="auto"/>
        <w:jc w:val="both"/>
        <w:rPr>
          <w:rFonts w:cs="Times New Roman"/>
          <w:b/>
        </w:rPr>
        <w:sectPr w:rsidR="004441AA" w:rsidSect="00A051A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441AA" w:rsidRDefault="004441AA" w:rsidP="004441AA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  <w:b/>
        </w:rPr>
        <w:lastRenderedPageBreak/>
        <w:t>Supplemental Table 3.</w:t>
      </w:r>
      <w:r>
        <w:rPr>
          <w:rFonts w:cs="Times New Roman"/>
        </w:rPr>
        <w:t xml:space="preserve"> Correlation coefficients (number of analyzed infants) between postnatal cerebral r</w:t>
      </w:r>
      <w:r w:rsidRPr="004441AA">
        <w:rPr>
          <w:rFonts w:cs="Times New Roman"/>
          <w:vertAlign w:val="subscript"/>
        </w:rPr>
        <w:t>c</w:t>
      </w:r>
      <w:r>
        <w:rPr>
          <w:rFonts w:cs="Times New Roman"/>
        </w:rPr>
        <w:t>SO</w:t>
      </w:r>
      <w:r w:rsidRPr="004441AA">
        <w:rPr>
          <w:rFonts w:cs="Times New Roman"/>
          <w:vertAlign w:val="subscript"/>
        </w:rPr>
        <w:t>2</w:t>
      </w:r>
      <w:r>
        <w:rPr>
          <w:rFonts w:cs="Times New Roman"/>
        </w:rPr>
        <w:t xml:space="preserve"> and blood flow parameters within the first 5 days after birth for (a) infants with and without antenatal MgSO</w:t>
      </w:r>
      <w:r>
        <w:rPr>
          <w:rFonts w:cs="Times New Roman"/>
          <w:vertAlign w:val="subscript"/>
        </w:rPr>
        <w:t>4</w:t>
      </w:r>
      <w:r>
        <w:rPr>
          <w:rFonts w:cs="Times New Roman"/>
        </w:rPr>
        <w:t>-exposure and (b) infants born following PE and non-PE pregnancy.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353"/>
        <w:gridCol w:w="1276"/>
        <w:gridCol w:w="1475"/>
        <w:gridCol w:w="1218"/>
        <w:gridCol w:w="1276"/>
        <w:gridCol w:w="1559"/>
        <w:gridCol w:w="1449"/>
      </w:tblGrid>
      <w:tr w:rsidR="004441AA" w:rsidRPr="004441AA" w:rsidTr="00B060C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41AA" w:rsidRDefault="004441A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(a)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41AA" w:rsidRDefault="004441A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Antenatal MgSO</w:t>
            </w:r>
            <w:r>
              <w:rPr>
                <w:rFonts w:cs="Times New Roman"/>
                <w:b/>
                <w:vertAlign w:val="subscript"/>
              </w:rPr>
              <w:t>4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41AA" w:rsidRDefault="004441A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No antenatal MgSO</w:t>
            </w:r>
            <w:r>
              <w:rPr>
                <w:rFonts w:cs="Times New Roman"/>
                <w:b/>
                <w:vertAlign w:val="subscript"/>
              </w:rPr>
              <w:t>4</w:t>
            </w:r>
          </w:p>
        </w:tc>
      </w:tr>
      <w:tr w:rsidR="004441AA" w:rsidRPr="004441AA" w:rsidTr="00B060C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4441A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AA" w:rsidRDefault="004441A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AA" w:rsidRDefault="004441A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PSV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AA" w:rsidRDefault="004441A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EDV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AA" w:rsidRDefault="004441A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AA" w:rsidRDefault="004441A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PSV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AA" w:rsidRDefault="004441A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EDV</w:t>
            </w:r>
          </w:p>
        </w:tc>
      </w:tr>
      <w:tr w:rsidR="004441AA" w:rsidTr="00B060C4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41AA" w:rsidRDefault="004441AA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4441AA">
              <w:rPr>
                <w:rFonts w:cs="Times New Roman"/>
                <w:b/>
              </w:rPr>
              <w:t>r</w:t>
            </w:r>
            <w:r w:rsidRPr="004441AA">
              <w:rPr>
                <w:rFonts w:cs="Times New Roman"/>
                <w:b/>
                <w:vertAlign w:val="subscript"/>
              </w:rPr>
              <w:t>c</w:t>
            </w:r>
            <w:r w:rsidRPr="004441AA">
              <w:rPr>
                <w:rFonts w:cs="Times New Roman"/>
                <w:b/>
              </w:rPr>
              <w:t>SO</w:t>
            </w:r>
            <w:r w:rsidRPr="004441AA">
              <w:rPr>
                <w:rFonts w:cs="Times New Roman"/>
                <w:b/>
                <w:vertAlign w:val="subscript"/>
              </w:rPr>
              <w:t>2</w:t>
            </w:r>
            <w:r w:rsidRPr="004441AA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day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AA" w:rsidRDefault="004441A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8072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0.140 (23)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493E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-0.242 (23)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493E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-0.316 (23)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8072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-0.047 (20)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493E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-0.541 (20)**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493E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-0.515 (20)**</w:t>
            </w:r>
          </w:p>
        </w:tc>
      </w:tr>
      <w:tr w:rsidR="004441AA" w:rsidTr="00B06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AA" w:rsidRDefault="004441AA">
            <w:pPr>
              <w:rPr>
                <w:rFonts w:cs="Times New Roman"/>
                <w:b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AA" w:rsidRDefault="004441A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8072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-0.073 (31)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493E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-0.038 (30)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493E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0.028 (30)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8072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-0.102 (32)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493E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-0.006 (31)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493E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0.146 (31)</w:t>
            </w:r>
          </w:p>
        </w:tc>
      </w:tr>
      <w:tr w:rsidR="004441AA" w:rsidTr="00B06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AA" w:rsidRDefault="004441AA">
            <w:pPr>
              <w:rPr>
                <w:rFonts w:cs="Times New Roman"/>
                <w:b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AA" w:rsidRDefault="004441A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8072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-0.222 (20)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493E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-0.123 (18)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0F46E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0.071 (18)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8072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-0.209 (14)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493E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0.301 (14)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0F46E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0.341 (14)</w:t>
            </w:r>
          </w:p>
        </w:tc>
      </w:tr>
      <w:tr w:rsidR="004441AA" w:rsidTr="00B06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AA" w:rsidRDefault="004441AA">
            <w:pPr>
              <w:rPr>
                <w:rFonts w:cs="Times New Roman"/>
                <w:b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AA" w:rsidRDefault="004441A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8072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-0.087 (14)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493E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-0.284 (14)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493E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0.002 (14)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8072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-0.259 (12)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493E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-0.620 (11)**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493E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-0.345 (11)</w:t>
            </w:r>
          </w:p>
        </w:tc>
      </w:tr>
      <w:tr w:rsidR="004441AA" w:rsidTr="00B06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AA" w:rsidRDefault="004441AA">
            <w:pPr>
              <w:rPr>
                <w:rFonts w:cs="Times New Roman"/>
                <w:b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AA" w:rsidRDefault="004441A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8072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-0.172 (10)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493E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-0.236 (10)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493E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-0.091 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8072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0.183 (9)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493E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-0.731 (8)**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493E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-0.310 (8)</w:t>
            </w:r>
          </w:p>
        </w:tc>
      </w:tr>
      <w:tr w:rsidR="004441AA" w:rsidTr="00B060C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41AA" w:rsidRDefault="004441A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(b)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41AA" w:rsidRDefault="004441A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PE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41AA" w:rsidRDefault="004441A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No PE</w:t>
            </w:r>
          </w:p>
        </w:tc>
      </w:tr>
      <w:tr w:rsidR="004441AA" w:rsidTr="00B060C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4441A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AA" w:rsidRDefault="004441A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AA" w:rsidRDefault="004441A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PSV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AA" w:rsidRDefault="004441A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EDV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AA" w:rsidRDefault="004441A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AA" w:rsidRDefault="004441A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PSV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AA" w:rsidRDefault="004441A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EDV</w:t>
            </w:r>
          </w:p>
        </w:tc>
      </w:tr>
      <w:tr w:rsidR="004441AA" w:rsidTr="00B060C4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41AA" w:rsidRDefault="004441AA">
            <w:pPr>
              <w:ind w:left="113" w:right="113"/>
              <w:jc w:val="center"/>
              <w:rPr>
                <w:rFonts w:cs="Times New Roman"/>
                <w:b/>
              </w:rPr>
            </w:pPr>
            <w:r w:rsidRPr="004441AA">
              <w:rPr>
                <w:rFonts w:cs="Times New Roman"/>
                <w:b/>
              </w:rPr>
              <w:t>r</w:t>
            </w:r>
            <w:r w:rsidRPr="004441AA">
              <w:rPr>
                <w:rFonts w:cs="Times New Roman"/>
                <w:b/>
                <w:vertAlign w:val="subscript"/>
              </w:rPr>
              <w:t>c</w:t>
            </w:r>
            <w:r w:rsidRPr="004441AA">
              <w:rPr>
                <w:rFonts w:cs="Times New Roman"/>
                <w:b/>
              </w:rPr>
              <w:t>SO</w:t>
            </w:r>
            <w:r w:rsidRPr="004441AA">
              <w:rPr>
                <w:rFonts w:cs="Times New Roman"/>
                <w:b/>
                <w:vertAlign w:val="subscript"/>
              </w:rPr>
              <w:t>2</w:t>
            </w:r>
            <w:r w:rsidRPr="004441AA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day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AA" w:rsidRDefault="004441A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9B1208" w:rsidP="009B12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0.275 (5)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0A16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-0.600 (5)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0A16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-0.500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AA" w:rsidRDefault="009B12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0.021</w:t>
            </w:r>
            <w:r w:rsidR="004441AA">
              <w:rPr>
                <w:rFonts w:cs="Times New Roman"/>
              </w:rPr>
              <w:t xml:space="preserve"> (38)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0A16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-0.308 (38)*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0A16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-0.324 (38)**</w:t>
            </w:r>
          </w:p>
        </w:tc>
      </w:tr>
      <w:tr w:rsidR="004441AA" w:rsidTr="00B06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AA" w:rsidRDefault="004441AA">
            <w:pPr>
              <w:rPr>
                <w:rFonts w:cs="Times New Roman"/>
                <w:b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AA" w:rsidRDefault="004441A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9B12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-0.102 (12)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0A16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-0.761 (11)**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0A16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-0.500 (11)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9B12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-0.030 (51)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0A16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0.115 (50)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0A16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0.153 (50)</w:t>
            </w:r>
          </w:p>
        </w:tc>
      </w:tr>
      <w:tr w:rsidR="004441AA" w:rsidTr="00B06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AA" w:rsidRDefault="004441AA">
            <w:pPr>
              <w:rPr>
                <w:rFonts w:cs="Times New Roman"/>
                <w:b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AA" w:rsidRDefault="004441A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9B12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-0.317 (9)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0A16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0.033 (9)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0A16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0.167 (9)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9B12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-0.135 (25)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0A16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0.049 (23)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0A16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0.086 (23)</w:t>
            </w:r>
          </w:p>
        </w:tc>
      </w:tr>
      <w:tr w:rsidR="004441AA" w:rsidTr="00B06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AA" w:rsidRDefault="004441AA">
            <w:pPr>
              <w:rPr>
                <w:rFonts w:cs="Times New Roman"/>
                <w:b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AA" w:rsidRDefault="004441A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9B12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-0.136 (6)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0F46E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</w:t>
            </w:r>
            <w:r w:rsidR="005A5C53">
              <w:rPr>
                <w:rFonts w:cs="Times New Roman"/>
              </w:rPr>
              <w:t>.212 (6</w:t>
            </w:r>
            <w:r>
              <w:rPr>
                <w:rFonts w:cs="Times New Roman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0A16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-0.143 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9B12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-0.068 (20)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0F46E5" w:rsidP="005A5C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</w:t>
            </w:r>
            <w:r w:rsidR="005A5C53">
              <w:rPr>
                <w:rFonts w:cs="Times New Roman"/>
              </w:rPr>
              <w:t>421</w:t>
            </w:r>
            <w:r>
              <w:rPr>
                <w:rFonts w:cs="Times New Roman"/>
              </w:rPr>
              <w:t xml:space="preserve"> (1</w:t>
            </w:r>
            <w:r w:rsidR="005A5C53">
              <w:rPr>
                <w:rFonts w:cs="Times New Roman"/>
              </w:rPr>
              <w:t>9)*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0A16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-0.285 (19)</w:t>
            </w:r>
          </w:p>
        </w:tc>
      </w:tr>
      <w:tr w:rsidR="004441AA" w:rsidTr="00B060C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AA" w:rsidRDefault="004441AA">
            <w:pPr>
              <w:rPr>
                <w:rFonts w:cs="Times New Roman"/>
                <w:b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AA" w:rsidRDefault="004441A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9B12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NC</w:t>
            </w:r>
            <w:r w:rsidR="005A5C53">
              <w:rPr>
                <w:rFonts w:cs="Times New Roman"/>
              </w:rPr>
              <w:t xml:space="preserve"> (2)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D869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NC</w:t>
            </w:r>
            <w:r w:rsidR="005A5C53">
              <w:rPr>
                <w:rFonts w:cs="Times New Roman"/>
              </w:rPr>
              <w:t xml:space="preserve"> (2)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D869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NC</w:t>
            </w:r>
            <w:r w:rsidR="005A5C53">
              <w:rPr>
                <w:rFonts w:cs="Times New Roman"/>
              </w:rPr>
              <w:t xml:space="preserve">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9B12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0.144 (17)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D869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-0.305 (16)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AA" w:rsidRDefault="00D869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-0.027 (16)</w:t>
            </w:r>
          </w:p>
        </w:tc>
      </w:tr>
    </w:tbl>
    <w:p w:rsidR="004441AA" w:rsidRDefault="004441AA" w:rsidP="0028562F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* and ** depict differences at </w:t>
      </w:r>
      <w:r>
        <w:rPr>
          <w:rFonts w:cs="Times New Roman"/>
          <w:i/>
        </w:rPr>
        <w:t>p</w:t>
      </w:r>
      <w:r>
        <w:rPr>
          <w:rFonts w:cs="Times New Roman"/>
        </w:rPr>
        <w:t xml:space="preserve">&lt;0.1 and </w:t>
      </w:r>
      <w:r>
        <w:rPr>
          <w:rFonts w:cs="Times New Roman"/>
          <w:i/>
        </w:rPr>
        <w:t>p</w:t>
      </w:r>
      <w:r>
        <w:rPr>
          <w:rFonts w:cs="Times New Roman"/>
        </w:rPr>
        <w:t>&lt;0.05, respectively. EDV, end-diastolic velocity; r</w:t>
      </w:r>
      <w:r w:rsidRPr="004441AA">
        <w:rPr>
          <w:rFonts w:cs="Times New Roman"/>
          <w:vertAlign w:val="subscript"/>
        </w:rPr>
        <w:t>c</w:t>
      </w:r>
      <w:r>
        <w:rPr>
          <w:rFonts w:cs="Times New Roman"/>
        </w:rPr>
        <w:t>SO</w:t>
      </w:r>
      <w:r w:rsidRPr="004441AA">
        <w:rPr>
          <w:rFonts w:cs="Times New Roman"/>
          <w:vertAlign w:val="subscript"/>
        </w:rPr>
        <w:t>2</w:t>
      </w:r>
      <w:r>
        <w:rPr>
          <w:rFonts w:cs="Times New Roman"/>
        </w:rPr>
        <w:t>, regional cerebral tissue oxygen saturation; MgSO</w:t>
      </w:r>
      <w:r>
        <w:rPr>
          <w:rFonts w:cs="Times New Roman"/>
          <w:vertAlign w:val="subscript"/>
        </w:rPr>
        <w:t>4</w:t>
      </w:r>
      <w:r>
        <w:rPr>
          <w:rFonts w:cs="Times New Roman"/>
        </w:rPr>
        <w:t>, magnesium sulfate; NC, not computable; PE, preeclampsia; PSV, peak-systolic velocity; RI, resistance index.</w:t>
      </w:r>
    </w:p>
    <w:p w:rsidR="002F193F" w:rsidRPr="000678AB" w:rsidRDefault="002F193F" w:rsidP="007426C1">
      <w:pPr>
        <w:spacing w:after="0" w:line="360" w:lineRule="auto"/>
        <w:jc w:val="both"/>
        <w:rPr>
          <w:rFonts w:cs="Times New Roman"/>
        </w:rPr>
      </w:pPr>
    </w:p>
    <w:sectPr w:rsidR="002F193F" w:rsidRPr="000678AB" w:rsidSect="004441A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08" w:rsidRDefault="000D7308" w:rsidP="000D7308">
      <w:pPr>
        <w:spacing w:after="0" w:line="240" w:lineRule="auto"/>
      </w:pPr>
      <w:r>
        <w:separator/>
      </w:r>
    </w:p>
  </w:endnote>
  <w:endnote w:type="continuationSeparator" w:id="0">
    <w:p w:rsidR="000D7308" w:rsidRDefault="000D7308" w:rsidP="000D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051461"/>
      <w:docPartObj>
        <w:docPartGallery w:val="Page Numbers (Bottom of Page)"/>
        <w:docPartUnique/>
      </w:docPartObj>
    </w:sdtPr>
    <w:sdtEndPr/>
    <w:sdtContent>
      <w:p w:rsidR="000D7308" w:rsidRDefault="000D730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945" w:rsidRPr="009C5945">
          <w:rPr>
            <w:noProof/>
            <w:lang w:val="nl-NL"/>
          </w:rPr>
          <w:t>3</w:t>
        </w:r>
        <w:r>
          <w:fldChar w:fldCharType="end"/>
        </w:r>
      </w:p>
    </w:sdtContent>
  </w:sdt>
  <w:p w:rsidR="000D7308" w:rsidRDefault="000D730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08" w:rsidRDefault="000D7308" w:rsidP="000D7308">
      <w:pPr>
        <w:spacing w:after="0" w:line="240" w:lineRule="auto"/>
      </w:pPr>
      <w:r>
        <w:separator/>
      </w:r>
    </w:p>
  </w:footnote>
  <w:footnote w:type="continuationSeparator" w:id="0">
    <w:p w:rsidR="000D7308" w:rsidRDefault="000D7308" w:rsidP="000D7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2B"/>
    <w:rsid w:val="0000368F"/>
    <w:rsid w:val="00015F79"/>
    <w:rsid w:val="000213B3"/>
    <w:rsid w:val="0002180F"/>
    <w:rsid w:val="000313E5"/>
    <w:rsid w:val="00032E41"/>
    <w:rsid w:val="000348BB"/>
    <w:rsid w:val="00040A8C"/>
    <w:rsid w:val="00044092"/>
    <w:rsid w:val="00045242"/>
    <w:rsid w:val="00045DB3"/>
    <w:rsid w:val="0005270A"/>
    <w:rsid w:val="00054C69"/>
    <w:rsid w:val="000558AE"/>
    <w:rsid w:val="000626EE"/>
    <w:rsid w:val="000678AB"/>
    <w:rsid w:val="0007626A"/>
    <w:rsid w:val="00081173"/>
    <w:rsid w:val="0008467A"/>
    <w:rsid w:val="00090BC0"/>
    <w:rsid w:val="00092370"/>
    <w:rsid w:val="00094E6A"/>
    <w:rsid w:val="00095E44"/>
    <w:rsid w:val="000A1602"/>
    <w:rsid w:val="000A5BC6"/>
    <w:rsid w:val="000B296F"/>
    <w:rsid w:val="000B3FF5"/>
    <w:rsid w:val="000B5D85"/>
    <w:rsid w:val="000C225D"/>
    <w:rsid w:val="000C3192"/>
    <w:rsid w:val="000C7E07"/>
    <w:rsid w:val="000D69FE"/>
    <w:rsid w:val="000D7308"/>
    <w:rsid w:val="000E7612"/>
    <w:rsid w:val="000F46E5"/>
    <w:rsid w:val="00101B7D"/>
    <w:rsid w:val="001061B1"/>
    <w:rsid w:val="00113126"/>
    <w:rsid w:val="00116BA0"/>
    <w:rsid w:val="001213A7"/>
    <w:rsid w:val="00123853"/>
    <w:rsid w:val="0012653C"/>
    <w:rsid w:val="00126D5A"/>
    <w:rsid w:val="001332BB"/>
    <w:rsid w:val="00136FE5"/>
    <w:rsid w:val="00137AED"/>
    <w:rsid w:val="001401B0"/>
    <w:rsid w:val="001428BC"/>
    <w:rsid w:val="00144BEB"/>
    <w:rsid w:val="001478E6"/>
    <w:rsid w:val="0016243F"/>
    <w:rsid w:val="001636B6"/>
    <w:rsid w:val="00166286"/>
    <w:rsid w:val="0016696A"/>
    <w:rsid w:val="00172F1A"/>
    <w:rsid w:val="001824E5"/>
    <w:rsid w:val="001876BA"/>
    <w:rsid w:val="00187C1E"/>
    <w:rsid w:val="001921EA"/>
    <w:rsid w:val="00193626"/>
    <w:rsid w:val="0019374A"/>
    <w:rsid w:val="00194612"/>
    <w:rsid w:val="001958B0"/>
    <w:rsid w:val="001A0868"/>
    <w:rsid w:val="001B0CD3"/>
    <w:rsid w:val="001B6D6D"/>
    <w:rsid w:val="001B7A32"/>
    <w:rsid w:val="001C4435"/>
    <w:rsid w:val="001C4EA7"/>
    <w:rsid w:val="001C6598"/>
    <w:rsid w:val="001D0D26"/>
    <w:rsid w:val="001D4B44"/>
    <w:rsid w:val="001D533C"/>
    <w:rsid w:val="001E427A"/>
    <w:rsid w:val="001F08C2"/>
    <w:rsid w:val="001F0DEB"/>
    <w:rsid w:val="001F17CD"/>
    <w:rsid w:val="001F655A"/>
    <w:rsid w:val="00200290"/>
    <w:rsid w:val="002050E6"/>
    <w:rsid w:val="00220DE1"/>
    <w:rsid w:val="00224646"/>
    <w:rsid w:val="00226997"/>
    <w:rsid w:val="00230BDC"/>
    <w:rsid w:val="002336D0"/>
    <w:rsid w:val="00234ADF"/>
    <w:rsid w:val="00235BD6"/>
    <w:rsid w:val="00244BD3"/>
    <w:rsid w:val="00246B0A"/>
    <w:rsid w:val="002504E0"/>
    <w:rsid w:val="00251363"/>
    <w:rsid w:val="00267E5E"/>
    <w:rsid w:val="002712A3"/>
    <w:rsid w:val="00281A58"/>
    <w:rsid w:val="0028562F"/>
    <w:rsid w:val="00286B65"/>
    <w:rsid w:val="00287A13"/>
    <w:rsid w:val="00290618"/>
    <w:rsid w:val="00290621"/>
    <w:rsid w:val="00290B8D"/>
    <w:rsid w:val="00292FC4"/>
    <w:rsid w:val="0029351F"/>
    <w:rsid w:val="00294DD8"/>
    <w:rsid w:val="002C0C07"/>
    <w:rsid w:val="002C6FA4"/>
    <w:rsid w:val="002C6FDB"/>
    <w:rsid w:val="002D18E4"/>
    <w:rsid w:val="002D6C78"/>
    <w:rsid w:val="002E45FC"/>
    <w:rsid w:val="002F193F"/>
    <w:rsid w:val="0030378A"/>
    <w:rsid w:val="00303C81"/>
    <w:rsid w:val="00303FDD"/>
    <w:rsid w:val="003139E4"/>
    <w:rsid w:val="00320C4A"/>
    <w:rsid w:val="0032183E"/>
    <w:rsid w:val="00322FBF"/>
    <w:rsid w:val="00326ED2"/>
    <w:rsid w:val="00334DD9"/>
    <w:rsid w:val="00347537"/>
    <w:rsid w:val="0035379B"/>
    <w:rsid w:val="00357EA8"/>
    <w:rsid w:val="0036048E"/>
    <w:rsid w:val="00364191"/>
    <w:rsid w:val="00364869"/>
    <w:rsid w:val="00364AC3"/>
    <w:rsid w:val="003773A6"/>
    <w:rsid w:val="00380B37"/>
    <w:rsid w:val="00381E96"/>
    <w:rsid w:val="003820D2"/>
    <w:rsid w:val="003847A9"/>
    <w:rsid w:val="0038524B"/>
    <w:rsid w:val="0038596C"/>
    <w:rsid w:val="0039012E"/>
    <w:rsid w:val="003C4FA4"/>
    <w:rsid w:val="003C5270"/>
    <w:rsid w:val="003D5046"/>
    <w:rsid w:val="003D5EC2"/>
    <w:rsid w:val="003E1C9C"/>
    <w:rsid w:val="003E5CBD"/>
    <w:rsid w:val="003F1610"/>
    <w:rsid w:val="003F51F8"/>
    <w:rsid w:val="003F7BD7"/>
    <w:rsid w:val="003F7E04"/>
    <w:rsid w:val="00401E40"/>
    <w:rsid w:val="0040732F"/>
    <w:rsid w:val="00421650"/>
    <w:rsid w:val="00423191"/>
    <w:rsid w:val="00425434"/>
    <w:rsid w:val="00426E50"/>
    <w:rsid w:val="00430E9A"/>
    <w:rsid w:val="00434B8D"/>
    <w:rsid w:val="00436AC5"/>
    <w:rsid w:val="00436FEA"/>
    <w:rsid w:val="00440E14"/>
    <w:rsid w:val="004441AA"/>
    <w:rsid w:val="00444E1C"/>
    <w:rsid w:val="0045210C"/>
    <w:rsid w:val="00452D1A"/>
    <w:rsid w:val="00453B2D"/>
    <w:rsid w:val="00457322"/>
    <w:rsid w:val="00480B8D"/>
    <w:rsid w:val="00484BE7"/>
    <w:rsid w:val="00485322"/>
    <w:rsid w:val="00485A19"/>
    <w:rsid w:val="00485F57"/>
    <w:rsid w:val="00486474"/>
    <w:rsid w:val="00491F09"/>
    <w:rsid w:val="004924C1"/>
    <w:rsid w:val="00492A2A"/>
    <w:rsid w:val="00493E60"/>
    <w:rsid w:val="00494B39"/>
    <w:rsid w:val="00497CEA"/>
    <w:rsid w:val="004A0F33"/>
    <w:rsid w:val="004A59DC"/>
    <w:rsid w:val="004B101C"/>
    <w:rsid w:val="004B71D0"/>
    <w:rsid w:val="004C67D5"/>
    <w:rsid w:val="004C761B"/>
    <w:rsid w:val="004D180E"/>
    <w:rsid w:val="004D54FD"/>
    <w:rsid w:val="004D56F7"/>
    <w:rsid w:val="004D61E8"/>
    <w:rsid w:val="004E25E2"/>
    <w:rsid w:val="004E2ED4"/>
    <w:rsid w:val="004F136C"/>
    <w:rsid w:val="004F20B3"/>
    <w:rsid w:val="0050161C"/>
    <w:rsid w:val="0051327A"/>
    <w:rsid w:val="0051435D"/>
    <w:rsid w:val="00523022"/>
    <w:rsid w:val="00523E61"/>
    <w:rsid w:val="0052487D"/>
    <w:rsid w:val="00527A00"/>
    <w:rsid w:val="0053773C"/>
    <w:rsid w:val="00537D7D"/>
    <w:rsid w:val="0054466E"/>
    <w:rsid w:val="00545A4A"/>
    <w:rsid w:val="00546EDA"/>
    <w:rsid w:val="005548FE"/>
    <w:rsid w:val="00561B17"/>
    <w:rsid w:val="005630E6"/>
    <w:rsid w:val="005767FD"/>
    <w:rsid w:val="00581E4D"/>
    <w:rsid w:val="00585783"/>
    <w:rsid w:val="005863F0"/>
    <w:rsid w:val="00596945"/>
    <w:rsid w:val="005A1BF4"/>
    <w:rsid w:val="005A3677"/>
    <w:rsid w:val="005A5C53"/>
    <w:rsid w:val="005A691D"/>
    <w:rsid w:val="005A7E6F"/>
    <w:rsid w:val="005B103E"/>
    <w:rsid w:val="005B1893"/>
    <w:rsid w:val="005B40A4"/>
    <w:rsid w:val="005B5CF5"/>
    <w:rsid w:val="005B6465"/>
    <w:rsid w:val="005C1163"/>
    <w:rsid w:val="005C3F40"/>
    <w:rsid w:val="005C4F8A"/>
    <w:rsid w:val="005C651F"/>
    <w:rsid w:val="005C6EE9"/>
    <w:rsid w:val="005D508E"/>
    <w:rsid w:val="005E3153"/>
    <w:rsid w:val="005E331C"/>
    <w:rsid w:val="005F14AF"/>
    <w:rsid w:val="00601C4A"/>
    <w:rsid w:val="006026DE"/>
    <w:rsid w:val="00603224"/>
    <w:rsid w:val="00603C42"/>
    <w:rsid w:val="00603F47"/>
    <w:rsid w:val="006105FC"/>
    <w:rsid w:val="00610FD8"/>
    <w:rsid w:val="0063326D"/>
    <w:rsid w:val="00635B87"/>
    <w:rsid w:val="00635EDE"/>
    <w:rsid w:val="00640533"/>
    <w:rsid w:val="00640B63"/>
    <w:rsid w:val="00641C07"/>
    <w:rsid w:val="00651741"/>
    <w:rsid w:val="00651B66"/>
    <w:rsid w:val="006651FF"/>
    <w:rsid w:val="00673A58"/>
    <w:rsid w:val="006814F6"/>
    <w:rsid w:val="00681597"/>
    <w:rsid w:val="00696B95"/>
    <w:rsid w:val="006A1541"/>
    <w:rsid w:val="006A7EC8"/>
    <w:rsid w:val="006B35CA"/>
    <w:rsid w:val="006B4F5C"/>
    <w:rsid w:val="006B69AD"/>
    <w:rsid w:val="006C023F"/>
    <w:rsid w:val="006C5DB3"/>
    <w:rsid w:val="006C615B"/>
    <w:rsid w:val="006E6C78"/>
    <w:rsid w:val="006F17BC"/>
    <w:rsid w:val="006F44CB"/>
    <w:rsid w:val="006F538D"/>
    <w:rsid w:val="006F6561"/>
    <w:rsid w:val="00702961"/>
    <w:rsid w:val="00705E6E"/>
    <w:rsid w:val="00711478"/>
    <w:rsid w:val="00723991"/>
    <w:rsid w:val="00727E9D"/>
    <w:rsid w:val="00730B74"/>
    <w:rsid w:val="00731CAD"/>
    <w:rsid w:val="00735835"/>
    <w:rsid w:val="0073645E"/>
    <w:rsid w:val="007368CF"/>
    <w:rsid w:val="00736EDE"/>
    <w:rsid w:val="0073760A"/>
    <w:rsid w:val="007426C1"/>
    <w:rsid w:val="0074395A"/>
    <w:rsid w:val="0074575A"/>
    <w:rsid w:val="0074705D"/>
    <w:rsid w:val="00757BC5"/>
    <w:rsid w:val="00761F52"/>
    <w:rsid w:val="00765C54"/>
    <w:rsid w:val="007709D3"/>
    <w:rsid w:val="0078227A"/>
    <w:rsid w:val="00782EAA"/>
    <w:rsid w:val="00791C91"/>
    <w:rsid w:val="00791F4A"/>
    <w:rsid w:val="007955B0"/>
    <w:rsid w:val="00795FB9"/>
    <w:rsid w:val="007A3352"/>
    <w:rsid w:val="007A49D5"/>
    <w:rsid w:val="007A58BB"/>
    <w:rsid w:val="007D435D"/>
    <w:rsid w:val="007E0F07"/>
    <w:rsid w:val="007E0FD5"/>
    <w:rsid w:val="007E3EE4"/>
    <w:rsid w:val="007E492B"/>
    <w:rsid w:val="007E7A7E"/>
    <w:rsid w:val="007F3954"/>
    <w:rsid w:val="007F7950"/>
    <w:rsid w:val="008036FC"/>
    <w:rsid w:val="00804CC3"/>
    <w:rsid w:val="008062A4"/>
    <w:rsid w:val="008072C7"/>
    <w:rsid w:val="00811106"/>
    <w:rsid w:val="00813601"/>
    <w:rsid w:val="008139D4"/>
    <w:rsid w:val="00815E18"/>
    <w:rsid w:val="00816F9C"/>
    <w:rsid w:val="00817C56"/>
    <w:rsid w:val="00821190"/>
    <w:rsid w:val="0082651F"/>
    <w:rsid w:val="00826EB1"/>
    <w:rsid w:val="008357D2"/>
    <w:rsid w:val="008377A0"/>
    <w:rsid w:val="00845E62"/>
    <w:rsid w:val="0085229D"/>
    <w:rsid w:val="00852498"/>
    <w:rsid w:val="008565AD"/>
    <w:rsid w:val="008618BE"/>
    <w:rsid w:val="0088254B"/>
    <w:rsid w:val="008917FD"/>
    <w:rsid w:val="008A0B08"/>
    <w:rsid w:val="008A1FF5"/>
    <w:rsid w:val="008A5949"/>
    <w:rsid w:val="008A7605"/>
    <w:rsid w:val="008B5466"/>
    <w:rsid w:val="008C1DDA"/>
    <w:rsid w:val="008C2333"/>
    <w:rsid w:val="008C52A3"/>
    <w:rsid w:val="008C6D44"/>
    <w:rsid w:val="008D067D"/>
    <w:rsid w:val="008D11E7"/>
    <w:rsid w:val="008E3B03"/>
    <w:rsid w:val="008E55C9"/>
    <w:rsid w:val="008F0306"/>
    <w:rsid w:val="008F6ED1"/>
    <w:rsid w:val="0090272E"/>
    <w:rsid w:val="00902C53"/>
    <w:rsid w:val="00920657"/>
    <w:rsid w:val="00922DD6"/>
    <w:rsid w:val="009267A0"/>
    <w:rsid w:val="009268E2"/>
    <w:rsid w:val="00930474"/>
    <w:rsid w:val="00931A3B"/>
    <w:rsid w:val="00933D9A"/>
    <w:rsid w:val="00933F40"/>
    <w:rsid w:val="00935CA8"/>
    <w:rsid w:val="009521E1"/>
    <w:rsid w:val="00952F5F"/>
    <w:rsid w:val="00953097"/>
    <w:rsid w:val="00953A2E"/>
    <w:rsid w:val="0095644C"/>
    <w:rsid w:val="00956977"/>
    <w:rsid w:val="00957ACC"/>
    <w:rsid w:val="00965455"/>
    <w:rsid w:val="00966EB5"/>
    <w:rsid w:val="00977776"/>
    <w:rsid w:val="00991423"/>
    <w:rsid w:val="00993EFB"/>
    <w:rsid w:val="009A0E3B"/>
    <w:rsid w:val="009A301A"/>
    <w:rsid w:val="009A7019"/>
    <w:rsid w:val="009B0B0F"/>
    <w:rsid w:val="009B1208"/>
    <w:rsid w:val="009B36D2"/>
    <w:rsid w:val="009B4289"/>
    <w:rsid w:val="009B4A63"/>
    <w:rsid w:val="009B62FF"/>
    <w:rsid w:val="009B69E4"/>
    <w:rsid w:val="009B78A3"/>
    <w:rsid w:val="009C57CC"/>
    <w:rsid w:val="009C5945"/>
    <w:rsid w:val="009D1BDB"/>
    <w:rsid w:val="009D2B28"/>
    <w:rsid w:val="009D47B0"/>
    <w:rsid w:val="009E0410"/>
    <w:rsid w:val="009E06C3"/>
    <w:rsid w:val="009E2BA8"/>
    <w:rsid w:val="009E6987"/>
    <w:rsid w:val="009E7115"/>
    <w:rsid w:val="009E78FF"/>
    <w:rsid w:val="009F1F6A"/>
    <w:rsid w:val="009F2615"/>
    <w:rsid w:val="00A051AB"/>
    <w:rsid w:val="00A05F68"/>
    <w:rsid w:val="00A07C90"/>
    <w:rsid w:val="00A11A40"/>
    <w:rsid w:val="00A21039"/>
    <w:rsid w:val="00A2513E"/>
    <w:rsid w:val="00A32153"/>
    <w:rsid w:val="00A351A1"/>
    <w:rsid w:val="00A37D0D"/>
    <w:rsid w:val="00A37E5A"/>
    <w:rsid w:val="00A41ACC"/>
    <w:rsid w:val="00A43DF1"/>
    <w:rsid w:val="00A5496B"/>
    <w:rsid w:val="00A56138"/>
    <w:rsid w:val="00A65EC0"/>
    <w:rsid w:val="00A669DE"/>
    <w:rsid w:val="00A708C1"/>
    <w:rsid w:val="00A7380F"/>
    <w:rsid w:val="00A80011"/>
    <w:rsid w:val="00A81FD8"/>
    <w:rsid w:val="00A829E5"/>
    <w:rsid w:val="00A853B2"/>
    <w:rsid w:val="00A902F6"/>
    <w:rsid w:val="00A90A33"/>
    <w:rsid w:val="00A93531"/>
    <w:rsid w:val="00A96114"/>
    <w:rsid w:val="00AA2251"/>
    <w:rsid w:val="00AA2469"/>
    <w:rsid w:val="00AB1BF9"/>
    <w:rsid w:val="00AB7103"/>
    <w:rsid w:val="00AC2AF0"/>
    <w:rsid w:val="00AC7AB1"/>
    <w:rsid w:val="00AD0120"/>
    <w:rsid w:val="00AD04E7"/>
    <w:rsid w:val="00AD29C2"/>
    <w:rsid w:val="00AE0AEB"/>
    <w:rsid w:val="00AF34C7"/>
    <w:rsid w:val="00B002CD"/>
    <w:rsid w:val="00B01E8C"/>
    <w:rsid w:val="00B04224"/>
    <w:rsid w:val="00B060C4"/>
    <w:rsid w:val="00B13BCC"/>
    <w:rsid w:val="00B20052"/>
    <w:rsid w:val="00B22311"/>
    <w:rsid w:val="00B32353"/>
    <w:rsid w:val="00B36E37"/>
    <w:rsid w:val="00B42644"/>
    <w:rsid w:val="00B457C8"/>
    <w:rsid w:val="00B511C3"/>
    <w:rsid w:val="00B5123A"/>
    <w:rsid w:val="00B554B8"/>
    <w:rsid w:val="00B639DA"/>
    <w:rsid w:val="00B64857"/>
    <w:rsid w:val="00B8006D"/>
    <w:rsid w:val="00B86784"/>
    <w:rsid w:val="00B94055"/>
    <w:rsid w:val="00B9691B"/>
    <w:rsid w:val="00BA1FDB"/>
    <w:rsid w:val="00BA260D"/>
    <w:rsid w:val="00BA4934"/>
    <w:rsid w:val="00BA4FCE"/>
    <w:rsid w:val="00BA50E0"/>
    <w:rsid w:val="00BA567F"/>
    <w:rsid w:val="00BB39FC"/>
    <w:rsid w:val="00BB51B6"/>
    <w:rsid w:val="00BC0391"/>
    <w:rsid w:val="00BC1391"/>
    <w:rsid w:val="00BC318B"/>
    <w:rsid w:val="00BC33CF"/>
    <w:rsid w:val="00BC63DB"/>
    <w:rsid w:val="00BC73EC"/>
    <w:rsid w:val="00BD6C89"/>
    <w:rsid w:val="00BD7F42"/>
    <w:rsid w:val="00BE39A8"/>
    <w:rsid w:val="00BE7A19"/>
    <w:rsid w:val="00BF00F6"/>
    <w:rsid w:val="00BF7A51"/>
    <w:rsid w:val="00C01F7F"/>
    <w:rsid w:val="00C032E9"/>
    <w:rsid w:val="00C0357C"/>
    <w:rsid w:val="00C1236B"/>
    <w:rsid w:val="00C225B4"/>
    <w:rsid w:val="00C27184"/>
    <w:rsid w:val="00C31B94"/>
    <w:rsid w:val="00C341F1"/>
    <w:rsid w:val="00C350DE"/>
    <w:rsid w:val="00C4173F"/>
    <w:rsid w:val="00C41E00"/>
    <w:rsid w:val="00C47E76"/>
    <w:rsid w:val="00C51805"/>
    <w:rsid w:val="00C700E6"/>
    <w:rsid w:val="00C706AE"/>
    <w:rsid w:val="00C71869"/>
    <w:rsid w:val="00C77092"/>
    <w:rsid w:val="00C8022E"/>
    <w:rsid w:val="00C813DA"/>
    <w:rsid w:val="00C81E79"/>
    <w:rsid w:val="00C855C1"/>
    <w:rsid w:val="00C86342"/>
    <w:rsid w:val="00C86D62"/>
    <w:rsid w:val="00C877F7"/>
    <w:rsid w:val="00C90148"/>
    <w:rsid w:val="00C937E6"/>
    <w:rsid w:val="00C9677A"/>
    <w:rsid w:val="00CA119E"/>
    <w:rsid w:val="00CA3A6D"/>
    <w:rsid w:val="00CA6F54"/>
    <w:rsid w:val="00CA7D43"/>
    <w:rsid w:val="00CB174C"/>
    <w:rsid w:val="00CB46B8"/>
    <w:rsid w:val="00CB7998"/>
    <w:rsid w:val="00CC258A"/>
    <w:rsid w:val="00CD1306"/>
    <w:rsid w:val="00CE1B37"/>
    <w:rsid w:val="00CE704E"/>
    <w:rsid w:val="00CF222A"/>
    <w:rsid w:val="00D01830"/>
    <w:rsid w:val="00D04D28"/>
    <w:rsid w:val="00D068D9"/>
    <w:rsid w:val="00D1242E"/>
    <w:rsid w:val="00D1471D"/>
    <w:rsid w:val="00D16E78"/>
    <w:rsid w:val="00D17877"/>
    <w:rsid w:val="00D23696"/>
    <w:rsid w:val="00D31E4C"/>
    <w:rsid w:val="00D327B2"/>
    <w:rsid w:val="00D3793F"/>
    <w:rsid w:val="00D415DD"/>
    <w:rsid w:val="00D4273D"/>
    <w:rsid w:val="00D43096"/>
    <w:rsid w:val="00D446AA"/>
    <w:rsid w:val="00D478C7"/>
    <w:rsid w:val="00D5006D"/>
    <w:rsid w:val="00D50AF4"/>
    <w:rsid w:val="00D51864"/>
    <w:rsid w:val="00D53540"/>
    <w:rsid w:val="00D56CE7"/>
    <w:rsid w:val="00D614CF"/>
    <w:rsid w:val="00D63F5B"/>
    <w:rsid w:val="00D71F3D"/>
    <w:rsid w:val="00D84645"/>
    <w:rsid w:val="00D86911"/>
    <w:rsid w:val="00D86BBC"/>
    <w:rsid w:val="00D92498"/>
    <w:rsid w:val="00D94678"/>
    <w:rsid w:val="00D9672B"/>
    <w:rsid w:val="00DA4F86"/>
    <w:rsid w:val="00DA64F4"/>
    <w:rsid w:val="00DA70D1"/>
    <w:rsid w:val="00DB245B"/>
    <w:rsid w:val="00DB5EFB"/>
    <w:rsid w:val="00DB6C7A"/>
    <w:rsid w:val="00DC0045"/>
    <w:rsid w:val="00DC0CE1"/>
    <w:rsid w:val="00DC4706"/>
    <w:rsid w:val="00DC7369"/>
    <w:rsid w:val="00DD0736"/>
    <w:rsid w:val="00DD190A"/>
    <w:rsid w:val="00DD296C"/>
    <w:rsid w:val="00DE6860"/>
    <w:rsid w:val="00DE6F29"/>
    <w:rsid w:val="00DE72D0"/>
    <w:rsid w:val="00DE7DAC"/>
    <w:rsid w:val="00DF138E"/>
    <w:rsid w:val="00DF23F8"/>
    <w:rsid w:val="00DF46F6"/>
    <w:rsid w:val="00E00753"/>
    <w:rsid w:val="00E02CD2"/>
    <w:rsid w:val="00E02D31"/>
    <w:rsid w:val="00E04443"/>
    <w:rsid w:val="00E066EC"/>
    <w:rsid w:val="00E14C52"/>
    <w:rsid w:val="00E22240"/>
    <w:rsid w:val="00E275A2"/>
    <w:rsid w:val="00E27DB2"/>
    <w:rsid w:val="00E316A3"/>
    <w:rsid w:val="00E37A43"/>
    <w:rsid w:val="00E4231C"/>
    <w:rsid w:val="00E44BEB"/>
    <w:rsid w:val="00E459E1"/>
    <w:rsid w:val="00E553BD"/>
    <w:rsid w:val="00E65B1E"/>
    <w:rsid w:val="00E71B7B"/>
    <w:rsid w:val="00E72C84"/>
    <w:rsid w:val="00E7421B"/>
    <w:rsid w:val="00E74B63"/>
    <w:rsid w:val="00E755DF"/>
    <w:rsid w:val="00E84BD2"/>
    <w:rsid w:val="00E923B2"/>
    <w:rsid w:val="00E94139"/>
    <w:rsid w:val="00E954FE"/>
    <w:rsid w:val="00E96830"/>
    <w:rsid w:val="00EA00BD"/>
    <w:rsid w:val="00EA2140"/>
    <w:rsid w:val="00EA626D"/>
    <w:rsid w:val="00EB2017"/>
    <w:rsid w:val="00EB369A"/>
    <w:rsid w:val="00EC0DF9"/>
    <w:rsid w:val="00EC4EC9"/>
    <w:rsid w:val="00EC682A"/>
    <w:rsid w:val="00ED17BA"/>
    <w:rsid w:val="00ED5803"/>
    <w:rsid w:val="00ED7F15"/>
    <w:rsid w:val="00EE0457"/>
    <w:rsid w:val="00EE1133"/>
    <w:rsid w:val="00EE25A8"/>
    <w:rsid w:val="00EF6CDC"/>
    <w:rsid w:val="00F0233E"/>
    <w:rsid w:val="00F02E5F"/>
    <w:rsid w:val="00F054A8"/>
    <w:rsid w:val="00F10D5F"/>
    <w:rsid w:val="00F1170B"/>
    <w:rsid w:val="00F14246"/>
    <w:rsid w:val="00F3116B"/>
    <w:rsid w:val="00F334F2"/>
    <w:rsid w:val="00F34228"/>
    <w:rsid w:val="00F366F1"/>
    <w:rsid w:val="00F37725"/>
    <w:rsid w:val="00F44316"/>
    <w:rsid w:val="00F474E2"/>
    <w:rsid w:val="00F50AFF"/>
    <w:rsid w:val="00F529C5"/>
    <w:rsid w:val="00F5546B"/>
    <w:rsid w:val="00F60152"/>
    <w:rsid w:val="00F6041B"/>
    <w:rsid w:val="00F65FF0"/>
    <w:rsid w:val="00F701D2"/>
    <w:rsid w:val="00F72061"/>
    <w:rsid w:val="00F73CF0"/>
    <w:rsid w:val="00F802D5"/>
    <w:rsid w:val="00F91958"/>
    <w:rsid w:val="00F92F89"/>
    <w:rsid w:val="00F9404A"/>
    <w:rsid w:val="00F96524"/>
    <w:rsid w:val="00F965EF"/>
    <w:rsid w:val="00FA3396"/>
    <w:rsid w:val="00FA540D"/>
    <w:rsid w:val="00FA7407"/>
    <w:rsid w:val="00FA7F3A"/>
    <w:rsid w:val="00FB3487"/>
    <w:rsid w:val="00FB577A"/>
    <w:rsid w:val="00FC1425"/>
    <w:rsid w:val="00FC34A6"/>
    <w:rsid w:val="00FC6EAB"/>
    <w:rsid w:val="00FD3125"/>
    <w:rsid w:val="00FD3177"/>
    <w:rsid w:val="00FE239A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E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80B8D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6026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77A0"/>
    <w:rPr>
      <w:rFonts w:ascii="Tahoma" w:hAnsi="Tahoma" w:cs="Tahoma"/>
      <w:sz w:val="16"/>
      <w:szCs w:val="16"/>
      <w:lang w:val="en-US"/>
    </w:rPr>
  </w:style>
  <w:style w:type="character" w:styleId="Regelnummer">
    <w:name w:val="line number"/>
    <w:basedOn w:val="Standaardalinea-lettertype"/>
    <w:uiPriority w:val="99"/>
    <w:semiHidden/>
    <w:unhideWhenUsed/>
    <w:rsid w:val="00193626"/>
  </w:style>
  <w:style w:type="paragraph" w:styleId="Koptekst">
    <w:name w:val="header"/>
    <w:basedOn w:val="Standaard"/>
    <w:link w:val="KoptekstChar"/>
    <w:uiPriority w:val="99"/>
    <w:unhideWhenUsed/>
    <w:rsid w:val="000D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7308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0D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7308"/>
    <w:rPr>
      <w:lang w:val="en-US"/>
    </w:rPr>
  </w:style>
  <w:style w:type="paragraph" w:styleId="Lijstalinea">
    <w:name w:val="List Paragraph"/>
    <w:basedOn w:val="Standaard"/>
    <w:uiPriority w:val="34"/>
    <w:qFormat/>
    <w:rsid w:val="00537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E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80B8D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6026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77A0"/>
    <w:rPr>
      <w:rFonts w:ascii="Tahoma" w:hAnsi="Tahoma" w:cs="Tahoma"/>
      <w:sz w:val="16"/>
      <w:szCs w:val="16"/>
      <w:lang w:val="en-US"/>
    </w:rPr>
  </w:style>
  <w:style w:type="character" w:styleId="Regelnummer">
    <w:name w:val="line number"/>
    <w:basedOn w:val="Standaardalinea-lettertype"/>
    <w:uiPriority w:val="99"/>
    <w:semiHidden/>
    <w:unhideWhenUsed/>
    <w:rsid w:val="00193626"/>
  </w:style>
  <w:style w:type="paragraph" w:styleId="Koptekst">
    <w:name w:val="header"/>
    <w:basedOn w:val="Standaard"/>
    <w:link w:val="KoptekstChar"/>
    <w:uiPriority w:val="99"/>
    <w:unhideWhenUsed/>
    <w:rsid w:val="000D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7308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0D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7308"/>
    <w:rPr>
      <w:lang w:val="en-US"/>
    </w:rPr>
  </w:style>
  <w:style w:type="paragraph" w:styleId="Lijstalinea">
    <w:name w:val="List Paragraph"/>
    <w:basedOn w:val="Standaard"/>
    <w:uiPriority w:val="34"/>
    <w:qFormat/>
    <w:rsid w:val="00537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e.richter@umcg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4A5C3-B465-4685-AD79-D08000FD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1236</Words>
  <Characters>6803</Characters>
  <Application>Microsoft Office Word</Application>
  <DocSecurity>0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Universitair Medisch Centrum Groningen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Richter, AE (bkk)</dc:creator>
  <cp:lastModifiedBy>Richter, AE (bkk)</cp:lastModifiedBy>
  <cp:revision>3</cp:revision>
  <dcterms:created xsi:type="dcterms:W3CDTF">2020-03-19T21:11:00Z</dcterms:created>
  <dcterms:modified xsi:type="dcterms:W3CDTF">2020-03-19T21:12:00Z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18744</vt:lpwstr>
  </property>
  <property fmtid="{D5CDD505-2E9C-101B-9397-08002B2CF9AE}" pid="3" name="WnCSubscriberId">
    <vt:lpwstr>5225</vt:lpwstr>
  </property>
  <property fmtid="{D5CDD505-2E9C-101B-9397-08002B2CF9AE}" pid="4" name="WnCOutputStyleId">
    <vt:lpwstr>2515</vt:lpwstr>
  </property>
  <property fmtid="{D5CDD505-2E9C-101B-9397-08002B2CF9AE}" pid="5" name="RWProductId">
    <vt:lpwstr>WnC</vt:lpwstr>
  </property>
  <property fmtid="{D5CDD505-2E9C-101B-9397-08002B2CF9AE}" pid="6" name="WnC4Folder">
    <vt:lpwstr>Documents///Revised Supplemental material_Richter et al</vt:lpwstr>
  </property>
</Properties>
</file>