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3511" w14:textId="77777777" w:rsidR="00780CEB" w:rsidRPr="00C148B5" w:rsidRDefault="00CC5659" w:rsidP="00C148B5">
      <w:pPr>
        <w:spacing w:before="0" w:after="0"/>
        <w:jc w:val="center"/>
        <w:rPr>
          <w:b/>
          <w:color w:val="FF0000"/>
          <w:sz w:val="28"/>
        </w:rPr>
      </w:pPr>
      <w:r w:rsidRPr="00C148B5">
        <w:rPr>
          <w:b/>
          <w:color w:val="FF0000"/>
          <w:sz w:val="28"/>
        </w:rPr>
        <w:t>Osnabrücker</w:t>
      </w:r>
      <w:r w:rsidR="008C5935" w:rsidRPr="00C148B5">
        <w:rPr>
          <w:b/>
          <w:color w:val="FF0000"/>
          <w:sz w:val="28"/>
        </w:rPr>
        <w:t xml:space="preserve"> Thesen</w:t>
      </w:r>
      <w:r w:rsidRPr="00C148B5">
        <w:rPr>
          <w:b/>
          <w:color w:val="FF0000"/>
          <w:sz w:val="28"/>
        </w:rPr>
        <w:t xml:space="preserve"> zur Psychotherapie</w:t>
      </w:r>
    </w:p>
    <w:p w14:paraId="4432AF08" w14:textId="2691CDD7" w:rsidR="00CC5659" w:rsidRPr="00C148B5" w:rsidRDefault="00CC5659" w:rsidP="00C148B5">
      <w:pPr>
        <w:spacing w:before="0" w:after="0"/>
        <w:jc w:val="center"/>
        <w:rPr>
          <w:b/>
          <w:sz w:val="22"/>
        </w:rPr>
      </w:pPr>
      <w:r w:rsidRPr="00C148B5">
        <w:rPr>
          <w:b/>
          <w:sz w:val="22"/>
        </w:rPr>
        <w:t>Verabschiedet im Schlo</w:t>
      </w:r>
      <w:r w:rsidR="00C148B5">
        <w:rPr>
          <w:b/>
          <w:sz w:val="22"/>
        </w:rPr>
        <w:t>ss zu</w:t>
      </w:r>
      <w:r w:rsidRPr="00C148B5">
        <w:rPr>
          <w:b/>
          <w:sz w:val="22"/>
        </w:rPr>
        <w:t xml:space="preserve"> Osnabrück, 25.10.2019</w:t>
      </w:r>
      <w:r w:rsidR="00BE21C2">
        <w:rPr>
          <w:rStyle w:val="Funotenzeichen"/>
          <w:b/>
          <w:sz w:val="22"/>
        </w:rPr>
        <w:footnoteReference w:id="1"/>
      </w:r>
    </w:p>
    <w:p w14:paraId="6771A86F" w14:textId="77777777" w:rsidR="00CC5659" w:rsidRPr="00FF273A" w:rsidRDefault="00CC5659" w:rsidP="00C148B5">
      <w:pPr>
        <w:spacing w:before="0" w:after="0"/>
        <w:jc w:val="center"/>
        <w:rPr>
          <w:b/>
          <w:sz w:val="22"/>
        </w:rPr>
      </w:pPr>
      <w:r w:rsidRPr="00FF273A">
        <w:rPr>
          <w:b/>
          <w:sz w:val="22"/>
        </w:rPr>
        <w:t>Ergebnis des Symposiums „Zukunft und Vielfalt der Psychotherapie“</w:t>
      </w:r>
    </w:p>
    <w:p w14:paraId="5363F828" w14:textId="6904B0AB" w:rsidR="00C148B5" w:rsidRDefault="00C148B5" w:rsidP="005C22DF">
      <w:pPr>
        <w:spacing w:before="0" w:after="0" w:line="240" w:lineRule="auto"/>
        <w:jc w:val="both"/>
        <w:rPr>
          <w:b/>
        </w:rPr>
      </w:pPr>
    </w:p>
    <w:p w14:paraId="73FA7A97" w14:textId="47D38A8C" w:rsidR="000A546C" w:rsidRDefault="000A546C" w:rsidP="005C22DF">
      <w:pPr>
        <w:spacing w:before="0" w:after="0" w:line="240" w:lineRule="auto"/>
        <w:jc w:val="both"/>
        <w:rPr>
          <w:b/>
        </w:rPr>
      </w:pPr>
      <w:r>
        <w:rPr>
          <w:b/>
        </w:rPr>
        <w:t>Präambel:</w:t>
      </w:r>
    </w:p>
    <w:p w14:paraId="1976EF35" w14:textId="40E8A6D5" w:rsidR="000A546C" w:rsidRDefault="000A546C" w:rsidP="005C22DF">
      <w:pPr>
        <w:spacing w:before="0" w:after="0" w:line="240" w:lineRule="auto"/>
        <w:jc w:val="both"/>
      </w:pPr>
      <w:r>
        <w:t xml:space="preserve">Das Symposium „Zukunft und Vielfalt der Psychotherapie“ wurde vom </w:t>
      </w:r>
      <w:proofErr w:type="spellStart"/>
      <w:r>
        <w:t>Fakultätentag</w:t>
      </w:r>
      <w:proofErr w:type="spellEnd"/>
      <w:r>
        <w:t xml:space="preserve"> Psychologie und der Deutschen Gesellschaft für Psychologie organisiert. Zielsetzung war es, prominente Vertreterinnen und Vertreter unterschiedlicher Psychotherapie-Richtungen und Interessensgruppen zu einem konstruktiven Dialog zur Zukunft und Vielfalt der Psychotherapie einzuladen und nach Möglichkeit konsentierte Thesen zu erarbeiten. Anlässlich der Reform des Psychother</w:t>
      </w:r>
      <w:r w:rsidR="005C22DF">
        <w:t>a</w:t>
      </w:r>
      <w:r>
        <w:t xml:space="preserve">peutengesetzes und der damit verbundenen kontroversen Diskussionen um die Verfahrensvielfalt in der Psychotherapie in Forschung, Aus- und Weiterbildung wurde die Notwendigkeit zu einem solchen Dialog deutlich. Aus </w:t>
      </w:r>
      <w:r w:rsidR="00032799">
        <w:t>den</w:t>
      </w:r>
      <w:r>
        <w:t xml:space="preserve"> Diskussionen </w:t>
      </w:r>
      <w:r w:rsidR="00032799">
        <w:t xml:space="preserve">des Symposiums </w:t>
      </w:r>
      <w:r>
        <w:t>gingen hervor:</w:t>
      </w:r>
    </w:p>
    <w:p w14:paraId="695E5EF8" w14:textId="605AE951" w:rsidR="000A546C" w:rsidRDefault="00357DCC" w:rsidP="005C22DF">
      <w:pPr>
        <w:pStyle w:val="Listenabsatz"/>
        <w:numPr>
          <w:ilvl w:val="0"/>
          <w:numId w:val="1"/>
        </w:numPr>
        <w:spacing w:before="0" w:after="0" w:line="240" w:lineRule="auto"/>
        <w:jc w:val="both"/>
      </w:pPr>
      <w:r>
        <w:t xml:space="preserve">Die hier vorgestellten </w:t>
      </w:r>
      <w:r w:rsidR="000A546C">
        <w:t>Thesen zur „Zukunft und Vielfalt in der Psychotherapie“</w:t>
      </w:r>
    </w:p>
    <w:p w14:paraId="212FA51C" w14:textId="1E3CE7EE" w:rsidR="000A546C" w:rsidRDefault="000A546C" w:rsidP="00951D2E">
      <w:pPr>
        <w:pStyle w:val="Listenabsatz"/>
        <w:numPr>
          <w:ilvl w:val="0"/>
          <w:numId w:val="1"/>
        </w:numPr>
        <w:spacing w:before="0" w:after="0" w:line="240" w:lineRule="auto"/>
        <w:jc w:val="both"/>
      </w:pPr>
      <w:r>
        <w:t xml:space="preserve">Ein Anhang, der </w:t>
      </w:r>
      <w:r w:rsidR="00B9468F">
        <w:t xml:space="preserve">erste zusammengestellte </w:t>
      </w:r>
      <w:r>
        <w:t>Möglichkeiten zur Förderung von zukunftsrelevanten Themen und eines therapeutischen Pluralismus auflistet</w:t>
      </w:r>
      <w:r w:rsidR="00A44C3D">
        <w:t xml:space="preserve">. Diese </w:t>
      </w:r>
      <w:r w:rsidR="00571CE5">
        <w:t xml:space="preserve">Vorschläge </w:t>
      </w:r>
      <w:r w:rsidR="00A44C3D">
        <w:t>stellen keine konsentierte</w:t>
      </w:r>
      <w:r w:rsidR="00951D2E">
        <w:t>n</w:t>
      </w:r>
      <w:r w:rsidR="00A44C3D">
        <w:t xml:space="preserve"> Abschlusspositionen dar</w:t>
      </w:r>
      <w:r>
        <w:t xml:space="preserve">, </w:t>
      </w:r>
      <w:r w:rsidR="00A44C3D">
        <w:t xml:space="preserve">sondern eine Sammlung zum Beginn einer </w:t>
      </w:r>
      <w:r>
        <w:t>weiter</w:t>
      </w:r>
      <w:r w:rsidR="00571CE5">
        <w:t xml:space="preserve"> zu führenden</w:t>
      </w:r>
      <w:r>
        <w:t xml:space="preserve"> Diskussion </w:t>
      </w:r>
      <w:r w:rsidR="00A44C3D">
        <w:t xml:space="preserve">zur </w:t>
      </w:r>
      <w:r>
        <w:t>Entwicklung der Vielfalt der Psychotherapie in Forschung, Aus- und Weiterbildung.</w:t>
      </w:r>
    </w:p>
    <w:p w14:paraId="627A3D1D" w14:textId="77777777" w:rsidR="000A546C" w:rsidRPr="00CC5659" w:rsidRDefault="000A546C" w:rsidP="005C5ACC">
      <w:pPr>
        <w:spacing w:before="0" w:after="0"/>
        <w:ind w:left="284" w:hanging="284"/>
        <w:jc w:val="both"/>
        <w:rPr>
          <w:b/>
        </w:rPr>
      </w:pPr>
    </w:p>
    <w:p w14:paraId="1D211EEB" w14:textId="670B186C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C22DF">
        <w:rPr>
          <w:rFonts w:ascii="Arial" w:hAnsi="Arial" w:cs="Arial"/>
          <w:b/>
        </w:rPr>
        <w:t>Vision</w:t>
      </w:r>
    </w:p>
    <w:p w14:paraId="3D33E9DA" w14:textId="27345156" w:rsidR="00C12583" w:rsidRPr="005C22DF" w:rsidRDefault="00C148B5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1. </w:t>
      </w:r>
      <w:r w:rsidR="00C12583" w:rsidRPr="005C22DF">
        <w:rPr>
          <w:rFonts w:ascii="Arial" w:hAnsi="Arial" w:cs="Arial"/>
        </w:rPr>
        <w:t xml:space="preserve">Die Zukunft </w:t>
      </w:r>
      <w:r w:rsidRPr="005C22DF">
        <w:rPr>
          <w:rFonts w:ascii="Arial" w:hAnsi="Arial" w:cs="Arial"/>
        </w:rPr>
        <w:t>der Psychotherapie hat begonnen</w:t>
      </w:r>
      <w:r w:rsidR="00C12583" w:rsidRPr="005C22DF">
        <w:rPr>
          <w:rFonts w:ascii="Arial" w:hAnsi="Arial" w:cs="Arial"/>
        </w:rPr>
        <w:t>: Es besteht jetzt eine große Chance, das Feld fachlich weiter zu entwickeln.</w:t>
      </w:r>
    </w:p>
    <w:p w14:paraId="0B9F2970" w14:textId="77777777" w:rsidR="00C12583" w:rsidRPr="005C22DF" w:rsidRDefault="00C12583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2. Im Jahr 2050 sollte die Entwicklung eines gemeinsamen Core Knowledge </w:t>
      </w:r>
      <w:r w:rsidR="00AD07ED" w:rsidRPr="005C22DF">
        <w:rPr>
          <w:rFonts w:ascii="Arial" w:hAnsi="Arial" w:cs="Arial"/>
        </w:rPr>
        <w:t xml:space="preserve">(Kompetenzen, Wissen, Methodik) und einer gemeinsamen Sprache </w:t>
      </w:r>
      <w:r w:rsidR="00FF6BA0" w:rsidRPr="005C22DF">
        <w:rPr>
          <w:rFonts w:ascii="Arial" w:hAnsi="Arial" w:cs="Arial"/>
        </w:rPr>
        <w:t xml:space="preserve">in der Psychotherapie </w:t>
      </w:r>
      <w:r w:rsidRPr="005C22DF">
        <w:rPr>
          <w:rFonts w:ascii="Arial" w:hAnsi="Arial" w:cs="Arial"/>
        </w:rPr>
        <w:t>fortgeschritten sein.</w:t>
      </w:r>
    </w:p>
    <w:p w14:paraId="75D437E0" w14:textId="3AED79F8" w:rsidR="00DB5978" w:rsidRPr="005C22DF" w:rsidRDefault="00C12583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3. Um das zu erreichen, ist die </w:t>
      </w:r>
      <w:r w:rsidR="006F40C8" w:rsidRPr="005C22DF">
        <w:rPr>
          <w:rFonts w:ascii="Arial" w:hAnsi="Arial" w:cs="Arial"/>
        </w:rPr>
        <w:t>kontinuierliche und systematische</w:t>
      </w:r>
      <w:r w:rsidRPr="005C22DF">
        <w:rPr>
          <w:rFonts w:ascii="Arial" w:hAnsi="Arial" w:cs="Arial"/>
        </w:rPr>
        <w:t xml:space="preserve"> Zusammenarbeit unter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 xml:space="preserve">schiedlich </w:t>
      </w:r>
      <w:r w:rsidR="007D7429" w:rsidRPr="005C22DF">
        <w:rPr>
          <w:rFonts w:ascii="Arial" w:hAnsi="Arial" w:cs="Arial"/>
        </w:rPr>
        <w:t>spezialisierter</w:t>
      </w:r>
      <w:r w:rsidRPr="005C22DF">
        <w:rPr>
          <w:rFonts w:ascii="Arial" w:hAnsi="Arial" w:cs="Arial"/>
        </w:rPr>
        <w:t xml:space="preserve"> Kolleg</w:t>
      </w:r>
      <w:r w:rsidR="00306A42" w:rsidRPr="005C22DF">
        <w:rPr>
          <w:rFonts w:ascii="Arial" w:hAnsi="Arial" w:cs="Arial"/>
        </w:rPr>
        <w:t>/i</w:t>
      </w:r>
      <w:r w:rsidRPr="005C22DF">
        <w:rPr>
          <w:rFonts w:ascii="Arial" w:hAnsi="Arial" w:cs="Arial"/>
        </w:rPr>
        <w:t>nnen in Forschung, Praxis und Ausbildung wichtig.</w:t>
      </w:r>
    </w:p>
    <w:p w14:paraId="0F58E3D1" w14:textId="6F4CBC2E" w:rsidR="00C12583" w:rsidRPr="005C22DF" w:rsidRDefault="00141757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4. </w:t>
      </w:r>
      <w:r w:rsidR="00C12583" w:rsidRPr="005C22DF">
        <w:rPr>
          <w:rFonts w:ascii="Arial" w:hAnsi="Arial" w:cs="Arial"/>
        </w:rPr>
        <w:t>Psychotherapieverfahren</w:t>
      </w:r>
      <w:r w:rsidRPr="005C22DF">
        <w:rPr>
          <w:rFonts w:ascii="Arial" w:hAnsi="Arial" w:cs="Arial"/>
        </w:rPr>
        <w:t xml:space="preserve"> (im Sinne der Psychotherapierichtlinie)</w:t>
      </w:r>
      <w:r w:rsidR="00C93B4E" w:rsidRPr="005C22DF">
        <w:rPr>
          <w:rFonts w:ascii="Arial" w:hAnsi="Arial" w:cs="Arial"/>
        </w:rPr>
        <w:t xml:space="preserve"> </w:t>
      </w:r>
      <w:r w:rsidR="00C12583" w:rsidRPr="005C22DF">
        <w:rPr>
          <w:rFonts w:ascii="Arial" w:hAnsi="Arial" w:cs="Arial"/>
        </w:rPr>
        <w:t>haben ihre histo</w:t>
      </w:r>
      <w:r w:rsidR="005C5ACC">
        <w:rPr>
          <w:rFonts w:ascii="Arial" w:hAnsi="Arial" w:cs="Arial"/>
        </w:rPr>
        <w:softHyphen/>
      </w:r>
      <w:r w:rsidR="00C12583" w:rsidRPr="005C22DF">
        <w:rPr>
          <w:rFonts w:ascii="Arial" w:hAnsi="Arial" w:cs="Arial"/>
        </w:rPr>
        <w:t>rische Bedeutung</w:t>
      </w:r>
      <w:r w:rsidR="00C93B4E" w:rsidRPr="005C22DF">
        <w:rPr>
          <w:rFonts w:ascii="Arial" w:hAnsi="Arial" w:cs="Arial"/>
        </w:rPr>
        <w:t xml:space="preserve"> und</w:t>
      </w:r>
      <w:r w:rsidR="00C12583" w:rsidRPr="005C22DF">
        <w:rPr>
          <w:rFonts w:ascii="Arial" w:hAnsi="Arial" w:cs="Arial"/>
        </w:rPr>
        <w:t xml:space="preserve"> können zur Orientierung sinnvoll sein</w:t>
      </w:r>
      <w:r w:rsidR="00C93B4E" w:rsidRPr="005C22DF">
        <w:rPr>
          <w:rFonts w:ascii="Arial" w:hAnsi="Arial" w:cs="Arial"/>
        </w:rPr>
        <w:t xml:space="preserve">. </w:t>
      </w:r>
      <w:r w:rsidR="007D7429" w:rsidRPr="005C22DF">
        <w:rPr>
          <w:rFonts w:ascii="Arial" w:hAnsi="Arial" w:cs="Arial"/>
        </w:rPr>
        <w:t xml:space="preserve">Eine zu enge Definition von Verfahrensgrenzen ist </w:t>
      </w:r>
      <w:r w:rsidR="008B6EF4" w:rsidRPr="005C22DF">
        <w:rPr>
          <w:rFonts w:ascii="Arial" w:hAnsi="Arial" w:cs="Arial"/>
        </w:rPr>
        <w:t xml:space="preserve">für </w:t>
      </w:r>
      <w:r w:rsidR="00F97939" w:rsidRPr="005C22DF">
        <w:rPr>
          <w:rFonts w:ascii="Arial" w:hAnsi="Arial" w:cs="Arial"/>
        </w:rPr>
        <w:t xml:space="preserve">eine wissenschaftlich fundierte </w:t>
      </w:r>
      <w:r w:rsidR="008B6EF4" w:rsidRPr="005C22DF">
        <w:rPr>
          <w:rFonts w:ascii="Arial" w:hAnsi="Arial" w:cs="Arial"/>
        </w:rPr>
        <w:t>Weiter</w:t>
      </w:r>
      <w:r w:rsidR="00EF47AB">
        <w:rPr>
          <w:rFonts w:ascii="Arial" w:hAnsi="Arial" w:cs="Arial"/>
        </w:rPr>
        <w:softHyphen/>
      </w:r>
      <w:r w:rsidR="008B6EF4" w:rsidRPr="005C22DF">
        <w:rPr>
          <w:rFonts w:ascii="Arial" w:hAnsi="Arial" w:cs="Arial"/>
        </w:rPr>
        <w:t>entwicklung (Ausbildung, Forschung, Versorgung) der</w:t>
      </w:r>
      <w:r w:rsidR="00C93B4E" w:rsidRPr="005C22DF">
        <w:rPr>
          <w:rFonts w:ascii="Arial" w:hAnsi="Arial" w:cs="Arial"/>
        </w:rPr>
        <w:t xml:space="preserve"> Psychotherapie </w:t>
      </w:r>
      <w:r w:rsidR="004D67BE" w:rsidRPr="005C22DF">
        <w:rPr>
          <w:rFonts w:ascii="Arial" w:hAnsi="Arial" w:cs="Arial"/>
        </w:rPr>
        <w:t>nicht</w:t>
      </w:r>
      <w:r w:rsidR="005A7EA5" w:rsidRPr="005C22DF">
        <w:rPr>
          <w:rFonts w:ascii="Arial" w:hAnsi="Arial" w:cs="Arial"/>
        </w:rPr>
        <w:t xml:space="preserve"> </w:t>
      </w:r>
      <w:r w:rsidR="00C93B4E" w:rsidRPr="005C22DF">
        <w:rPr>
          <w:rFonts w:ascii="Arial" w:hAnsi="Arial" w:cs="Arial"/>
        </w:rPr>
        <w:t>hilfreich.</w:t>
      </w:r>
    </w:p>
    <w:p w14:paraId="6028943A" w14:textId="54666A9B" w:rsidR="00FF7C6E" w:rsidRPr="005C22DF" w:rsidRDefault="00C93B4E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5. </w:t>
      </w:r>
      <w:r w:rsidR="001D4228" w:rsidRPr="005C22DF">
        <w:rPr>
          <w:rFonts w:ascii="Arial" w:hAnsi="Arial" w:cs="Arial"/>
        </w:rPr>
        <w:t>Vielfalt</w:t>
      </w:r>
      <w:r w:rsidRPr="005C22DF">
        <w:rPr>
          <w:rFonts w:ascii="Arial" w:hAnsi="Arial" w:cs="Arial"/>
        </w:rPr>
        <w:t xml:space="preserve"> in der Entwicklung der Psychotherapie ist wichtig und förderung</w:t>
      </w:r>
      <w:r w:rsidR="001D4228" w:rsidRPr="005C22DF">
        <w:rPr>
          <w:rFonts w:ascii="Arial" w:hAnsi="Arial" w:cs="Arial"/>
        </w:rPr>
        <w:t>s</w:t>
      </w:r>
      <w:r w:rsidRPr="005C22DF">
        <w:rPr>
          <w:rFonts w:ascii="Arial" w:hAnsi="Arial" w:cs="Arial"/>
        </w:rPr>
        <w:t>würdig.</w:t>
      </w:r>
    </w:p>
    <w:p w14:paraId="781494A5" w14:textId="4DAA20B3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C22DF">
        <w:rPr>
          <w:rFonts w:ascii="Arial" w:hAnsi="Arial" w:cs="Arial"/>
          <w:b/>
        </w:rPr>
        <w:lastRenderedPageBreak/>
        <w:t>Forschung und Versorgung</w:t>
      </w:r>
    </w:p>
    <w:p w14:paraId="73C570AF" w14:textId="7A7888EE" w:rsidR="0089055D" w:rsidRPr="005C22DF" w:rsidRDefault="00200041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6</w:t>
      </w:r>
      <w:r w:rsidR="0089055D" w:rsidRPr="005C22DF">
        <w:rPr>
          <w:rFonts w:ascii="Arial" w:hAnsi="Arial" w:cs="Arial"/>
        </w:rPr>
        <w:t>. In der Psychotherapeutischen Praxis und Forschung ist eine stärkere Orientierung an der funktionalen Gesundheit / Teilhabe (im Sinne der I</w:t>
      </w:r>
      <w:r w:rsidR="007703D8" w:rsidRPr="005C22DF">
        <w:rPr>
          <w:rFonts w:ascii="Arial" w:hAnsi="Arial" w:cs="Arial"/>
        </w:rPr>
        <w:t xml:space="preserve">nternationalen Klassifikation der funktionalen Gesundheit der WHO bzw. der International Classification </w:t>
      </w:r>
      <w:proofErr w:type="spellStart"/>
      <w:r w:rsidR="007703D8" w:rsidRPr="005C22DF">
        <w:rPr>
          <w:rFonts w:ascii="Arial" w:hAnsi="Arial" w:cs="Arial"/>
        </w:rPr>
        <w:t>of</w:t>
      </w:r>
      <w:proofErr w:type="spellEnd"/>
      <w:r w:rsidR="007703D8" w:rsidRPr="005C22DF">
        <w:rPr>
          <w:rFonts w:ascii="Arial" w:hAnsi="Arial" w:cs="Arial"/>
        </w:rPr>
        <w:t xml:space="preserve"> </w:t>
      </w:r>
      <w:proofErr w:type="spellStart"/>
      <w:r w:rsidR="007703D8" w:rsidRPr="005C22DF">
        <w:rPr>
          <w:rFonts w:ascii="Arial" w:hAnsi="Arial" w:cs="Arial"/>
        </w:rPr>
        <w:t>Funtioning</w:t>
      </w:r>
      <w:proofErr w:type="spellEnd"/>
      <w:r w:rsidR="007703D8" w:rsidRPr="005C22DF">
        <w:rPr>
          <w:rFonts w:ascii="Arial" w:hAnsi="Arial" w:cs="Arial"/>
        </w:rPr>
        <w:t xml:space="preserve">, </w:t>
      </w:r>
      <w:r w:rsidR="00D76B0A">
        <w:rPr>
          <w:rFonts w:ascii="Arial" w:hAnsi="Arial" w:cs="Arial"/>
        </w:rPr>
        <w:t xml:space="preserve">Disability and Health </w:t>
      </w:r>
      <w:r w:rsidR="007703D8" w:rsidRPr="005C22DF">
        <w:rPr>
          <w:rFonts w:ascii="Arial" w:hAnsi="Arial" w:cs="Arial"/>
        </w:rPr>
        <w:t>I</w:t>
      </w:r>
      <w:r w:rsidR="0089055D" w:rsidRPr="005C22DF">
        <w:rPr>
          <w:rFonts w:ascii="Arial" w:hAnsi="Arial" w:cs="Arial"/>
        </w:rPr>
        <w:t>CF) wichtig.</w:t>
      </w:r>
    </w:p>
    <w:p w14:paraId="6D9DBB6D" w14:textId="3CC92626" w:rsidR="00D43F8C" w:rsidRPr="005C22DF" w:rsidRDefault="00200041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7</w:t>
      </w:r>
      <w:r w:rsidR="00D43F8C" w:rsidRPr="005C22DF">
        <w:rPr>
          <w:rFonts w:ascii="Arial" w:hAnsi="Arial" w:cs="Arial"/>
        </w:rPr>
        <w:t xml:space="preserve">. Die Angebots- und Anreizstrukturen der Psychotherapie sollten sich stärker am Versorgungsbedarf ausrichten. </w:t>
      </w:r>
    </w:p>
    <w:p w14:paraId="318959C5" w14:textId="6ACE3228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8. Es wird eine stärkere Orientierung auf bislang vernachlässigte Gruppen nahegelegt, insbesondere Menschen mit chronischen (körperlichen) Erkrankungen, Menschen mit körperlichen und intellektuellen Behinderungen, Menschen mit Migrations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hinter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grund, Menschen im höheren Lebensalter, dissoziale Jugendliche, Kleinstkinder, bildungs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 xml:space="preserve">ferne Schichten, Heimbewohner, Bewohner (anderer) geschlossener Einrichtungen. </w:t>
      </w:r>
    </w:p>
    <w:p w14:paraId="531B80A0" w14:textId="24F25BF4" w:rsidR="00DB5978" w:rsidRPr="005C22DF" w:rsidRDefault="00200041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9</w:t>
      </w:r>
      <w:r w:rsidR="005C5ACC">
        <w:rPr>
          <w:rFonts w:ascii="Arial" w:hAnsi="Arial" w:cs="Arial"/>
        </w:rPr>
        <w:t xml:space="preserve">. </w:t>
      </w:r>
      <w:r w:rsidR="00DB5978" w:rsidRPr="005C22DF">
        <w:rPr>
          <w:rFonts w:ascii="Arial" w:hAnsi="Arial" w:cs="Arial"/>
        </w:rPr>
        <w:t>Informationen/Daten aus Routineversorgung, Modellprojekten und Implemen</w:t>
      </w:r>
      <w:r w:rsidR="005C5ACC">
        <w:rPr>
          <w:rFonts w:ascii="Arial" w:hAnsi="Arial" w:cs="Arial"/>
        </w:rPr>
        <w:softHyphen/>
      </w:r>
      <w:r w:rsidR="00DB5978" w:rsidRPr="005C22DF">
        <w:rPr>
          <w:rFonts w:ascii="Arial" w:hAnsi="Arial" w:cs="Arial"/>
        </w:rPr>
        <w:t>tie</w:t>
      </w:r>
      <w:r w:rsidR="005C5ACC">
        <w:rPr>
          <w:rFonts w:ascii="Arial" w:hAnsi="Arial" w:cs="Arial"/>
        </w:rPr>
        <w:softHyphen/>
      </w:r>
      <w:r w:rsidR="00DB5978" w:rsidRPr="005C22DF">
        <w:rPr>
          <w:rFonts w:ascii="Arial" w:hAnsi="Arial" w:cs="Arial"/>
        </w:rPr>
        <w:t>rungs</w:t>
      </w:r>
      <w:r w:rsidR="005C5ACC">
        <w:rPr>
          <w:rFonts w:ascii="Arial" w:hAnsi="Arial" w:cs="Arial"/>
        </w:rPr>
        <w:softHyphen/>
      </w:r>
      <w:r w:rsidR="00DB5978" w:rsidRPr="005C22DF">
        <w:rPr>
          <w:rFonts w:ascii="Arial" w:hAnsi="Arial" w:cs="Arial"/>
        </w:rPr>
        <w:t>forschung sollen verstärkt als Quelle der Weiterentwicklung genutzt werden. In der Psychotherapie sollten mehr größere Verbundprojekte angestrebt werden.</w:t>
      </w:r>
    </w:p>
    <w:p w14:paraId="06A0BE1F" w14:textId="4375E3A9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</w:t>
      </w:r>
      <w:r w:rsidR="00200041" w:rsidRPr="005C22DF">
        <w:rPr>
          <w:rFonts w:ascii="Arial" w:hAnsi="Arial" w:cs="Arial"/>
        </w:rPr>
        <w:t>0</w:t>
      </w:r>
      <w:r w:rsidRPr="005C22DF">
        <w:rPr>
          <w:rFonts w:ascii="Arial" w:hAnsi="Arial" w:cs="Arial"/>
        </w:rPr>
        <w:t>. Forschung zu differenzieller Indikationsstellung/Bedarfsfeststellung ist sinnvoll und sollte spezifisch gefördert werden (Wer braucht was wann für wie lange? Was sind Prädiktoren, Mediatoren und Moderatoren von Therapieverläufen?)</w:t>
      </w:r>
    </w:p>
    <w:p w14:paraId="67DE0605" w14:textId="6A783AF8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</w:t>
      </w:r>
      <w:r w:rsidR="00200041" w:rsidRPr="005C22DF">
        <w:rPr>
          <w:rFonts w:ascii="Arial" w:hAnsi="Arial" w:cs="Arial"/>
        </w:rPr>
        <w:t>1</w:t>
      </w:r>
      <w:r w:rsidRPr="005C22DF">
        <w:rPr>
          <w:rFonts w:ascii="Arial" w:hAnsi="Arial" w:cs="Arial"/>
        </w:rPr>
        <w:t>. Der Austausch zwischen psychologischer Grundlagen-, Diagnostik- und Interven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tions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forschung sollte gestärkt werden.</w:t>
      </w:r>
    </w:p>
    <w:p w14:paraId="4B99CED9" w14:textId="2E931D7B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</w:t>
      </w:r>
      <w:r w:rsidR="00200041" w:rsidRPr="005C22DF">
        <w:rPr>
          <w:rFonts w:ascii="Arial" w:hAnsi="Arial" w:cs="Arial"/>
        </w:rPr>
        <w:t>2</w:t>
      </w:r>
      <w:r w:rsidRPr="005C22DF">
        <w:rPr>
          <w:rFonts w:ascii="Arial" w:hAnsi="Arial" w:cs="Arial"/>
        </w:rPr>
        <w:t>. Der Austausch zwischen Psychotherapieforschung und -praxis (Forschungs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praxen, Prävention, Rehabilitation) sollte gestärkt werden.</w:t>
      </w:r>
    </w:p>
    <w:p w14:paraId="118428A8" w14:textId="77777777" w:rsidR="005C5ACC" w:rsidRDefault="005C5ACC" w:rsidP="005C5ACC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</w:p>
    <w:p w14:paraId="6BD3C94C" w14:textId="38A448A8" w:rsidR="00DB5978" w:rsidRPr="005C22DF" w:rsidRDefault="00DB5978" w:rsidP="005C5ACC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C22DF">
        <w:rPr>
          <w:rFonts w:ascii="Arial" w:hAnsi="Arial" w:cs="Arial"/>
          <w:b/>
        </w:rPr>
        <w:t>Aus-</w:t>
      </w:r>
      <w:r w:rsidR="007703D8" w:rsidRPr="005C22DF">
        <w:rPr>
          <w:rFonts w:ascii="Arial" w:hAnsi="Arial" w:cs="Arial"/>
          <w:b/>
        </w:rPr>
        <w:t>, Fort-</w:t>
      </w:r>
      <w:r w:rsidRPr="005C22DF">
        <w:rPr>
          <w:rFonts w:ascii="Arial" w:hAnsi="Arial" w:cs="Arial"/>
          <w:b/>
        </w:rPr>
        <w:t xml:space="preserve"> und Weiterbildung</w:t>
      </w:r>
    </w:p>
    <w:p w14:paraId="589B376C" w14:textId="77777777" w:rsidR="00D43F8C" w:rsidRPr="005C22DF" w:rsidRDefault="00D43F8C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13. Aus- und Weiterbildung sollen zum lebenslangen Lernen befähigen.</w:t>
      </w:r>
    </w:p>
    <w:p w14:paraId="0FCB63F8" w14:textId="41E02108" w:rsidR="00C93B4E" w:rsidRPr="005C22DF" w:rsidRDefault="00200041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14</w:t>
      </w:r>
      <w:r w:rsidR="00C93B4E" w:rsidRPr="005C22DF">
        <w:rPr>
          <w:rFonts w:ascii="Arial" w:hAnsi="Arial" w:cs="Arial"/>
        </w:rPr>
        <w:t>. I</w:t>
      </w:r>
      <w:r w:rsidR="00030942" w:rsidRPr="005C22DF">
        <w:rPr>
          <w:rFonts w:ascii="Arial" w:hAnsi="Arial" w:cs="Arial"/>
        </w:rPr>
        <w:t>n Studium, Weiter</w:t>
      </w:r>
      <w:r w:rsidR="00C93B4E" w:rsidRPr="005C22DF">
        <w:rPr>
          <w:rFonts w:ascii="Arial" w:hAnsi="Arial" w:cs="Arial"/>
        </w:rPr>
        <w:t xml:space="preserve">bildung </w:t>
      </w:r>
      <w:r w:rsidR="00030942" w:rsidRPr="005C22DF">
        <w:rPr>
          <w:rFonts w:ascii="Arial" w:hAnsi="Arial" w:cs="Arial"/>
        </w:rPr>
        <w:t xml:space="preserve">und Fortbildung </w:t>
      </w:r>
      <w:r w:rsidR="00C93B4E" w:rsidRPr="005C22DF">
        <w:rPr>
          <w:rFonts w:ascii="Arial" w:hAnsi="Arial" w:cs="Arial"/>
        </w:rPr>
        <w:t>ist die Orientierung an der wissen</w:t>
      </w:r>
      <w:r w:rsidR="005C5ACC">
        <w:rPr>
          <w:rFonts w:ascii="Arial" w:hAnsi="Arial" w:cs="Arial"/>
        </w:rPr>
        <w:softHyphen/>
      </w:r>
      <w:r w:rsidR="00C93B4E" w:rsidRPr="005C22DF">
        <w:rPr>
          <w:rFonts w:ascii="Arial" w:hAnsi="Arial" w:cs="Arial"/>
        </w:rPr>
        <w:t>schaft</w:t>
      </w:r>
      <w:r w:rsidR="005C5ACC">
        <w:rPr>
          <w:rFonts w:ascii="Arial" w:hAnsi="Arial" w:cs="Arial"/>
        </w:rPr>
        <w:softHyphen/>
      </w:r>
      <w:r w:rsidR="00C93B4E" w:rsidRPr="005C22DF">
        <w:rPr>
          <w:rFonts w:ascii="Arial" w:hAnsi="Arial" w:cs="Arial"/>
        </w:rPr>
        <w:t>lichen Empirie notwendig.</w:t>
      </w:r>
    </w:p>
    <w:p w14:paraId="2B9EF867" w14:textId="537E4B1D" w:rsidR="001B357A" w:rsidRPr="005C22DF" w:rsidRDefault="001B357A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</w:t>
      </w:r>
      <w:r w:rsidR="00200041" w:rsidRPr="005C22DF">
        <w:rPr>
          <w:rFonts w:ascii="Arial" w:hAnsi="Arial" w:cs="Arial"/>
        </w:rPr>
        <w:t>5</w:t>
      </w:r>
      <w:r w:rsidR="008C4552" w:rsidRPr="005C22DF">
        <w:rPr>
          <w:rFonts w:ascii="Arial" w:hAnsi="Arial" w:cs="Arial"/>
        </w:rPr>
        <w:t>. Digitalisierung und neue Technologien haben</w:t>
      </w:r>
      <w:r w:rsidRPr="005C22DF">
        <w:rPr>
          <w:rFonts w:ascii="Arial" w:hAnsi="Arial" w:cs="Arial"/>
        </w:rPr>
        <w:t xml:space="preserve"> eine zunehmende Bedeutung</w:t>
      </w:r>
      <w:r w:rsidR="008C4552" w:rsidRPr="005C22DF">
        <w:rPr>
          <w:rFonts w:ascii="Arial" w:hAnsi="Arial" w:cs="Arial"/>
        </w:rPr>
        <w:t xml:space="preserve"> und müssen in der Psychotherapie </w:t>
      </w:r>
      <w:r w:rsidR="009622A6" w:rsidRPr="005C22DF">
        <w:rPr>
          <w:rFonts w:ascii="Arial" w:hAnsi="Arial" w:cs="Arial"/>
        </w:rPr>
        <w:t>verstärkt</w:t>
      </w:r>
      <w:r w:rsidR="008C4552" w:rsidRPr="005C22DF">
        <w:rPr>
          <w:rFonts w:ascii="Arial" w:hAnsi="Arial" w:cs="Arial"/>
        </w:rPr>
        <w:t xml:space="preserve"> </w:t>
      </w:r>
      <w:r w:rsidR="0039542F" w:rsidRPr="005C22DF">
        <w:rPr>
          <w:rFonts w:ascii="Arial" w:hAnsi="Arial" w:cs="Arial"/>
        </w:rPr>
        <w:t>berücksichtigt</w:t>
      </w:r>
      <w:r w:rsidR="008C4552" w:rsidRPr="005C22DF">
        <w:rPr>
          <w:rFonts w:ascii="Arial" w:hAnsi="Arial" w:cs="Arial"/>
        </w:rPr>
        <w:t xml:space="preserve"> werden</w:t>
      </w:r>
      <w:r w:rsidR="001B34ED" w:rsidRPr="005C22DF">
        <w:rPr>
          <w:rFonts w:ascii="Arial" w:hAnsi="Arial" w:cs="Arial"/>
        </w:rPr>
        <w:t>.</w:t>
      </w:r>
      <w:r w:rsidR="008C4552" w:rsidRPr="005C22DF">
        <w:rPr>
          <w:rFonts w:ascii="Arial" w:hAnsi="Arial" w:cs="Arial"/>
        </w:rPr>
        <w:t xml:space="preserve"> Kompetenzen, Chancen und Risiken sind in der Aus-</w:t>
      </w:r>
      <w:r w:rsidR="00BE4522" w:rsidRPr="005C22DF">
        <w:rPr>
          <w:rFonts w:ascii="Arial" w:hAnsi="Arial" w:cs="Arial"/>
        </w:rPr>
        <w:t xml:space="preserve"> </w:t>
      </w:r>
      <w:r w:rsidR="008C4552" w:rsidRPr="005C22DF">
        <w:rPr>
          <w:rFonts w:ascii="Arial" w:hAnsi="Arial" w:cs="Arial"/>
        </w:rPr>
        <w:t xml:space="preserve">und Weiterbildung </w:t>
      </w:r>
      <w:r w:rsidR="0039542F" w:rsidRPr="005C22DF">
        <w:rPr>
          <w:rFonts w:ascii="Arial" w:hAnsi="Arial" w:cs="Arial"/>
        </w:rPr>
        <w:t xml:space="preserve">zu </w:t>
      </w:r>
      <w:r w:rsidR="00A6120E" w:rsidRPr="005C22DF">
        <w:rPr>
          <w:rFonts w:ascii="Arial" w:hAnsi="Arial" w:cs="Arial"/>
        </w:rPr>
        <w:t>vermitteln</w:t>
      </w:r>
      <w:r w:rsidR="0039542F" w:rsidRPr="005C22DF">
        <w:rPr>
          <w:rFonts w:ascii="Arial" w:hAnsi="Arial" w:cs="Arial"/>
        </w:rPr>
        <w:t>.</w:t>
      </w:r>
    </w:p>
    <w:p w14:paraId="6FF686F6" w14:textId="52E1AD9C" w:rsidR="00DB5978" w:rsidRPr="005C22DF" w:rsidRDefault="00200041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lastRenderedPageBreak/>
        <w:t>16</w:t>
      </w:r>
      <w:r w:rsidR="00DB5978" w:rsidRPr="005C22DF">
        <w:rPr>
          <w:rFonts w:ascii="Arial" w:hAnsi="Arial" w:cs="Arial"/>
        </w:rPr>
        <w:t>. Bei Psychotherapeut/innen ist eine höhere kulturelle Diversität wünschenswert und förderungs</w:t>
      </w:r>
      <w:r w:rsidR="005C5ACC">
        <w:rPr>
          <w:rFonts w:ascii="Arial" w:hAnsi="Arial" w:cs="Arial"/>
        </w:rPr>
        <w:softHyphen/>
      </w:r>
      <w:r w:rsidR="00DB5978" w:rsidRPr="005C22DF">
        <w:rPr>
          <w:rFonts w:ascii="Arial" w:hAnsi="Arial" w:cs="Arial"/>
        </w:rPr>
        <w:t xml:space="preserve">würdig. Psychotherapie ist in vielen Fällen eine interkulturelle Begegnung, so dass die Aus-, Fort- und Weiterbildungen in der Psychotherapie dies berücksichtigen sollen. </w:t>
      </w:r>
    </w:p>
    <w:p w14:paraId="6B44A609" w14:textId="6BE7B876" w:rsidR="001B357A" w:rsidRPr="005C22DF" w:rsidRDefault="00907FE6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>1</w:t>
      </w:r>
      <w:r w:rsidR="00200041" w:rsidRPr="005C22DF">
        <w:rPr>
          <w:rFonts w:ascii="Arial" w:hAnsi="Arial" w:cs="Arial"/>
        </w:rPr>
        <w:t>7</w:t>
      </w:r>
      <w:r w:rsidRPr="005C22DF">
        <w:rPr>
          <w:rFonts w:ascii="Arial" w:hAnsi="Arial" w:cs="Arial"/>
        </w:rPr>
        <w:t xml:space="preserve">. Inter- und transdisziplinäre Teamarbeit </w:t>
      </w:r>
      <w:r w:rsidR="00B12F16" w:rsidRPr="005C22DF">
        <w:rPr>
          <w:rFonts w:ascii="Arial" w:hAnsi="Arial" w:cs="Arial"/>
        </w:rPr>
        <w:t>sowie die Kompetenzen in sozialrechtlichen und institutionellen Rah</w:t>
      </w:r>
      <w:r w:rsidR="00F0772D" w:rsidRPr="005C22DF">
        <w:rPr>
          <w:rFonts w:ascii="Arial" w:hAnsi="Arial" w:cs="Arial"/>
        </w:rPr>
        <w:t>menbedingungen sind in der Aus-</w:t>
      </w:r>
      <w:r w:rsidR="00200041" w:rsidRPr="005C22DF">
        <w:rPr>
          <w:rFonts w:ascii="Arial" w:hAnsi="Arial" w:cs="Arial"/>
        </w:rPr>
        <w:t xml:space="preserve"> </w:t>
      </w:r>
      <w:r w:rsidR="00F0772D" w:rsidRPr="005C22DF">
        <w:rPr>
          <w:rFonts w:ascii="Arial" w:hAnsi="Arial" w:cs="Arial"/>
        </w:rPr>
        <w:t xml:space="preserve">und </w:t>
      </w:r>
      <w:r w:rsidR="00B12F16" w:rsidRPr="005C22DF">
        <w:rPr>
          <w:rFonts w:ascii="Arial" w:hAnsi="Arial" w:cs="Arial"/>
        </w:rPr>
        <w:t xml:space="preserve">Weiterbildung </w:t>
      </w:r>
      <w:r w:rsidR="009562BB" w:rsidRPr="005C22DF">
        <w:rPr>
          <w:rFonts w:ascii="Arial" w:hAnsi="Arial" w:cs="Arial"/>
        </w:rPr>
        <w:t>zu berück</w:t>
      </w:r>
      <w:r w:rsidR="005C5ACC">
        <w:rPr>
          <w:rFonts w:ascii="Arial" w:hAnsi="Arial" w:cs="Arial"/>
        </w:rPr>
        <w:softHyphen/>
      </w:r>
      <w:r w:rsidR="009562BB" w:rsidRPr="005C22DF">
        <w:rPr>
          <w:rFonts w:ascii="Arial" w:hAnsi="Arial" w:cs="Arial"/>
        </w:rPr>
        <w:t>sichtigen</w:t>
      </w:r>
      <w:r w:rsidR="00B12F16" w:rsidRPr="005C22DF">
        <w:rPr>
          <w:rFonts w:ascii="Arial" w:hAnsi="Arial" w:cs="Arial"/>
        </w:rPr>
        <w:t>.</w:t>
      </w:r>
    </w:p>
    <w:p w14:paraId="26150E47" w14:textId="1C86B44D" w:rsidR="00B12F16" w:rsidRPr="005C22DF" w:rsidRDefault="00B12F16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18. </w:t>
      </w:r>
      <w:r w:rsidR="00D43F8C" w:rsidRPr="005C22DF">
        <w:rPr>
          <w:rFonts w:ascii="Arial" w:hAnsi="Arial" w:cs="Arial"/>
        </w:rPr>
        <w:t xml:space="preserve">Die Kompetenz zur </w:t>
      </w:r>
      <w:r w:rsidRPr="005C22DF">
        <w:rPr>
          <w:rFonts w:ascii="Arial" w:hAnsi="Arial" w:cs="Arial"/>
        </w:rPr>
        <w:t xml:space="preserve">Selbstreflexion, auch </w:t>
      </w:r>
      <w:r w:rsidR="00BC48CF" w:rsidRPr="005C22DF">
        <w:rPr>
          <w:rFonts w:ascii="Arial" w:hAnsi="Arial" w:cs="Arial"/>
        </w:rPr>
        <w:t xml:space="preserve">in </w:t>
      </w:r>
      <w:r w:rsidRPr="005C22DF">
        <w:rPr>
          <w:rFonts w:ascii="Arial" w:hAnsi="Arial" w:cs="Arial"/>
        </w:rPr>
        <w:t xml:space="preserve">der Wissenschaft und </w:t>
      </w:r>
      <w:proofErr w:type="gramStart"/>
      <w:r w:rsidR="00BC48CF" w:rsidRPr="005C22DF">
        <w:rPr>
          <w:rFonts w:ascii="Arial" w:hAnsi="Arial" w:cs="Arial"/>
        </w:rPr>
        <w:t>bei den</w:t>
      </w:r>
      <w:r w:rsidRPr="005C22DF">
        <w:rPr>
          <w:rFonts w:ascii="Arial" w:hAnsi="Arial" w:cs="Arial"/>
        </w:rPr>
        <w:t xml:space="preserve"> </w:t>
      </w:r>
      <w:r w:rsidR="00BC48CF" w:rsidRPr="005C22DF">
        <w:rPr>
          <w:rFonts w:ascii="Arial" w:hAnsi="Arial" w:cs="Arial"/>
        </w:rPr>
        <w:t>Psychotherapeut</w:t>
      </w:r>
      <w:proofErr w:type="gramEnd"/>
      <w:r w:rsidR="00111EDE" w:rsidRPr="005C22DF">
        <w:rPr>
          <w:rFonts w:ascii="Arial" w:hAnsi="Arial" w:cs="Arial"/>
        </w:rPr>
        <w:t>/</w:t>
      </w:r>
      <w:r w:rsidR="009622A6" w:rsidRPr="005C22DF">
        <w:rPr>
          <w:rFonts w:ascii="Arial" w:hAnsi="Arial" w:cs="Arial"/>
        </w:rPr>
        <w:t>i</w:t>
      </w:r>
      <w:r w:rsidR="00BC48CF" w:rsidRPr="005C22DF">
        <w:rPr>
          <w:rFonts w:ascii="Arial" w:hAnsi="Arial" w:cs="Arial"/>
        </w:rPr>
        <w:t>nnen in K</w:t>
      </w:r>
      <w:r w:rsidRPr="005C22DF">
        <w:rPr>
          <w:rFonts w:ascii="Arial" w:hAnsi="Arial" w:cs="Arial"/>
        </w:rPr>
        <w:t>linik</w:t>
      </w:r>
      <w:r w:rsidR="00BC48CF" w:rsidRPr="005C22DF">
        <w:rPr>
          <w:rFonts w:ascii="Arial" w:hAnsi="Arial" w:cs="Arial"/>
        </w:rPr>
        <w:t xml:space="preserve"> und Praxis</w:t>
      </w:r>
      <w:r w:rsidRPr="005C22DF">
        <w:rPr>
          <w:rFonts w:ascii="Arial" w:hAnsi="Arial" w:cs="Arial"/>
        </w:rPr>
        <w:t xml:space="preserve"> ist ein wichtiges Aus</w:t>
      </w:r>
      <w:r w:rsidR="00C05EED" w:rsidRPr="005C22DF">
        <w:rPr>
          <w:rFonts w:ascii="Arial" w:hAnsi="Arial" w:cs="Arial"/>
        </w:rPr>
        <w:t>- und Weiter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bildungs</w:t>
      </w:r>
      <w:r w:rsidR="005C5ACC">
        <w:rPr>
          <w:rFonts w:ascii="Arial" w:hAnsi="Arial" w:cs="Arial"/>
        </w:rPr>
        <w:softHyphen/>
      </w:r>
      <w:r w:rsidRPr="005C22DF">
        <w:rPr>
          <w:rFonts w:ascii="Arial" w:hAnsi="Arial" w:cs="Arial"/>
        </w:rPr>
        <w:t>ziel.</w:t>
      </w:r>
    </w:p>
    <w:p w14:paraId="10D17284" w14:textId="39B766C6" w:rsidR="00B12F16" w:rsidRPr="005C22DF" w:rsidRDefault="00B12F16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19. </w:t>
      </w:r>
      <w:r w:rsidR="00A6120E" w:rsidRPr="005C22DF">
        <w:rPr>
          <w:rFonts w:ascii="Arial" w:hAnsi="Arial" w:cs="Arial"/>
        </w:rPr>
        <w:t xml:space="preserve">Die wissenschaftliche Evidenzlage einschließlich bestehender </w:t>
      </w:r>
      <w:r w:rsidR="00BB55E7" w:rsidRPr="005C22DF">
        <w:rPr>
          <w:rFonts w:ascii="Arial" w:hAnsi="Arial" w:cs="Arial"/>
        </w:rPr>
        <w:t xml:space="preserve">Stärken und Schwächen/Lücken ist </w:t>
      </w:r>
      <w:r w:rsidR="00A6120E" w:rsidRPr="005C22DF">
        <w:rPr>
          <w:rFonts w:ascii="Arial" w:hAnsi="Arial" w:cs="Arial"/>
        </w:rPr>
        <w:t xml:space="preserve">zu allen anerkannten Psychotherapie-Verfahren und </w:t>
      </w:r>
      <w:r w:rsidR="00200041" w:rsidRPr="005C22DF">
        <w:rPr>
          <w:rFonts w:ascii="Arial" w:hAnsi="Arial" w:cs="Arial"/>
        </w:rPr>
        <w:t>-</w:t>
      </w:r>
      <w:r w:rsidR="00A6120E" w:rsidRPr="005C22DF">
        <w:rPr>
          <w:rFonts w:ascii="Arial" w:hAnsi="Arial" w:cs="Arial"/>
        </w:rPr>
        <w:t xml:space="preserve">Methoden in der Aus-und Weiterbildung </w:t>
      </w:r>
      <w:r w:rsidR="00BB55E7" w:rsidRPr="005C22DF">
        <w:rPr>
          <w:rFonts w:ascii="Arial" w:hAnsi="Arial" w:cs="Arial"/>
        </w:rPr>
        <w:t xml:space="preserve">sachlich korrekt und nach vergleichbaren wissenschaftlichen Kriterien </w:t>
      </w:r>
      <w:r w:rsidR="00A6120E" w:rsidRPr="005C22DF">
        <w:rPr>
          <w:rFonts w:ascii="Arial" w:hAnsi="Arial" w:cs="Arial"/>
        </w:rPr>
        <w:t>darzustellen</w:t>
      </w:r>
      <w:r w:rsidR="00BB55E7" w:rsidRPr="005C22DF">
        <w:rPr>
          <w:rStyle w:val="Funotenzeichen"/>
          <w:rFonts w:ascii="Arial" w:hAnsi="Arial" w:cs="Arial"/>
        </w:rPr>
        <w:footnoteReference w:id="2"/>
      </w:r>
      <w:r w:rsidR="00A6120E" w:rsidRPr="005C22DF">
        <w:rPr>
          <w:rFonts w:ascii="Arial" w:hAnsi="Arial" w:cs="Arial"/>
        </w:rPr>
        <w:t>.</w:t>
      </w:r>
    </w:p>
    <w:p w14:paraId="3EACA008" w14:textId="4B2484FD" w:rsidR="00057F40" w:rsidRPr="005C22DF" w:rsidRDefault="00057F40" w:rsidP="005C5ACC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5C22DF">
        <w:rPr>
          <w:rFonts w:ascii="Arial" w:hAnsi="Arial" w:cs="Arial"/>
          <w:b/>
        </w:rPr>
        <w:t>Allgemeines</w:t>
      </w:r>
    </w:p>
    <w:p w14:paraId="4E22F8AF" w14:textId="73E05796" w:rsidR="00B12F16" w:rsidRPr="005C22DF" w:rsidRDefault="00B12F16" w:rsidP="005C5ACC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</w:rPr>
        <w:t xml:space="preserve">20. </w:t>
      </w:r>
      <w:r w:rsidR="005638F2" w:rsidRPr="005C22DF">
        <w:rPr>
          <w:rFonts w:ascii="Arial" w:hAnsi="Arial" w:cs="Arial"/>
        </w:rPr>
        <w:t xml:space="preserve">Es werden </w:t>
      </w:r>
      <w:r w:rsidR="00132B3C" w:rsidRPr="005C22DF">
        <w:rPr>
          <w:rFonts w:ascii="Arial" w:hAnsi="Arial" w:cs="Arial"/>
        </w:rPr>
        <w:t>‚</w:t>
      </w:r>
      <w:r w:rsidR="005638F2" w:rsidRPr="005C22DF">
        <w:rPr>
          <w:rFonts w:ascii="Arial" w:hAnsi="Arial" w:cs="Arial"/>
        </w:rPr>
        <w:t>v</w:t>
      </w:r>
      <w:r w:rsidR="00694459" w:rsidRPr="005C22DF">
        <w:rPr>
          <w:rFonts w:ascii="Arial" w:hAnsi="Arial" w:cs="Arial"/>
        </w:rPr>
        <w:t>ertrauensbildende Maßnahmen</w:t>
      </w:r>
      <w:r w:rsidR="00132B3C" w:rsidRPr="005C22DF">
        <w:rPr>
          <w:rFonts w:ascii="Arial" w:hAnsi="Arial" w:cs="Arial"/>
        </w:rPr>
        <w:t>‘</w:t>
      </w:r>
      <w:r w:rsidR="00694459" w:rsidRPr="005C22DF">
        <w:rPr>
          <w:rFonts w:ascii="Arial" w:hAnsi="Arial" w:cs="Arial"/>
        </w:rPr>
        <w:t xml:space="preserve"> bei der Strukturentwicklung der zukünftigen Aus</w:t>
      </w:r>
      <w:r w:rsidR="005638F2" w:rsidRPr="005C22DF">
        <w:rPr>
          <w:rFonts w:ascii="Arial" w:hAnsi="Arial" w:cs="Arial"/>
        </w:rPr>
        <w:t>-</w:t>
      </w:r>
      <w:r w:rsidR="00200041" w:rsidRPr="005C22DF">
        <w:rPr>
          <w:rFonts w:ascii="Arial" w:hAnsi="Arial" w:cs="Arial"/>
        </w:rPr>
        <w:t xml:space="preserve"> </w:t>
      </w:r>
      <w:r w:rsidR="005638F2" w:rsidRPr="005C22DF">
        <w:rPr>
          <w:rFonts w:ascii="Arial" w:hAnsi="Arial" w:cs="Arial"/>
        </w:rPr>
        <w:t>und Weiter</w:t>
      </w:r>
      <w:r w:rsidR="00694459" w:rsidRPr="005C22DF">
        <w:rPr>
          <w:rFonts w:ascii="Arial" w:hAnsi="Arial" w:cs="Arial"/>
        </w:rPr>
        <w:t>bildungsstätten (Uni-Institute für Psychologie/</w:t>
      </w:r>
      <w:r w:rsidR="00032799">
        <w:rPr>
          <w:rFonts w:ascii="Arial" w:hAnsi="Arial" w:cs="Arial"/>
        </w:rPr>
        <w:t xml:space="preserve"> </w:t>
      </w:r>
      <w:r w:rsidR="00694459" w:rsidRPr="005C22DF">
        <w:rPr>
          <w:rFonts w:ascii="Arial" w:hAnsi="Arial" w:cs="Arial"/>
        </w:rPr>
        <w:t>Psycho</w:t>
      </w:r>
      <w:r w:rsidR="005C5ACC">
        <w:rPr>
          <w:rFonts w:ascii="Arial" w:hAnsi="Arial" w:cs="Arial"/>
        </w:rPr>
        <w:softHyphen/>
      </w:r>
      <w:r w:rsidR="00694459" w:rsidRPr="005C22DF">
        <w:rPr>
          <w:rFonts w:ascii="Arial" w:hAnsi="Arial" w:cs="Arial"/>
        </w:rPr>
        <w:t>therapie</w:t>
      </w:r>
      <w:r w:rsidR="00BC48CF" w:rsidRPr="005C22DF">
        <w:rPr>
          <w:rFonts w:ascii="Arial" w:hAnsi="Arial" w:cs="Arial"/>
        </w:rPr>
        <w:t>; Weiterbildungsinstitute Psychotherapie</w:t>
      </w:r>
      <w:r w:rsidR="00694459" w:rsidRPr="005C22DF">
        <w:rPr>
          <w:rFonts w:ascii="Arial" w:hAnsi="Arial" w:cs="Arial"/>
        </w:rPr>
        <w:t xml:space="preserve">) </w:t>
      </w:r>
      <w:r w:rsidR="005638F2" w:rsidRPr="005C22DF">
        <w:rPr>
          <w:rFonts w:ascii="Arial" w:hAnsi="Arial" w:cs="Arial"/>
        </w:rPr>
        <w:t>zwischen allen Beteiligten nahegelegt.</w:t>
      </w:r>
    </w:p>
    <w:p w14:paraId="2EAB3D66" w14:textId="77777777" w:rsidR="00F14AAF" w:rsidRPr="005C22DF" w:rsidRDefault="00F14AAF" w:rsidP="005C5ACC">
      <w:pPr>
        <w:spacing w:before="360" w:after="120" w:line="276" w:lineRule="auto"/>
        <w:ind w:left="284" w:hanging="284"/>
        <w:jc w:val="both"/>
        <w:rPr>
          <w:rFonts w:ascii="Arial" w:hAnsi="Arial" w:cs="Arial"/>
        </w:rPr>
      </w:pPr>
      <w:r w:rsidRPr="005C22DF">
        <w:rPr>
          <w:rFonts w:ascii="Arial" w:hAnsi="Arial" w:cs="Arial"/>
          <w:b/>
        </w:rPr>
        <w:t>Gesprächsleitung</w:t>
      </w:r>
      <w:r w:rsidRPr="005C22DF">
        <w:rPr>
          <w:rFonts w:ascii="Arial" w:hAnsi="Arial" w:cs="Arial"/>
        </w:rPr>
        <w:t>:</w:t>
      </w:r>
    </w:p>
    <w:p w14:paraId="7A5F3423" w14:textId="415E692C" w:rsidR="00F14AAF" w:rsidRPr="00032799" w:rsidRDefault="005C5ACC" w:rsidP="005C5ACC">
      <w:pPr>
        <w:spacing w:before="0" w:after="0" w:line="276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14AAF" w:rsidRPr="00032799">
        <w:rPr>
          <w:rFonts w:ascii="Arial" w:hAnsi="Arial" w:cs="Arial"/>
          <w:sz w:val="22"/>
        </w:rPr>
        <w:t>Prof.</w:t>
      </w:r>
      <w:r w:rsidR="00BE4522" w:rsidRPr="00032799">
        <w:rPr>
          <w:rFonts w:ascii="Arial" w:hAnsi="Arial" w:cs="Arial"/>
          <w:sz w:val="22"/>
        </w:rPr>
        <w:t xml:space="preserve"> </w:t>
      </w:r>
      <w:r w:rsidR="00F14AAF" w:rsidRPr="00032799">
        <w:rPr>
          <w:rFonts w:ascii="Arial" w:hAnsi="Arial" w:cs="Arial"/>
          <w:sz w:val="22"/>
        </w:rPr>
        <w:t>Dr. C. Antoni</w:t>
      </w:r>
      <w:r w:rsidR="00F14AAF" w:rsidRPr="0003279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14AAF" w:rsidRPr="00032799">
        <w:rPr>
          <w:rFonts w:ascii="Arial" w:hAnsi="Arial" w:cs="Arial"/>
          <w:sz w:val="22"/>
        </w:rPr>
        <w:t>Prof.</w:t>
      </w:r>
      <w:r w:rsidR="00BE4522" w:rsidRPr="00032799">
        <w:rPr>
          <w:rFonts w:ascii="Arial" w:hAnsi="Arial" w:cs="Arial"/>
          <w:sz w:val="22"/>
        </w:rPr>
        <w:t xml:space="preserve"> </w:t>
      </w:r>
      <w:r w:rsidR="00F14AAF" w:rsidRPr="00032799">
        <w:rPr>
          <w:rFonts w:ascii="Arial" w:hAnsi="Arial" w:cs="Arial"/>
          <w:sz w:val="22"/>
        </w:rPr>
        <w:t>Dr. W. Rief</w:t>
      </w:r>
      <w:r w:rsidR="00F14AAF" w:rsidRPr="00032799">
        <w:rPr>
          <w:rFonts w:ascii="Arial" w:hAnsi="Arial" w:cs="Arial"/>
          <w:sz w:val="22"/>
        </w:rPr>
        <w:tab/>
        <w:t>Prof. Dr. B. Strauß</w:t>
      </w:r>
      <w:r w:rsidR="00F14AAF" w:rsidRPr="00032799">
        <w:rPr>
          <w:rFonts w:ascii="Arial" w:hAnsi="Arial" w:cs="Arial"/>
          <w:sz w:val="22"/>
        </w:rPr>
        <w:tab/>
      </w:r>
      <w:r w:rsidR="00B347AF" w:rsidRPr="00032799">
        <w:rPr>
          <w:rFonts w:ascii="Arial" w:hAnsi="Arial" w:cs="Arial"/>
          <w:sz w:val="22"/>
        </w:rPr>
        <w:t xml:space="preserve">PD </w:t>
      </w:r>
      <w:r w:rsidR="00F14AAF" w:rsidRPr="00032799">
        <w:rPr>
          <w:rFonts w:ascii="Arial" w:hAnsi="Arial" w:cs="Arial"/>
          <w:sz w:val="22"/>
        </w:rPr>
        <w:t>Dr. H. Vogel</w:t>
      </w:r>
      <w:r w:rsidR="00F14AAF" w:rsidRPr="00032799">
        <w:rPr>
          <w:rFonts w:ascii="Arial" w:hAnsi="Arial" w:cs="Arial"/>
          <w:sz w:val="22"/>
        </w:rPr>
        <w:br/>
        <w:t>Vorsitzender</w:t>
      </w:r>
      <w:r w:rsidR="00F14AAF" w:rsidRPr="0003279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1406E" w:rsidRPr="00032799">
        <w:rPr>
          <w:rFonts w:ascii="Arial" w:hAnsi="Arial" w:cs="Arial"/>
          <w:sz w:val="22"/>
        </w:rPr>
        <w:t>Wiss.</w:t>
      </w:r>
      <w:r w:rsidR="005C22DF" w:rsidRPr="00032799">
        <w:rPr>
          <w:rFonts w:ascii="Arial" w:hAnsi="Arial" w:cs="Arial"/>
          <w:sz w:val="22"/>
        </w:rPr>
        <w:t xml:space="preserve"> Co-Chair</w:t>
      </w:r>
      <w:r w:rsidR="0071406E" w:rsidRPr="00032799">
        <w:rPr>
          <w:rFonts w:ascii="Arial" w:hAnsi="Arial" w:cs="Arial"/>
          <w:sz w:val="22"/>
        </w:rPr>
        <w:tab/>
        <w:t>Wiss.</w:t>
      </w:r>
      <w:r w:rsidR="005C22DF" w:rsidRPr="00032799">
        <w:rPr>
          <w:rFonts w:ascii="Arial" w:hAnsi="Arial" w:cs="Arial"/>
          <w:sz w:val="22"/>
        </w:rPr>
        <w:t xml:space="preserve"> Co-Chair</w:t>
      </w:r>
      <w:r w:rsidR="0071406E" w:rsidRPr="00032799">
        <w:rPr>
          <w:rFonts w:ascii="Arial" w:hAnsi="Arial" w:cs="Arial"/>
          <w:sz w:val="22"/>
        </w:rPr>
        <w:tab/>
        <w:t>Schriftführer</w:t>
      </w:r>
      <w:r w:rsidR="00F14AAF" w:rsidRPr="00032799">
        <w:rPr>
          <w:rFonts w:ascii="Arial" w:hAnsi="Arial" w:cs="Arial"/>
          <w:sz w:val="22"/>
        </w:rPr>
        <w:br/>
      </w:r>
      <w:proofErr w:type="spellStart"/>
      <w:r w:rsidR="00F14AAF" w:rsidRPr="00032799">
        <w:rPr>
          <w:rFonts w:ascii="Arial" w:hAnsi="Arial" w:cs="Arial"/>
          <w:sz w:val="22"/>
        </w:rPr>
        <w:t>Fakultätentag</w:t>
      </w:r>
      <w:proofErr w:type="spellEnd"/>
      <w:r w:rsidR="0071406E" w:rsidRPr="00032799">
        <w:rPr>
          <w:rFonts w:ascii="Arial" w:hAnsi="Arial" w:cs="Arial"/>
          <w:sz w:val="22"/>
        </w:rPr>
        <w:tab/>
      </w:r>
      <w:r w:rsidR="0071406E" w:rsidRPr="00032799">
        <w:rPr>
          <w:rFonts w:ascii="Arial" w:hAnsi="Arial" w:cs="Arial"/>
          <w:sz w:val="22"/>
        </w:rPr>
        <w:tab/>
      </w:r>
      <w:r w:rsidR="0071406E" w:rsidRPr="00032799">
        <w:rPr>
          <w:rFonts w:ascii="Arial" w:hAnsi="Arial" w:cs="Arial"/>
          <w:sz w:val="22"/>
        </w:rPr>
        <w:tab/>
      </w:r>
    </w:p>
    <w:p w14:paraId="31602ADC" w14:textId="77777777" w:rsidR="00F14AAF" w:rsidRPr="005C22DF" w:rsidRDefault="00F14AAF" w:rsidP="005C22DF">
      <w:pPr>
        <w:spacing w:line="276" w:lineRule="auto"/>
        <w:rPr>
          <w:rFonts w:ascii="Arial" w:hAnsi="Arial" w:cs="Arial"/>
        </w:rPr>
      </w:pPr>
    </w:p>
    <w:p w14:paraId="51591569" w14:textId="77777777" w:rsidR="00673D73" w:rsidRPr="00987FDC" w:rsidRDefault="007D29C3" w:rsidP="005C22DF">
      <w:pPr>
        <w:spacing w:line="276" w:lineRule="auto"/>
        <w:rPr>
          <w:rFonts w:ascii="Arial" w:hAnsi="Arial" w:cs="Arial"/>
          <w:sz w:val="22"/>
        </w:rPr>
      </w:pPr>
      <w:r w:rsidRPr="005C22DF">
        <w:rPr>
          <w:rFonts w:ascii="Arial" w:hAnsi="Arial" w:cs="Arial"/>
          <w:b/>
        </w:rPr>
        <w:t>Unterzeichner</w:t>
      </w:r>
      <w:r w:rsidRPr="005C22DF">
        <w:rPr>
          <w:rFonts w:ascii="Arial" w:hAnsi="Arial" w:cs="Arial"/>
        </w:rPr>
        <w:t>:</w:t>
      </w:r>
      <w:r w:rsidR="00673D73" w:rsidRPr="005C22DF">
        <w:rPr>
          <w:rFonts w:ascii="Arial" w:hAnsi="Arial" w:cs="Arial"/>
        </w:rPr>
        <w:t xml:space="preserve"> </w:t>
      </w:r>
    </w:p>
    <w:p w14:paraId="61972EAA" w14:textId="51C32737" w:rsidR="00673D73" w:rsidRPr="005C22DF" w:rsidRDefault="00673D73" w:rsidP="003F4B85">
      <w:pPr>
        <w:spacing w:line="276" w:lineRule="auto"/>
        <w:jc w:val="both"/>
        <w:rPr>
          <w:rFonts w:ascii="Arial" w:hAnsi="Arial" w:cs="Arial"/>
        </w:rPr>
      </w:pPr>
      <w:r w:rsidRPr="00987FDC">
        <w:rPr>
          <w:rFonts w:ascii="Arial" w:hAnsi="Arial" w:cs="Arial"/>
          <w:sz w:val="22"/>
        </w:rPr>
        <w:t xml:space="preserve">Prof. Sylke Andreas (Klagenfurt; </w:t>
      </w:r>
      <w:proofErr w:type="spellStart"/>
      <w:r w:rsidRPr="00987FDC">
        <w:rPr>
          <w:rFonts w:ascii="Arial" w:hAnsi="Arial" w:cs="Arial"/>
          <w:sz w:val="22"/>
        </w:rPr>
        <w:t>Psychodyn</w:t>
      </w:r>
      <w:proofErr w:type="spellEnd"/>
      <w:r w:rsidRPr="00987FDC">
        <w:rPr>
          <w:rFonts w:ascii="Arial" w:hAnsi="Arial" w:cs="Arial"/>
          <w:sz w:val="22"/>
        </w:rPr>
        <w:t xml:space="preserve">. Verfahren); </w:t>
      </w:r>
      <w:r w:rsidR="005354E6" w:rsidRPr="00987FDC">
        <w:rPr>
          <w:rFonts w:ascii="Arial" w:hAnsi="Arial" w:cs="Arial"/>
          <w:sz w:val="22"/>
        </w:rPr>
        <w:t xml:space="preserve">Prof. Harald Baumeister (Ulm, neue Medien in der Psychotherapie); </w:t>
      </w:r>
      <w:r w:rsidR="00237B99" w:rsidRPr="00987FDC">
        <w:rPr>
          <w:rFonts w:ascii="Arial" w:hAnsi="Arial" w:cs="Arial"/>
          <w:sz w:val="22"/>
        </w:rPr>
        <w:t xml:space="preserve">Prof. Christina </w:t>
      </w:r>
      <w:proofErr w:type="spellStart"/>
      <w:r w:rsidR="00237B99" w:rsidRPr="00987FDC">
        <w:rPr>
          <w:rFonts w:ascii="Arial" w:hAnsi="Arial" w:cs="Arial"/>
          <w:sz w:val="22"/>
        </w:rPr>
        <w:t>Bermeitinger</w:t>
      </w:r>
      <w:proofErr w:type="spellEnd"/>
      <w:r w:rsidR="00237B99" w:rsidRPr="00987FDC">
        <w:rPr>
          <w:rFonts w:ascii="Arial" w:hAnsi="Arial" w:cs="Arial"/>
          <w:sz w:val="22"/>
        </w:rPr>
        <w:t xml:space="preserve"> (Hildesheim; Psychotherapie als Teil des Psychologie-Studiums);</w:t>
      </w:r>
      <w:r w:rsidRPr="00987FDC">
        <w:rPr>
          <w:rFonts w:ascii="Arial" w:hAnsi="Arial" w:cs="Arial"/>
          <w:sz w:val="22"/>
        </w:rPr>
        <w:t xml:space="preserve"> </w:t>
      </w:r>
      <w:r w:rsidR="00237B99" w:rsidRPr="00987FDC">
        <w:rPr>
          <w:rFonts w:ascii="Arial" w:hAnsi="Arial" w:cs="Arial"/>
          <w:sz w:val="22"/>
        </w:rPr>
        <w:t xml:space="preserve">Prof. Markus Bühner (München; Psychotherapie als Teil des Psychologie-Studiums); </w:t>
      </w:r>
      <w:r w:rsidR="005354E6" w:rsidRPr="00987FDC">
        <w:rPr>
          <w:rFonts w:ascii="Arial" w:hAnsi="Arial" w:cs="Arial"/>
          <w:sz w:val="22"/>
        </w:rPr>
        <w:t>Prof</w:t>
      </w:r>
      <w:r w:rsidR="005354E6" w:rsidRPr="005C22DF">
        <w:rPr>
          <w:rFonts w:ascii="Arial" w:hAnsi="Arial" w:cs="Arial"/>
          <w:sz w:val="22"/>
        </w:rPr>
        <w:t xml:space="preserve">. Franz Caspar (Bern; </w:t>
      </w:r>
      <w:r w:rsidR="007D11F4">
        <w:rPr>
          <w:rFonts w:ascii="Arial" w:hAnsi="Arial" w:cs="Arial"/>
          <w:sz w:val="22"/>
        </w:rPr>
        <w:t>Individualisierung</w:t>
      </w:r>
      <w:r w:rsidR="00110A15">
        <w:rPr>
          <w:rFonts w:ascii="Arial" w:hAnsi="Arial" w:cs="Arial"/>
          <w:sz w:val="22"/>
        </w:rPr>
        <w:t xml:space="preserve"> in der Psychotherapie</w:t>
      </w:r>
      <w:r w:rsidR="005354E6" w:rsidRPr="005C22DF">
        <w:rPr>
          <w:rFonts w:ascii="Arial" w:hAnsi="Arial" w:cs="Arial"/>
          <w:sz w:val="22"/>
        </w:rPr>
        <w:t xml:space="preserve">); Prof. </w:t>
      </w:r>
      <w:r w:rsidR="00BD6273">
        <w:rPr>
          <w:rFonts w:ascii="Arial" w:hAnsi="Arial" w:cs="Arial"/>
          <w:sz w:val="22"/>
        </w:rPr>
        <w:t>Cornelia</w:t>
      </w:r>
      <w:r w:rsidR="005354E6" w:rsidRPr="005C22DF">
        <w:rPr>
          <w:rFonts w:ascii="Arial" w:hAnsi="Arial" w:cs="Arial"/>
          <w:sz w:val="22"/>
        </w:rPr>
        <w:t xml:space="preserve"> Exner (Leipzig; klinische Neuropsychologie);</w:t>
      </w:r>
      <w:r w:rsidR="00237B99" w:rsidRPr="005C22DF">
        <w:rPr>
          <w:rFonts w:ascii="Arial" w:hAnsi="Arial" w:cs="Arial"/>
          <w:sz w:val="22"/>
        </w:rPr>
        <w:t xml:space="preserve"> Dr. Gordon Feld</w:t>
      </w:r>
      <w:r w:rsidR="005354E6" w:rsidRPr="005C22DF">
        <w:rPr>
          <w:rFonts w:ascii="Arial" w:hAnsi="Arial" w:cs="Arial"/>
          <w:sz w:val="22"/>
        </w:rPr>
        <w:t xml:space="preserve"> </w:t>
      </w:r>
      <w:r w:rsidR="00237B99" w:rsidRPr="005C22DF">
        <w:rPr>
          <w:rFonts w:ascii="Arial" w:hAnsi="Arial" w:cs="Arial"/>
          <w:sz w:val="22"/>
        </w:rPr>
        <w:t>(ZI Mannheim, Nachwuchs</w:t>
      </w:r>
      <w:r w:rsidR="003F4B85">
        <w:rPr>
          <w:rFonts w:ascii="Arial" w:hAnsi="Arial" w:cs="Arial"/>
          <w:sz w:val="22"/>
        </w:rPr>
        <w:softHyphen/>
      </w:r>
      <w:r w:rsidR="00237B99" w:rsidRPr="005C22DF">
        <w:rPr>
          <w:rFonts w:ascii="Arial" w:hAnsi="Arial" w:cs="Arial"/>
          <w:sz w:val="22"/>
        </w:rPr>
        <w:t>wissen</w:t>
      </w:r>
      <w:r w:rsidR="003F4B85">
        <w:rPr>
          <w:rFonts w:ascii="Arial" w:hAnsi="Arial" w:cs="Arial"/>
          <w:sz w:val="22"/>
        </w:rPr>
        <w:softHyphen/>
      </w:r>
      <w:r w:rsidR="00237B99" w:rsidRPr="005C22DF">
        <w:rPr>
          <w:rFonts w:ascii="Arial" w:hAnsi="Arial" w:cs="Arial"/>
          <w:sz w:val="22"/>
        </w:rPr>
        <w:t xml:space="preserve">schaftler); </w:t>
      </w:r>
      <w:r w:rsidR="005354E6" w:rsidRPr="005C22DF">
        <w:rPr>
          <w:rFonts w:ascii="Arial" w:hAnsi="Arial" w:cs="Arial"/>
          <w:sz w:val="22"/>
        </w:rPr>
        <w:t xml:space="preserve">Prof. Thomas Heidenreich (Esslingen; neue Verfahren); </w:t>
      </w:r>
      <w:r w:rsidRPr="005C22DF">
        <w:rPr>
          <w:rFonts w:ascii="Arial" w:hAnsi="Arial" w:cs="Arial"/>
          <w:sz w:val="22"/>
        </w:rPr>
        <w:t xml:space="preserve">PD Dr. Christina Hunger-Schoppe (Heidelberg; systemische Therapie); </w:t>
      </w:r>
      <w:r w:rsidR="00237B99" w:rsidRPr="005C22DF">
        <w:rPr>
          <w:rFonts w:ascii="Arial" w:hAnsi="Arial" w:cs="Arial"/>
          <w:sz w:val="22"/>
        </w:rPr>
        <w:t xml:space="preserve">Katharina Janzen (Studierende; </w:t>
      </w:r>
      <w:proofErr w:type="spellStart"/>
      <w:r w:rsidR="00237B99" w:rsidRPr="005C22DF">
        <w:rPr>
          <w:rFonts w:ascii="Arial" w:hAnsi="Arial" w:cs="Arial"/>
          <w:sz w:val="22"/>
        </w:rPr>
        <w:t>PsyFaKo</w:t>
      </w:r>
      <w:proofErr w:type="spellEnd"/>
      <w:r w:rsidR="00237B99" w:rsidRPr="005C22DF">
        <w:rPr>
          <w:rFonts w:ascii="Arial" w:hAnsi="Arial" w:cs="Arial"/>
          <w:sz w:val="22"/>
        </w:rPr>
        <w:t xml:space="preserve">); Luisa </w:t>
      </w:r>
      <w:proofErr w:type="spellStart"/>
      <w:r w:rsidR="00237B99" w:rsidRPr="005C22DF">
        <w:rPr>
          <w:rFonts w:ascii="Arial" w:hAnsi="Arial" w:cs="Arial"/>
          <w:sz w:val="22"/>
        </w:rPr>
        <w:t>Jungheim</w:t>
      </w:r>
      <w:proofErr w:type="spellEnd"/>
      <w:r w:rsidR="00237B99" w:rsidRPr="005C22DF">
        <w:rPr>
          <w:rFonts w:ascii="Arial" w:hAnsi="Arial" w:cs="Arial"/>
          <w:sz w:val="22"/>
        </w:rPr>
        <w:t xml:space="preserve"> (Studierende; </w:t>
      </w:r>
      <w:proofErr w:type="spellStart"/>
      <w:r w:rsidR="00237B99" w:rsidRPr="005C22DF">
        <w:rPr>
          <w:rFonts w:ascii="Arial" w:hAnsi="Arial" w:cs="Arial"/>
          <w:sz w:val="22"/>
        </w:rPr>
        <w:t>PsyFaKo</w:t>
      </w:r>
      <w:proofErr w:type="spellEnd"/>
      <w:r w:rsidR="00237B99" w:rsidRPr="005C22DF">
        <w:rPr>
          <w:rFonts w:ascii="Arial" w:hAnsi="Arial" w:cs="Arial"/>
          <w:sz w:val="22"/>
        </w:rPr>
        <w:t xml:space="preserve">); </w:t>
      </w:r>
      <w:r w:rsidR="005354E6" w:rsidRPr="005C22DF">
        <w:rPr>
          <w:rFonts w:ascii="Arial" w:hAnsi="Arial" w:cs="Arial"/>
          <w:sz w:val="22"/>
        </w:rPr>
        <w:t>Prof. Christin</w:t>
      </w:r>
      <w:r w:rsidR="00580877">
        <w:rPr>
          <w:rFonts w:ascii="Arial" w:hAnsi="Arial" w:cs="Arial"/>
          <w:sz w:val="22"/>
        </w:rPr>
        <w:t>e</w:t>
      </w:r>
      <w:r w:rsidR="005354E6" w:rsidRPr="005C22DF">
        <w:rPr>
          <w:rFonts w:ascii="Arial" w:hAnsi="Arial" w:cs="Arial"/>
          <w:sz w:val="22"/>
        </w:rPr>
        <w:t xml:space="preserve"> </w:t>
      </w:r>
      <w:proofErr w:type="spellStart"/>
      <w:r w:rsidR="005354E6" w:rsidRPr="005C22DF">
        <w:rPr>
          <w:rFonts w:ascii="Arial" w:hAnsi="Arial" w:cs="Arial"/>
          <w:sz w:val="22"/>
        </w:rPr>
        <w:t>Knaevelsrud</w:t>
      </w:r>
      <w:proofErr w:type="spellEnd"/>
      <w:r w:rsidR="005354E6" w:rsidRPr="005C22DF">
        <w:rPr>
          <w:rFonts w:ascii="Arial" w:hAnsi="Arial" w:cs="Arial"/>
          <w:sz w:val="22"/>
        </w:rPr>
        <w:t xml:space="preserve"> (Berlin; neue Medien in </w:t>
      </w:r>
      <w:r w:rsidR="005354E6" w:rsidRPr="003F4B85">
        <w:rPr>
          <w:rFonts w:ascii="Arial" w:hAnsi="Arial" w:cs="Arial"/>
          <w:sz w:val="22"/>
        </w:rPr>
        <w:t xml:space="preserve">der Psychotherapie); Prof. Wolfgang Lutz (Trier; </w:t>
      </w:r>
      <w:r w:rsidR="005354E6" w:rsidRPr="003F4B85">
        <w:rPr>
          <w:rFonts w:ascii="Arial" w:hAnsi="Arial" w:cs="Arial"/>
          <w:sz w:val="22"/>
        </w:rPr>
        <w:lastRenderedPageBreak/>
        <w:t xml:space="preserve">allgemeine Wirkfaktoren); </w:t>
      </w:r>
      <w:r w:rsidRPr="003F4B85">
        <w:rPr>
          <w:rFonts w:ascii="Arial" w:hAnsi="Arial" w:cs="Arial"/>
          <w:sz w:val="22"/>
        </w:rPr>
        <w:t xml:space="preserve">Prof. Jürgen Margraf (Bochum; </w:t>
      </w:r>
      <w:proofErr w:type="spellStart"/>
      <w:r w:rsidRPr="003F4B85">
        <w:rPr>
          <w:rFonts w:ascii="Arial" w:hAnsi="Arial" w:cs="Arial"/>
          <w:sz w:val="22"/>
        </w:rPr>
        <w:t>Kogn</w:t>
      </w:r>
      <w:proofErr w:type="spellEnd"/>
      <w:r w:rsidRPr="003F4B85">
        <w:rPr>
          <w:rFonts w:ascii="Arial" w:hAnsi="Arial" w:cs="Arial"/>
          <w:sz w:val="22"/>
        </w:rPr>
        <w:t xml:space="preserve">. Verhaltenstherapie); </w:t>
      </w:r>
      <w:r w:rsidR="005354E6" w:rsidRPr="003F4B85">
        <w:rPr>
          <w:rFonts w:ascii="Arial" w:hAnsi="Arial" w:cs="Arial"/>
          <w:sz w:val="22"/>
        </w:rPr>
        <w:t xml:space="preserve">Prof. Andreas Mühlberger (Regensburg, neue Medien in der Psychotherapie); </w:t>
      </w:r>
      <w:r w:rsidR="0067577E" w:rsidRPr="003F4B85">
        <w:rPr>
          <w:rFonts w:ascii="Arial" w:hAnsi="Arial" w:cs="Arial"/>
          <w:sz w:val="22"/>
        </w:rPr>
        <w:t xml:space="preserve">Dr. </w:t>
      </w:r>
      <w:r w:rsidR="005354E6" w:rsidRPr="003F4B85">
        <w:rPr>
          <w:rFonts w:ascii="Arial" w:hAnsi="Arial" w:cs="Arial"/>
          <w:sz w:val="22"/>
        </w:rPr>
        <w:t xml:space="preserve">Rüdiger Retzlaff (systemische Therapie im Kindes-und Jugendalter); Prof. Silvia Schneider (Bochum; kognitive Verhaltenstherapie im Kindes-und Jugendalter); </w:t>
      </w:r>
      <w:r w:rsidRPr="003F4B85">
        <w:rPr>
          <w:rFonts w:ascii="Arial" w:hAnsi="Arial" w:cs="Arial"/>
          <w:sz w:val="22"/>
        </w:rPr>
        <w:t xml:space="preserve">Prof. Elisabeth Schramm (Freiburg; neue Verfahren); </w:t>
      </w:r>
      <w:r w:rsidR="005354E6" w:rsidRPr="003F4B85">
        <w:rPr>
          <w:rFonts w:ascii="Arial" w:hAnsi="Arial" w:cs="Arial"/>
          <w:sz w:val="22"/>
        </w:rPr>
        <w:t xml:space="preserve">Prof. Svenja </w:t>
      </w:r>
      <w:proofErr w:type="spellStart"/>
      <w:r w:rsidR="005354E6" w:rsidRPr="003F4B85">
        <w:rPr>
          <w:rFonts w:ascii="Arial" w:hAnsi="Arial" w:cs="Arial"/>
          <w:sz w:val="22"/>
        </w:rPr>
        <w:t>Taubner</w:t>
      </w:r>
      <w:proofErr w:type="spellEnd"/>
      <w:r w:rsidR="005354E6" w:rsidRPr="003F4B85">
        <w:rPr>
          <w:rFonts w:ascii="Arial" w:hAnsi="Arial" w:cs="Arial"/>
          <w:sz w:val="22"/>
        </w:rPr>
        <w:t xml:space="preserve"> (Heidelberg; </w:t>
      </w:r>
      <w:proofErr w:type="spellStart"/>
      <w:r w:rsidR="00110A15">
        <w:rPr>
          <w:rFonts w:ascii="Arial" w:hAnsi="Arial" w:cs="Arial"/>
          <w:sz w:val="22"/>
        </w:rPr>
        <w:t>psychodyn</w:t>
      </w:r>
      <w:proofErr w:type="spellEnd"/>
      <w:r w:rsidR="00110A15">
        <w:rPr>
          <w:rFonts w:ascii="Arial" w:hAnsi="Arial" w:cs="Arial"/>
          <w:sz w:val="22"/>
        </w:rPr>
        <w:t xml:space="preserve">. Therapie, </w:t>
      </w:r>
      <w:r w:rsidR="005354E6" w:rsidRPr="003F4B85">
        <w:rPr>
          <w:rFonts w:ascii="Arial" w:hAnsi="Arial" w:cs="Arial"/>
          <w:sz w:val="22"/>
        </w:rPr>
        <w:t xml:space="preserve">neue Verfahren); </w:t>
      </w:r>
      <w:r w:rsidRPr="003F4B85">
        <w:rPr>
          <w:rFonts w:ascii="Arial" w:hAnsi="Arial" w:cs="Arial"/>
          <w:sz w:val="22"/>
        </w:rPr>
        <w:t xml:space="preserve">Prof. </w:t>
      </w:r>
      <w:proofErr w:type="spellStart"/>
      <w:r w:rsidRPr="003F4B85">
        <w:rPr>
          <w:rFonts w:ascii="Arial" w:hAnsi="Arial" w:cs="Arial"/>
          <w:sz w:val="22"/>
        </w:rPr>
        <w:t>Brunna</w:t>
      </w:r>
      <w:proofErr w:type="spellEnd"/>
      <w:r w:rsidRPr="003F4B85">
        <w:rPr>
          <w:rFonts w:ascii="Arial" w:hAnsi="Arial" w:cs="Arial"/>
          <w:sz w:val="22"/>
        </w:rPr>
        <w:t xml:space="preserve"> Tuschen-Caffier (Freiburg; kognitive Verhaltenstherapie</w:t>
      </w:r>
      <w:r w:rsidR="003F4B85">
        <w:rPr>
          <w:rFonts w:ascii="Arial" w:hAnsi="Arial" w:cs="Arial"/>
          <w:sz w:val="22"/>
        </w:rPr>
        <w:t>).</w:t>
      </w:r>
    </w:p>
    <w:p w14:paraId="7FE62192" w14:textId="77777777" w:rsidR="007D29C3" w:rsidRPr="005C22DF" w:rsidRDefault="007D29C3" w:rsidP="003F4B85">
      <w:pPr>
        <w:spacing w:line="276" w:lineRule="auto"/>
        <w:jc w:val="both"/>
        <w:rPr>
          <w:rFonts w:ascii="Arial" w:hAnsi="Arial" w:cs="Arial"/>
          <w:b/>
        </w:rPr>
      </w:pPr>
      <w:r w:rsidRPr="005C22DF">
        <w:rPr>
          <w:rFonts w:ascii="Arial" w:hAnsi="Arial" w:cs="Arial"/>
          <w:b/>
        </w:rPr>
        <w:t xml:space="preserve">Mit-DiskutantInnen: </w:t>
      </w:r>
    </w:p>
    <w:p w14:paraId="3AA2DADF" w14:textId="79844439" w:rsidR="00F14AAF" w:rsidRPr="005C22DF" w:rsidRDefault="00F41AA7" w:rsidP="003F4B85">
      <w:pPr>
        <w:spacing w:line="276" w:lineRule="auto"/>
        <w:jc w:val="both"/>
        <w:rPr>
          <w:rFonts w:ascii="Arial" w:hAnsi="Arial" w:cs="Arial"/>
          <w:sz w:val="22"/>
        </w:rPr>
      </w:pPr>
      <w:r w:rsidRPr="00987FDC">
        <w:rPr>
          <w:rFonts w:ascii="Arial" w:hAnsi="Arial" w:cs="Arial"/>
          <w:sz w:val="22"/>
        </w:rPr>
        <w:t xml:space="preserve">Prof. Cord Benecke (Kassel; </w:t>
      </w:r>
      <w:proofErr w:type="spellStart"/>
      <w:r w:rsidRPr="00987FDC">
        <w:rPr>
          <w:rFonts w:ascii="Arial" w:hAnsi="Arial" w:cs="Arial"/>
          <w:sz w:val="22"/>
        </w:rPr>
        <w:t>Psychodyn</w:t>
      </w:r>
      <w:proofErr w:type="spellEnd"/>
      <w:r w:rsidRPr="00987FD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Hochschullehrer</w:t>
      </w:r>
      <w:r w:rsidRPr="00987FDC">
        <w:rPr>
          <w:rFonts w:ascii="Arial" w:hAnsi="Arial" w:cs="Arial"/>
          <w:sz w:val="22"/>
        </w:rPr>
        <w:t>);</w:t>
      </w:r>
      <w:r>
        <w:rPr>
          <w:rFonts w:ascii="Arial" w:hAnsi="Arial" w:cs="Arial"/>
          <w:sz w:val="22"/>
        </w:rPr>
        <w:t xml:space="preserve"> </w:t>
      </w:r>
      <w:r w:rsidR="00721DD7" w:rsidRPr="00987FDC">
        <w:rPr>
          <w:rFonts w:ascii="Arial" w:hAnsi="Arial" w:cs="Arial"/>
          <w:sz w:val="22"/>
        </w:rPr>
        <w:t>Dr. Ulrike Borst (Konstanz; systemische Therapie; vor dem Treffen leider erkrankt)</w:t>
      </w:r>
      <w:r w:rsidR="00721DD7">
        <w:rPr>
          <w:rFonts w:ascii="Arial" w:hAnsi="Arial" w:cs="Arial"/>
          <w:sz w:val="22"/>
        </w:rPr>
        <w:t xml:space="preserve">; </w:t>
      </w:r>
      <w:r w:rsidR="00237B99" w:rsidRPr="005C22DF">
        <w:rPr>
          <w:rFonts w:ascii="Arial" w:hAnsi="Arial" w:cs="Arial"/>
          <w:sz w:val="22"/>
        </w:rPr>
        <w:t>Dr. med. Heidrun Gitter (Bundes</w:t>
      </w:r>
      <w:r w:rsidR="00F03694">
        <w:rPr>
          <w:rFonts w:ascii="Arial" w:hAnsi="Arial" w:cs="Arial"/>
          <w:sz w:val="22"/>
        </w:rPr>
        <w:softHyphen/>
      </w:r>
      <w:r w:rsidR="00237B99" w:rsidRPr="005C22DF">
        <w:rPr>
          <w:rFonts w:ascii="Arial" w:hAnsi="Arial" w:cs="Arial"/>
          <w:sz w:val="22"/>
        </w:rPr>
        <w:t>ärzte</w:t>
      </w:r>
      <w:r w:rsidR="00F03694">
        <w:rPr>
          <w:rFonts w:ascii="Arial" w:hAnsi="Arial" w:cs="Arial"/>
          <w:sz w:val="22"/>
        </w:rPr>
        <w:softHyphen/>
      </w:r>
      <w:r w:rsidR="00237B99" w:rsidRPr="005C22DF">
        <w:rPr>
          <w:rFonts w:ascii="Arial" w:hAnsi="Arial" w:cs="Arial"/>
          <w:sz w:val="22"/>
        </w:rPr>
        <w:t xml:space="preserve">kammer); </w:t>
      </w:r>
      <w:r w:rsidR="005354E6" w:rsidRPr="005C22DF">
        <w:rPr>
          <w:rFonts w:ascii="Arial" w:hAnsi="Arial" w:cs="Arial"/>
          <w:sz w:val="22"/>
        </w:rPr>
        <w:t xml:space="preserve">Prof. Sabine Herpertz (Heidelberg; Psychotherapie in der Psychiatrie/Medizin); </w:t>
      </w:r>
      <w:r w:rsidR="00237B99" w:rsidRPr="005C22DF">
        <w:rPr>
          <w:rFonts w:ascii="Arial" w:hAnsi="Arial" w:cs="Arial"/>
          <w:sz w:val="22"/>
        </w:rPr>
        <w:t xml:space="preserve">Prof. Gereon Heuft (Ärztlicher Vorsitzender des Wissenschaftlichen Beirats Psychotherapie); </w:t>
      </w:r>
      <w:r w:rsidR="005354E6" w:rsidRPr="005C22DF">
        <w:rPr>
          <w:rFonts w:ascii="Arial" w:hAnsi="Arial" w:cs="Arial"/>
          <w:sz w:val="22"/>
        </w:rPr>
        <w:t>Prof. Johannes Kruse (Gießen/Marburg; Psyc</w:t>
      </w:r>
      <w:r w:rsidR="00044285">
        <w:rPr>
          <w:rFonts w:ascii="Arial" w:hAnsi="Arial" w:cs="Arial"/>
          <w:sz w:val="22"/>
        </w:rPr>
        <w:t>hotherapie in der Psychosomatik/</w:t>
      </w:r>
      <w:r w:rsidR="005354E6" w:rsidRPr="005C22DF">
        <w:rPr>
          <w:rFonts w:ascii="Arial" w:hAnsi="Arial" w:cs="Arial"/>
          <w:sz w:val="22"/>
        </w:rPr>
        <w:t xml:space="preserve">Medizin); </w:t>
      </w:r>
      <w:r w:rsidR="00237B99" w:rsidRPr="005C22DF">
        <w:rPr>
          <w:rFonts w:ascii="Arial" w:hAnsi="Arial" w:cs="Arial"/>
          <w:sz w:val="22"/>
        </w:rPr>
        <w:t xml:space="preserve">Dr. Dietrich Munz (Präsident der </w:t>
      </w:r>
      <w:proofErr w:type="spellStart"/>
      <w:r w:rsidR="00237B99" w:rsidRPr="005C22DF">
        <w:rPr>
          <w:rFonts w:ascii="Arial" w:hAnsi="Arial" w:cs="Arial"/>
          <w:sz w:val="22"/>
        </w:rPr>
        <w:t>BPtK</w:t>
      </w:r>
      <w:proofErr w:type="spellEnd"/>
      <w:r w:rsidR="00237B99" w:rsidRPr="005C22DF">
        <w:rPr>
          <w:rFonts w:ascii="Arial" w:hAnsi="Arial" w:cs="Arial"/>
          <w:sz w:val="22"/>
        </w:rPr>
        <w:t>)</w:t>
      </w:r>
      <w:r w:rsidR="00CB3BAA">
        <w:rPr>
          <w:rFonts w:ascii="Arial" w:hAnsi="Arial" w:cs="Arial"/>
          <w:sz w:val="22"/>
        </w:rPr>
        <w:t xml:space="preserve">, </w:t>
      </w:r>
      <w:r w:rsidR="00CB3BAA" w:rsidRPr="003F4B85">
        <w:rPr>
          <w:rFonts w:ascii="Arial" w:hAnsi="Arial" w:cs="Arial"/>
          <w:color w:val="000000"/>
          <w:sz w:val="22"/>
        </w:rPr>
        <w:t>Dr. Helene Timmermann</w:t>
      </w:r>
      <w:r w:rsidR="00CB3BAA" w:rsidRPr="003F4B85">
        <w:rPr>
          <w:rFonts w:ascii="Arial" w:hAnsi="Arial" w:cs="Arial"/>
          <w:sz w:val="22"/>
        </w:rPr>
        <w:t xml:space="preserve"> (</w:t>
      </w:r>
      <w:r w:rsidR="00CB3BAA">
        <w:rPr>
          <w:rFonts w:ascii="Arial" w:hAnsi="Arial" w:cs="Arial"/>
          <w:sz w:val="22"/>
        </w:rPr>
        <w:t>Hamburg</w:t>
      </w:r>
      <w:r w:rsidR="00CB3BAA" w:rsidRPr="003F4B85">
        <w:rPr>
          <w:rFonts w:ascii="Arial" w:hAnsi="Arial" w:cs="Arial"/>
          <w:sz w:val="22"/>
        </w:rPr>
        <w:t>; psychodynamische Therapie im Kindes-und Jugendalter</w:t>
      </w:r>
      <w:r w:rsidR="00CB3BAA">
        <w:rPr>
          <w:rFonts w:ascii="Arial" w:hAnsi="Arial" w:cs="Arial"/>
          <w:sz w:val="22"/>
        </w:rPr>
        <w:t>; VAKJP</w:t>
      </w:r>
      <w:r w:rsidR="00CB3BAA" w:rsidRPr="003F4B85">
        <w:rPr>
          <w:rFonts w:ascii="Arial" w:hAnsi="Arial" w:cs="Arial"/>
          <w:sz w:val="22"/>
        </w:rPr>
        <w:t>)</w:t>
      </w:r>
    </w:p>
    <w:p w14:paraId="41AFF437" w14:textId="77777777" w:rsidR="00F14AAF" w:rsidRPr="005C22DF" w:rsidRDefault="00F14AAF" w:rsidP="003F4B85">
      <w:pPr>
        <w:spacing w:line="276" w:lineRule="auto"/>
        <w:jc w:val="both"/>
        <w:rPr>
          <w:rFonts w:ascii="Arial" w:hAnsi="Arial" w:cs="Arial"/>
          <w:sz w:val="22"/>
        </w:rPr>
      </w:pPr>
      <w:r w:rsidRPr="005C22DF">
        <w:rPr>
          <w:rFonts w:ascii="Arial" w:hAnsi="Arial" w:cs="Arial"/>
          <w:b/>
          <w:sz w:val="22"/>
        </w:rPr>
        <w:t>ANHANG</w:t>
      </w:r>
      <w:r w:rsidRPr="005C22DF">
        <w:rPr>
          <w:rFonts w:ascii="Arial" w:hAnsi="Arial" w:cs="Arial"/>
          <w:sz w:val="22"/>
        </w:rPr>
        <w:t>:</w:t>
      </w:r>
    </w:p>
    <w:p w14:paraId="1638BD79" w14:textId="2ABA6200" w:rsidR="005354E6" w:rsidRPr="005C22DF" w:rsidRDefault="00F14AAF" w:rsidP="003F4B85">
      <w:pPr>
        <w:spacing w:line="276" w:lineRule="auto"/>
        <w:jc w:val="both"/>
        <w:rPr>
          <w:rFonts w:ascii="Arial" w:hAnsi="Arial" w:cs="Arial"/>
          <w:sz w:val="22"/>
        </w:rPr>
      </w:pPr>
      <w:r w:rsidRPr="005C22DF">
        <w:rPr>
          <w:rFonts w:ascii="Arial" w:hAnsi="Arial" w:cs="Arial"/>
          <w:sz w:val="22"/>
        </w:rPr>
        <w:t xml:space="preserve">Zu diesem Schreiben gehört ein Anhang, der </w:t>
      </w:r>
      <w:r w:rsidR="00B9468F">
        <w:rPr>
          <w:rFonts w:ascii="Arial" w:hAnsi="Arial" w:cs="Arial"/>
          <w:sz w:val="22"/>
        </w:rPr>
        <w:t>erste zusammengestellte</w:t>
      </w:r>
      <w:r w:rsidR="00B9468F" w:rsidRPr="005C22DF">
        <w:rPr>
          <w:rFonts w:ascii="Arial" w:hAnsi="Arial" w:cs="Arial"/>
          <w:sz w:val="22"/>
        </w:rPr>
        <w:t xml:space="preserve"> </w:t>
      </w:r>
      <w:r w:rsidRPr="005C22DF">
        <w:rPr>
          <w:rFonts w:ascii="Arial" w:hAnsi="Arial" w:cs="Arial"/>
          <w:sz w:val="22"/>
        </w:rPr>
        <w:t>Möglichkeiten zur Förderung von zukunftsrelevanten Themen und eines therapeutischen Pluralismus auflistet</w:t>
      </w:r>
      <w:r w:rsidR="00CE1649">
        <w:rPr>
          <w:rFonts w:ascii="Arial" w:hAnsi="Arial" w:cs="Arial"/>
          <w:sz w:val="22"/>
        </w:rPr>
        <w:t xml:space="preserve"> (psychotherapie.dgps</w:t>
      </w:r>
      <w:r w:rsidRPr="005C22DF">
        <w:rPr>
          <w:rFonts w:ascii="Arial" w:hAnsi="Arial" w:cs="Arial"/>
          <w:sz w:val="22"/>
        </w:rPr>
        <w:t>.</w:t>
      </w:r>
      <w:r w:rsidR="00CE1649">
        <w:rPr>
          <w:rFonts w:ascii="Arial" w:hAnsi="Arial" w:cs="Arial"/>
          <w:sz w:val="22"/>
        </w:rPr>
        <w:t>de)</w:t>
      </w:r>
      <w:r w:rsidRPr="005C22DF">
        <w:rPr>
          <w:rFonts w:ascii="Arial" w:hAnsi="Arial" w:cs="Arial"/>
          <w:sz w:val="22"/>
        </w:rPr>
        <w:t xml:space="preserve"> </w:t>
      </w:r>
      <w:r w:rsidR="00237B99" w:rsidRPr="005C22DF">
        <w:rPr>
          <w:rFonts w:ascii="Arial" w:hAnsi="Arial" w:cs="Arial"/>
          <w:sz w:val="22"/>
        </w:rPr>
        <w:t xml:space="preserve"> </w:t>
      </w:r>
    </w:p>
    <w:p w14:paraId="19C9761E" w14:textId="46005CEA" w:rsidR="00237B99" w:rsidRPr="005C22DF" w:rsidRDefault="00C737D6" w:rsidP="00D60152">
      <w:pPr>
        <w:spacing w:line="276" w:lineRule="auto"/>
        <w:jc w:val="center"/>
        <w:rPr>
          <w:rFonts w:ascii="Arial" w:hAnsi="Arial" w:cs="Arial"/>
        </w:rPr>
      </w:pPr>
      <w:r w:rsidRPr="00C737D6">
        <w:rPr>
          <w:rFonts w:ascii="Arial" w:hAnsi="Arial" w:cs="Arial"/>
          <w:noProof/>
          <w:lang w:eastAsia="de-DE"/>
        </w:rPr>
        <w:drawing>
          <wp:inline distT="0" distB="0" distL="0" distR="0" wp14:anchorId="4AF82CCD" wp14:editId="43F61CC3">
            <wp:extent cx="5599197" cy="4201065"/>
            <wp:effectExtent l="0" t="0" r="1905" b="9525"/>
            <wp:docPr id="3" name="Grafik 3" descr="D:\Eigene Bilder\Arbeit extern\20191024_15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Bilder\Arbeit extern\20191024_153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97" cy="42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B99" w:rsidRPr="005C22DF" w:rsidSect="00FF7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25DA" w14:textId="77777777" w:rsidR="008A34B0" w:rsidRDefault="008A34B0" w:rsidP="00FF7C6E">
      <w:pPr>
        <w:spacing w:before="0" w:after="0" w:line="240" w:lineRule="auto"/>
      </w:pPr>
      <w:r>
        <w:separator/>
      </w:r>
    </w:p>
  </w:endnote>
  <w:endnote w:type="continuationSeparator" w:id="0">
    <w:p w14:paraId="5D5A87E8" w14:textId="77777777" w:rsidR="008A34B0" w:rsidRDefault="008A34B0" w:rsidP="00FF7C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EE0F" w14:textId="77777777" w:rsidR="00322739" w:rsidRDefault="00322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08038"/>
      <w:docPartObj>
        <w:docPartGallery w:val="Page Numbers (Bottom of Page)"/>
        <w:docPartUnique/>
      </w:docPartObj>
    </w:sdtPr>
    <w:sdtEndPr/>
    <w:sdtContent>
      <w:p w14:paraId="15358156" w14:textId="77777777" w:rsidR="00FF7C6E" w:rsidRDefault="00FF7C6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2272BE5B" wp14:editId="26FD64EE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DAAA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0AF7837" w14:textId="5A405A15" w:rsidR="00FF7C6E" w:rsidRDefault="00FF7C6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21DD7">
          <w:rPr>
            <w:noProof/>
          </w:rPr>
          <w:t>4</w:t>
        </w:r>
        <w:r>
          <w:fldChar w:fldCharType="end"/>
        </w:r>
      </w:p>
    </w:sdtContent>
  </w:sdt>
  <w:p w14:paraId="26A3A3C2" w14:textId="77777777" w:rsidR="00FF7C6E" w:rsidRDefault="00FF7C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919453"/>
      <w:docPartObj>
        <w:docPartGallery w:val="Page Numbers (Bottom of Page)"/>
        <w:docPartUnique/>
      </w:docPartObj>
    </w:sdtPr>
    <w:sdtEndPr/>
    <w:sdtContent>
      <w:p w14:paraId="7E18A400" w14:textId="482ADEDB" w:rsidR="009C3726" w:rsidRDefault="009C37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2E">
          <w:rPr>
            <w:noProof/>
          </w:rPr>
          <w:t>1</w:t>
        </w:r>
        <w:r>
          <w:fldChar w:fldCharType="end"/>
        </w:r>
      </w:p>
    </w:sdtContent>
  </w:sdt>
  <w:p w14:paraId="44D0173F" w14:textId="77777777" w:rsidR="009C3726" w:rsidRDefault="009C37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C72C" w14:textId="77777777" w:rsidR="008A34B0" w:rsidRDefault="008A34B0" w:rsidP="00FF7C6E">
      <w:pPr>
        <w:spacing w:before="0" w:after="0" w:line="240" w:lineRule="auto"/>
      </w:pPr>
      <w:r>
        <w:separator/>
      </w:r>
    </w:p>
  </w:footnote>
  <w:footnote w:type="continuationSeparator" w:id="0">
    <w:p w14:paraId="68E8D872" w14:textId="77777777" w:rsidR="008A34B0" w:rsidRDefault="008A34B0" w:rsidP="00FF7C6E">
      <w:pPr>
        <w:spacing w:before="0" w:after="0" w:line="240" w:lineRule="auto"/>
      </w:pPr>
      <w:r>
        <w:continuationSeparator/>
      </w:r>
    </w:p>
  </w:footnote>
  <w:footnote w:id="1">
    <w:p w14:paraId="429281A7" w14:textId="080202CF" w:rsidR="00BE21C2" w:rsidRDefault="00BE21C2">
      <w:pPr>
        <w:pStyle w:val="Funotentext"/>
      </w:pPr>
      <w:r>
        <w:rPr>
          <w:rStyle w:val="Funotenzeichen"/>
        </w:rPr>
        <w:footnoteRef/>
      </w:r>
      <w:r>
        <w:t xml:space="preserve"> Zwar nicht bewusst so geplant, aber bemerkenswert: diese Sitzung fand am Gedenktag </w:t>
      </w:r>
      <w:r w:rsidR="00200041">
        <w:t>zum</w:t>
      </w:r>
      <w:r>
        <w:t xml:space="preserve"> Abschluss des </w:t>
      </w:r>
      <w:r w:rsidR="00D76B0A">
        <w:t>W</w:t>
      </w:r>
      <w:r>
        <w:t xml:space="preserve">estfälischen Friedens </w:t>
      </w:r>
      <w:r w:rsidR="009C3726">
        <w:t>in Osnabrück</w:t>
      </w:r>
      <w:r w:rsidR="00200041">
        <w:t xml:space="preserve"> </w:t>
      </w:r>
      <w:r w:rsidR="00357DCC">
        <w:t>zur Beendigung des 30-jährigen</w:t>
      </w:r>
      <w:r w:rsidR="00200041">
        <w:t xml:space="preserve"> (Glaubens-)</w:t>
      </w:r>
      <w:r>
        <w:t xml:space="preserve">Krieges </w:t>
      </w:r>
      <w:r w:rsidR="00200041">
        <w:t xml:space="preserve">(1648) </w:t>
      </w:r>
      <w:r>
        <w:t xml:space="preserve">statt. </w:t>
      </w:r>
    </w:p>
  </w:footnote>
  <w:footnote w:id="2">
    <w:p w14:paraId="370A9542" w14:textId="0D9AA277" w:rsidR="00BB55E7" w:rsidRDefault="00BB55E7">
      <w:pPr>
        <w:pStyle w:val="Funotentext"/>
      </w:pPr>
      <w:r>
        <w:rPr>
          <w:rStyle w:val="Funotenzeichen"/>
        </w:rPr>
        <w:footnoteRef/>
      </w:r>
      <w:r>
        <w:t xml:space="preserve"> Mögliche Maßnahmen zur Unterstützung dieses Prozesses s. Anhang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CC88" w14:textId="2A1CE592" w:rsidR="00322739" w:rsidRDefault="003227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359A" w14:textId="319FE4FC" w:rsidR="00FF7C6E" w:rsidRDefault="00FF7C6E" w:rsidP="00FF7C6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0A5B" w14:textId="0A9FA8D7" w:rsidR="00FF7C6E" w:rsidRPr="00432ECB" w:rsidRDefault="00C148B5" w:rsidP="00432ECB">
    <w:pPr>
      <w:pStyle w:val="Kopfzeile"/>
    </w:pPr>
    <w:r>
      <w:rPr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6215B6F5" wp14:editId="7618AD31">
          <wp:simplePos x="0" y="0"/>
          <wp:positionH relativeFrom="margin">
            <wp:posOffset>-464024</wp:posOffset>
          </wp:positionH>
          <wp:positionV relativeFrom="paragraph">
            <wp:posOffset>-109590</wp:posOffset>
          </wp:positionV>
          <wp:extent cx="1889760" cy="555625"/>
          <wp:effectExtent l="0" t="0" r="0" b="0"/>
          <wp:wrapTight wrapText="bothSides">
            <wp:wrapPolygon edited="0">
              <wp:start x="0" y="0"/>
              <wp:lineTo x="0" y="20736"/>
              <wp:lineTo x="21339" y="20736"/>
              <wp:lineTo x="20903" y="17774"/>
              <wp:lineTo x="19815" y="13330"/>
              <wp:lineTo x="21339" y="5184"/>
              <wp:lineTo x="21339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tps_2018_weiss_sh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ECB">
      <w:tab/>
    </w:r>
    <w:r w:rsidR="00432ECB">
      <w:tab/>
    </w:r>
    <w:r w:rsidR="00432ECB">
      <w:rPr>
        <w:noProof/>
        <w:lang w:eastAsia="de-DE"/>
      </w:rPr>
      <w:drawing>
        <wp:inline distT="0" distB="0" distL="0" distR="0" wp14:anchorId="2BB928FD" wp14:editId="796632DF">
          <wp:extent cx="1099271" cy="729746"/>
          <wp:effectExtent l="0" t="0" r="5715" b="0"/>
          <wp:docPr id="2" name="Grafik 2" descr="Bildergebnis für schloss osnabrü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chloss osnabrü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25936" cy="74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20B50"/>
    <w:multiLevelType w:val="hybridMultilevel"/>
    <w:tmpl w:val="DA3818FE"/>
    <w:lvl w:ilvl="0" w:tplc="D46E0E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35"/>
    <w:rsid w:val="00030942"/>
    <w:rsid w:val="00032799"/>
    <w:rsid w:val="00044285"/>
    <w:rsid w:val="00057F40"/>
    <w:rsid w:val="000A4E95"/>
    <w:rsid w:val="000A546C"/>
    <w:rsid w:val="00110A15"/>
    <w:rsid w:val="00111EDE"/>
    <w:rsid w:val="00132B3C"/>
    <w:rsid w:val="00141757"/>
    <w:rsid w:val="00163C35"/>
    <w:rsid w:val="001B34ED"/>
    <w:rsid w:val="001B357A"/>
    <w:rsid w:val="001D4228"/>
    <w:rsid w:val="001D6F23"/>
    <w:rsid w:val="001D7093"/>
    <w:rsid w:val="00200041"/>
    <w:rsid w:val="00201727"/>
    <w:rsid w:val="00237B99"/>
    <w:rsid w:val="00245D61"/>
    <w:rsid w:val="00276407"/>
    <w:rsid w:val="002B2826"/>
    <w:rsid w:val="002F70B1"/>
    <w:rsid w:val="00306A42"/>
    <w:rsid w:val="00322739"/>
    <w:rsid w:val="00330D45"/>
    <w:rsid w:val="003372C4"/>
    <w:rsid w:val="00357DCC"/>
    <w:rsid w:val="0039542F"/>
    <w:rsid w:val="003B6731"/>
    <w:rsid w:val="003F13DC"/>
    <w:rsid w:val="003F4B85"/>
    <w:rsid w:val="00413D15"/>
    <w:rsid w:val="00432ECB"/>
    <w:rsid w:val="004D67BE"/>
    <w:rsid w:val="004E06D8"/>
    <w:rsid w:val="004F7403"/>
    <w:rsid w:val="005354E6"/>
    <w:rsid w:val="005638F2"/>
    <w:rsid w:val="00571CE5"/>
    <w:rsid w:val="0057403C"/>
    <w:rsid w:val="00580877"/>
    <w:rsid w:val="005A7C9E"/>
    <w:rsid w:val="005A7EA5"/>
    <w:rsid w:val="005C22DF"/>
    <w:rsid w:val="005C5ACC"/>
    <w:rsid w:val="00601D9E"/>
    <w:rsid w:val="0060756E"/>
    <w:rsid w:val="00655B13"/>
    <w:rsid w:val="00673D73"/>
    <w:rsid w:val="0067577E"/>
    <w:rsid w:val="00694459"/>
    <w:rsid w:val="00694B18"/>
    <w:rsid w:val="006D6D97"/>
    <w:rsid w:val="006F40C8"/>
    <w:rsid w:val="007021C1"/>
    <w:rsid w:val="0071406E"/>
    <w:rsid w:val="00721DD7"/>
    <w:rsid w:val="00736B0A"/>
    <w:rsid w:val="00737E19"/>
    <w:rsid w:val="007703D8"/>
    <w:rsid w:val="00773C67"/>
    <w:rsid w:val="00776B9E"/>
    <w:rsid w:val="00780CEB"/>
    <w:rsid w:val="007834FB"/>
    <w:rsid w:val="007D11F4"/>
    <w:rsid w:val="007D29C3"/>
    <w:rsid w:val="007D7429"/>
    <w:rsid w:val="007F4B36"/>
    <w:rsid w:val="00805719"/>
    <w:rsid w:val="008334B1"/>
    <w:rsid w:val="0089055D"/>
    <w:rsid w:val="008948D6"/>
    <w:rsid w:val="008A34B0"/>
    <w:rsid w:val="008B6EF4"/>
    <w:rsid w:val="008C4552"/>
    <w:rsid w:val="008C5935"/>
    <w:rsid w:val="00907FE6"/>
    <w:rsid w:val="00911ABF"/>
    <w:rsid w:val="00951D2E"/>
    <w:rsid w:val="009562BB"/>
    <w:rsid w:val="009622A6"/>
    <w:rsid w:val="00987FDC"/>
    <w:rsid w:val="009C3726"/>
    <w:rsid w:val="009C7C9E"/>
    <w:rsid w:val="009F7B76"/>
    <w:rsid w:val="00A44C3D"/>
    <w:rsid w:val="00A6120E"/>
    <w:rsid w:val="00A65515"/>
    <w:rsid w:val="00AD07ED"/>
    <w:rsid w:val="00B12F16"/>
    <w:rsid w:val="00B34198"/>
    <w:rsid w:val="00B347AF"/>
    <w:rsid w:val="00B361C4"/>
    <w:rsid w:val="00B9468F"/>
    <w:rsid w:val="00BB55E7"/>
    <w:rsid w:val="00BC48CF"/>
    <w:rsid w:val="00BD6273"/>
    <w:rsid w:val="00BE21C2"/>
    <w:rsid w:val="00BE4522"/>
    <w:rsid w:val="00C05EED"/>
    <w:rsid w:val="00C12583"/>
    <w:rsid w:val="00C148B5"/>
    <w:rsid w:val="00C375ED"/>
    <w:rsid w:val="00C519B3"/>
    <w:rsid w:val="00C737D6"/>
    <w:rsid w:val="00C93B4E"/>
    <w:rsid w:val="00CB3BAA"/>
    <w:rsid w:val="00CC5659"/>
    <w:rsid w:val="00CD1DB7"/>
    <w:rsid w:val="00CE1649"/>
    <w:rsid w:val="00CF7527"/>
    <w:rsid w:val="00D00769"/>
    <w:rsid w:val="00D36306"/>
    <w:rsid w:val="00D43F8C"/>
    <w:rsid w:val="00D60152"/>
    <w:rsid w:val="00D61C43"/>
    <w:rsid w:val="00D76B0A"/>
    <w:rsid w:val="00DB5978"/>
    <w:rsid w:val="00DD10AA"/>
    <w:rsid w:val="00E752F2"/>
    <w:rsid w:val="00EA3D2C"/>
    <w:rsid w:val="00EE4D61"/>
    <w:rsid w:val="00EF47AB"/>
    <w:rsid w:val="00F016E2"/>
    <w:rsid w:val="00F03694"/>
    <w:rsid w:val="00F0772D"/>
    <w:rsid w:val="00F14AAF"/>
    <w:rsid w:val="00F41AA7"/>
    <w:rsid w:val="00F57724"/>
    <w:rsid w:val="00F97939"/>
    <w:rsid w:val="00FF273A"/>
    <w:rsid w:val="00FF6BA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017312"/>
  <w15:chartTrackingRefBased/>
  <w15:docId w15:val="{DC736836-52FE-47B2-B08E-E917B107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C6E"/>
    <w:pPr>
      <w:spacing w:before="120" w:after="240" w:line="312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C6E"/>
  </w:style>
  <w:style w:type="paragraph" w:styleId="Fuzeile">
    <w:name w:val="footer"/>
    <w:basedOn w:val="Standard"/>
    <w:link w:val="FuzeileZchn"/>
    <w:uiPriority w:val="99"/>
    <w:unhideWhenUsed/>
    <w:rsid w:val="00FF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C6E"/>
  </w:style>
  <w:style w:type="paragraph" w:styleId="Untertitel">
    <w:name w:val="Subtitle"/>
    <w:basedOn w:val="Standard"/>
    <w:next w:val="Standard"/>
    <w:link w:val="UntertitelZchn"/>
    <w:uiPriority w:val="11"/>
    <w:qFormat/>
    <w:rsid w:val="00FF7C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7C6E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7D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7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7A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6A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A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A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A4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21C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21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21C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A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7382-D09D-461A-85D3-45F542B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</dc:creator>
  <cp:keywords/>
  <dc:description/>
  <cp:lastModifiedBy> </cp:lastModifiedBy>
  <cp:revision>2</cp:revision>
  <cp:lastPrinted>2019-11-15T09:49:00Z</cp:lastPrinted>
  <dcterms:created xsi:type="dcterms:W3CDTF">2020-04-14T06:13:00Z</dcterms:created>
  <dcterms:modified xsi:type="dcterms:W3CDTF">2020-04-14T06:13:00Z</dcterms:modified>
</cp:coreProperties>
</file>