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84C47" w14:textId="48206758" w:rsidR="00BF26C0" w:rsidRDefault="009C7431" w:rsidP="00BF26C0">
      <w:pPr>
        <w:rPr>
          <w:rFonts w:ascii="Times New Roman" w:hAnsi="Times New Roman" w:cs="Times New Roman"/>
          <w:sz w:val="24"/>
          <w:szCs w:val="24"/>
          <w:lang w:val="en-US"/>
        </w:rPr>
      </w:pPr>
      <w:r>
        <w:rPr>
          <w:rFonts w:ascii="Times New Roman" w:hAnsi="Times New Roman" w:cs="Times New Roman"/>
          <w:sz w:val="24"/>
          <w:szCs w:val="24"/>
          <w:lang w:val="en-US"/>
        </w:rPr>
        <w:t>Supplementary material for:</w:t>
      </w:r>
    </w:p>
    <w:p w14:paraId="745455D0" w14:textId="77777777" w:rsidR="00BF26C0" w:rsidRPr="00CD2204" w:rsidRDefault="00BF26C0" w:rsidP="00BF26C0">
      <w:pPr>
        <w:rPr>
          <w:rFonts w:ascii="Times New Roman" w:hAnsi="Times New Roman" w:cs="Times New Roman"/>
          <w:sz w:val="24"/>
          <w:szCs w:val="24"/>
          <w:lang w:val="en-US"/>
        </w:rPr>
      </w:pPr>
    </w:p>
    <w:p w14:paraId="7E768853" w14:textId="626D0E30" w:rsidR="00F24ECC" w:rsidRDefault="00F24ECC" w:rsidP="00F24ECC">
      <w:pPr>
        <w:jc w:val="center"/>
        <w:rPr>
          <w:rFonts w:ascii="Times New Roman" w:hAnsi="Times New Roman" w:cs="Times New Roman"/>
          <w:b/>
          <w:bCs/>
          <w:sz w:val="24"/>
          <w:szCs w:val="24"/>
          <w:lang w:val="en-US"/>
        </w:rPr>
      </w:pPr>
      <w:r w:rsidRPr="00CD2204">
        <w:rPr>
          <w:rFonts w:ascii="Times New Roman" w:hAnsi="Times New Roman" w:cs="Times New Roman"/>
          <w:b/>
          <w:bCs/>
          <w:sz w:val="24"/>
          <w:szCs w:val="24"/>
          <w:lang w:val="en-US"/>
        </w:rPr>
        <w:t>IMPACT OF BODY POSITION ON LUNG DEPOSITION OF NEBULIZED SURFACTANT IN NEWBORN PIGLETS ON NASAL CPAP</w:t>
      </w:r>
    </w:p>
    <w:p w14:paraId="0CC62A92" w14:textId="77777777" w:rsidR="00BF26C0" w:rsidRPr="00CD2204" w:rsidRDefault="00BF26C0" w:rsidP="00F24ECC">
      <w:pPr>
        <w:jc w:val="center"/>
        <w:rPr>
          <w:rFonts w:ascii="Times New Roman" w:hAnsi="Times New Roman" w:cs="Times New Roman"/>
          <w:b/>
          <w:bCs/>
          <w:sz w:val="24"/>
          <w:szCs w:val="24"/>
          <w:lang w:val="en-US"/>
        </w:rPr>
      </w:pPr>
    </w:p>
    <w:p w14:paraId="7E825776" w14:textId="77777777" w:rsidR="00F24ECC" w:rsidRPr="00CD2204" w:rsidRDefault="00F24ECC" w:rsidP="00F24ECC">
      <w:pPr>
        <w:rPr>
          <w:rFonts w:ascii="Times New Roman" w:hAnsi="Times New Roman" w:cs="Times New Roman"/>
          <w:b/>
          <w:bCs/>
          <w:i/>
          <w:iCs/>
          <w:sz w:val="24"/>
          <w:szCs w:val="24"/>
          <w:lang w:val="en-US"/>
        </w:rPr>
      </w:pPr>
      <w:r w:rsidRPr="00CD2204">
        <w:rPr>
          <w:rFonts w:ascii="Times New Roman" w:hAnsi="Times New Roman" w:cs="Times New Roman"/>
          <w:b/>
          <w:bCs/>
          <w:i/>
          <w:iCs/>
          <w:sz w:val="24"/>
          <w:szCs w:val="24"/>
          <w:lang w:val="en-US"/>
        </w:rPr>
        <w:t>Preparation and anesthesia:</w:t>
      </w:r>
      <w:bookmarkStart w:id="0" w:name="_GoBack"/>
      <w:bookmarkEnd w:id="0"/>
    </w:p>
    <w:p w14:paraId="3DE1E221" w14:textId="5035FC32" w:rsidR="009A4C97" w:rsidRPr="009A4C97" w:rsidRDefault="009A4C97" w:rsidP="00C20F0B">
      <w:pPr>
        <w:spacing w:line="480" w:lineRule="auto"/>
        <w:jc w:val="both"/>
        <w:rPr>
          <w:rFonts w:ascii="Times New Roman" w:hAnsi="Times New Roman" w:cs="Times New Roman"/>
          <w:sz w:val="24"/>
          <w:szCs w:val="24"/>
          <w:lang w:val="en-US"/>
        </w:rPr>
      </w:pPr>
      <w:r w:rsidRPr="009A4C97">
        <w:rPr>
          <w:rFonts w:ascii="Times New Roman" w:hAnsi="Times New Roman" w:cs="Times New Roman"/>
          <w:sz w:val="24"/>
          <w:szCs w:val="24"/>
          <w:lang w:val="en-US"/>
        </w:rPr>
        <w:t xml:space="preserve">Premedication with 0.4 mg midazolam, 3 mg ketamine, and 0.1 mg atropine was given </w:t>
      </w:r>
      <w:proofErr w:type="spellStart"/>
      <w:r w:rsidRPr="009A4C97">
        <w:rPr>
          <w:rFonts w:ascii="Times New Roman" w:hAnsi="Times New Roman" w:cs="Times New Roman"/>
          <w:sz w:val="24"/>
          <w:szCs w:val="24"/>
          <w:lang w:val="en-US"/>
        </w:rPr>
        <w:t>im</w:t>
      </w:r>
      <w:proofErr w:type="spellEnd"/>
      <w:r w:rsidRPr="009A4C97">
        <w:rPr>
          <w:rFonts w:ascii="Times New Roman" w:hAnsi="Times New Roman" w:cs="Times New Roman"/>
          <w:sz w:val="24"/>
          <w:szCs w:val="24"/>
          <w:lang w:val="en-US"/>
        </w:rPr>
        <w:t>., and sedation was maintained with 1-3 µg·kg</w:t>
      </w:r>
      <w:r w:rsidRPr="00E802D6">
        <w:rPr>
          <w:rFonts w:ascii="Times New Roman" w:hAnsi="Times New Roman" w:cs="Times New Roman"/>
          <w:sz w:val="24"/>
          <w:szCs w:val="24"/>
          <w:vertAlign w:val="superscript"/>
          <w:lang w:val="en-US"/>
        </w:rPr>
        <w:t>-1</w:t>
      </w:r>
      <w:r w:rsidRPr="009A4C97">
        <w:rPr>
          <w:rFonts w:ascii="Times New Roman" w:hAnsi="Times New Roman" w:cs="Times New Roman"/>
          <w:sz w:val="24"/>
          <w:szCs w:val="24"/>
          <w:lang w:val="en-US"/>
        </w:rPr>
        <w:t>·h</w:t>
      </w:r>
      <w:r w:rsidRPr="00E802D6">
        <w:rPr>
          <w:rFonts w:ascii="Times New Roman" w:hAnsi="Times New Roman" w:cs="Times New Roman"/>
          <w:sz w:val="24"/>
          <w:szCs w:val="24"/>
          <w:vertAlign w:val="superscript"/>
          <w:lang w:val="en-US"/>
        </w:rPr>
        <w:t>-1</w:t>
      </w:r>
      <w:r w:rsidRPr="009A4C97">
        <w:rPr>
          <w:rFonts w:ascii="Times New Roman" w:hAnsi="Times New Roman" w:cs="Times New Roman"/>
          <w:sz w:val="24"/>
          <w:szCs w:val="24"/>
          <w:lang w:val="en-US"/>
        </w:rPr>
        <w:t xml:space="preserve"> dexmedetomidine and 1-3 mg·kg</w:t>
      </w:r>
      <w:r w:rsidRPr="00E802D6">
        <w:rPr>
          <w:rFonts w:ascii="Times New Roman" w:hAnsi="Times New Roman" w:cs="Times New Roman"/>
          <w:sz w:val="24"/>
          <w:szCs w:val="24"/>
          <w:vertAlign w:val="superscript"/>
          <w:lang w:val="en-US"/>
        </w:rPr>
        <w:t>-1</w:t>
      </w:r>
      <w:r w:rsidRPr="009A4C97">
        <w:rPr>
          <w:rFonts w:ascii="Times New Roman" w:hAnsi="Times New Roman" w:cs="Times New Roman"/>
          <w:sz w:val="24"/>
          <w:szCs w:val="24"/>
          <w:lang w:val="en-US"/>
        </w:rPr>
        <w:t>·h</w:t>
      </w:r>
      <w:r w:rsidRPr="00E802D6">
        <w:rPr>
          <w:rFonts w:ascii="Times New Roman" w:hAnsi="Times New Roman" w:cs="Times New Roman"/>
          <w:sz w:val="24"/>
          <w:szCs w:val="24"/>
          <w:vertAlign w:val="superscript"/>
          <w:lang w:val="en-US"/>
        </w:rPr>
        <w:t>-1</w:t>
      </w:r>
      <w:r w:rsidR="00E802D6">
        <w:rPr>
          <w:rFonts w:ascii="Times New Roman" w:hAnsi="Times New Roman" w:cs="Times New Roman"/>
          <w:sz w:val="24"/>
          <w:szCs w:val="24"/>
          <w:vertAlign w:val="superscript"/>
          <w:lang w:val="en-US"/>
        </w:rPr>
        <w:t xml:space="preserve"> </w:t>
      </w:r>
      <w:r w:rsidRPr="009A4C97">
        <w:rPr>
          <w:rFonts w:ascii="Times New Roman" w:hAnsi="Times New Roman" w:cs="Times New Roman"/>
          <w:sz w:val="24"/>
          <w:szCs w:val="24"/>
          <w:lang w:val="en-US"/>
        </w:rPr>
        <w:t>ketamin</w:t>
      </w:r>
      <w:r w:rsidR="00E802D6">
        <w:rPr>
          <w:rFonts w:ascii="Times New Roman" w:hAnsi="Times New Roman" w:cs="Times New Roman"/>
          <w:sz w:val="24"/>
          <w:szCs w:val="24"/>
          <w:lang w:val="en-US"/>
        </w:rPr>
        <w:t>e</w:t>
      </w:r>
      <w:r w:rsidRPr="009A4C97">
        <w:rPr>
          <w:rFonts w:ascii="Times New Roman" w:hAnsi="Times New Roman" w:cs="Times New Roman"/>
          <w:sz w:val="24"/>
          <w:szCs w:val="24"/>
          <w:lang w:val="en-US"/>
        </w:rPr>
        <w:t>. Sedation and analgesia were fine-tuned with iv. injections of propofol (0.5-1 mg·kg</w:t>
      </w:r>
      <w:r w:rsidRPr="00E802D6">
        <w:rPr>
          <w:rFonts w:ascii="Times New Roman" w:hAnsi="Times New Roman" w:cs="Times New Roman"/>
          <w:sz w:val="24"/>
          <w:szCs w:val="24"/>
          <w:vertAlign w:val="superscript"/>
          <w:lang w:val="en-US"/>
        </w:rPr>
        <w:t>-1</w:t>
      </w:r>
      <w:r w:rsidRPr="009A4C97">
        <w:rPr>
          <w:rFonts w:ascii="Times New Roman" w:hAnsi="Times New Roman" w:cs="Times New Roman"/>
          <w:sz w:val="24"/>
          <w:szCs w:val="24"/>
          <w:lang w:val="en-US"/>
        </w:rPr>
        <w:t>), dexmedetomidine (0.1-0.2 µg·kg</w:t>
      </w:r>
      <w:r w:rsidRPr="00E802D6">
        <w:rPr>
          <w:rFonts w:ascii="Times New Roman" w:hAnsi="Times New Roman" w:cs="Times New Roman"/>
          <w:sz w:val="24"/>
          <w:szCs w:val="24"/>
          <w:vertAlign w:val="superscript"/>
          <w:lang w:val="en-US"/>
        </w:rPr>
        <w:t>-1</w:t>
      </w:r>
      <w:r w:rsidRPr="009A4C97">
        <w:rPr>
          <w:rFonts w:ascii="Times New Roman" w:hAnsi="Times New Roman" w:cs="Times New Roman"/>
          <w:sz w:val="24"/>
          <w:szCs w:val="24"/>
          <w:lang w:val="en-US"/>
        </w:rPr>
        <w:t>) or remifentanil (0.5-1 µg·kg</w:t>
      </w:r>
      <w:r w:rsidRPr="00E802D6">
        <w:rPr>
          <w:rFonts w:ascii="Times New Roman" w:hAnsi="Times New Roman" w:cs="Times New Roman"/>
          <w:sz w:val="24"/>
          <w:szCs w:val="24"/>
          <w:vertAlign w:val="superscript"/>
          <w:lang w:val="en-US"/>
        </w:rPr>
        <w:t>-1</w:t>
      </w:r>
      <w:r w:rsidRPr="009A4C97">
        <w:rPr>
          <w:rFonts w:ascii="Times New Roman" w:hAnsi="Times New Roman" w:cs="Times New Roman"/>
          <w:sz w:val="24"/>
          <w:szCs w:val="24"/>
          <w:lang w:val="en-US"/>
        </w:rPr>
        <w:t>) as needed. Besides the parameters reported in the results section, transcutaneous carbon dioxide (TcCO</w:t>
      </w:r>
      <w:r w:rsidRPr="00E802D6">
        <w:rPr>
          <w:rFonts w:ascii="Times New Roman" w:hAnsi="Times New Roman" w:cs="Times New Roman"/>
          <w:sz w:val="24"/>
          <w:szCs w:val="24"/>
          <w:vertAlign w:val="subscript"/>
          <w:lang w:val="en-US"/>
        </w:rPr>
        <w:t>2</w:t>
      </w:r>
      <w:r w:rsidRPr="009A4C97">
        <w:rPr>
          <w:rFonts w:ascii="Times New Roman" w:hAnsi="Times New Roman" w:cs="Times New Roman"/>
          <w:sz w:val="24"/>
          <w:szCs w:val="24"/>
          <w:lang w:val="en-US"/>
        </w:rPr>
        <w:t>) and pulse oximetry (SaO</w:t>
      </w:r>
      <w:r w:rsidRPr="00E802D6">
        <w:rPr>
          <w:rFonts w:ascii="Times New Roman" w:hAnsi="Times New Roman" w:cs="Times New Roman"/>
          <w:sz w:val="24"/>
          <w:szCs w:val="24"/>
          <w:vertAlign w:val="subscript"/>
          <w:lang w:val="en-US"/>
        </w:rPr>
        <w:t>2</w:t>
      </w:r>
      <w:r w:rsidRPr="009A4C97">
        <w:rPr>
          <w:rFonts w:ascii="Times New Roman" w:hAnsi="Times New Roman" w:cs="Times New Roman"/>
          <w:sz w:val="24"/>
          <w:szCs w:val="24"/>
          <w:lang w:val="en-US"/>
        </w:rPr>
        <w:t xml:space="preserve">) were continuously monitored to check the adequacy of ventilation. Before prongs insertion, the piglets received 0.0125 mg of the nasal decongestant oxymetazoline chloride in each nostril, and adrenalin (0.5 mg) and lidocaine (2 mg) inhalation were given via a face mask and a jet nebulizer. </w:t>
      </w:r>
    </w:p>
    <w:p w14:paraId="26A97A1B" w14:textId="77777777" w:rsidR="00F24ECC" w:rsidRPr="00CD2204" w:rsidRDefault="00F24ECC" w:rsidP="00C20F0B">
      <w:pPr>
        <w:jc w:val="both"/>
        <w:rPr>
          <w:rFonts w:ascii="Times New Roman" w:hAnsi="Times New Roman" w:cs="Times New Roman"/>
          <w:b/>
          <w:bCs/>
          <w:i/>
          <w:iCs/>
          <w:sz w:val="24"/>
          <w:szCs w:val="24"/>
          <w:lang w:val="en-US"/>
        </w:rPr>
      </w:pPr>
      <w:r w:rsidRPr="00CD2204">
        <w:rPr>
          <w:rFonts w:ascii="Times New Roman" w:hAnsi="Times New Roman" w:cs="Times New Roman"/>
          <w:b/>
          <w:bCs/>
          <w:i/>
          <w:iCs/>
          <w:sz w:val="24"/>
          <w:szCs w:val="24"/>
          <w:lang w:val="en-US"/>
        </w:rPr>
        <w:t>Nasal prongs, nebulizer and the CPAP system</w:t>
      </w:r>
    </w:p>
    <w:p w14:paraId="7269042B" w14:textId="048672CE" w:rsidR="009A4C97" w:rsidRPr="009A4C97" w:rsidRDefault="009A4C97" w:rsidP="00C20F0B">
      <w:pPr>
        <w:spacing w:line="480" w:lineRule="auto"/>
        <w:jc w:val="both"/>
        <w:rPr>
          <w:rFonts w:ascii="Times New Roman" w:hAnsi="Times New Roman" w:cs="Times New Roman"/>
          <w:sz w:val="24"/>
          <w:szCs w:val="24"/>
          <w:lang w:val="en-US"/>
        </w:rPr>
      </w:pPr>
      <w:bookmarkStart w:id="1" w:name="_Hlk37844500"/>
      <w:r w:rsidRPr="009A4C97">
        <w:rPr>
          <w:rFonts w:ascii="Times New Roman" w:hAnsi="Times New Roman" w:cs="Times New Roman"/>
          <w:sz w:val="24"/>
          <w:szCs w:val="24"/>
          <w:lang w:val="en-US"/>
        </w:rPr>
        <w:t>The interface consisted of customized nasal prongs made with the 3.5 cm distal tips from two uncuffed tracheal tubes ID 3.0 mm (</w:t>
      </w:r>
      <w:proofErr w:type="spellStart"/>
      <w:r w:rsidRPr="009A4C97">
        <w:rPr>
          <w:rFonts w:ascii="Times New Roman" w:hAnsi="Times New Roman" w:cs="Times New Roman"/>
          <w:sz w:val="24"/>
          <w:szCs w:val="24"/>
          <w:lang w:val="en-US"/>
        </w:rPr>
        <w:t>Rusch</w:t>
      </w:r>
      <w:proofErr w:type="spellEnd"/>
      <w:r w:rsidRPr="009A4C97">
        <w:rPr>
          <w:rFonts w:ascii="Times New Roman" w:hAnsi="Times New Roman" w:cs="Times New Roman"/>
          <w:sz w:val="24"/>
          <w:szCs w:val="24"/>
          <w:lang w:val="en-US"/>
        </w:rPr>
        <w:t xml:space="preserve">, Teleflex Medical GmbH, </w:t>
      </w:r>
      <w:proofErr w:type="spellStart"/>
      <w:r w:rsidRPr="009A4C97">
        <w:rPr>
          <w:rFonts w:ascii="Times New Roman" w:hAnsi="Times New Roman" w:cs="Times New Roman"/>
          <w:sz w:val="24"/>
          <w:szCs w:val="24"/>
          <w:lang w:val="en-US"/>
        </w:rPr>
        <w:t>Kernen</w:t>
      </w:r>
      <w:proofErr w:type="spellEnd"/>
      <w:r w:rsidRPr="009A4C97">
        <w:rPr>
          <w:rFonts w:ascii="Times New Roman" w:hAnsi="Times New Roman" w:cs="Times New Roman"/>
          <w:sz w:val="24"/>
          <w:szCs w:val="24"/>
          <w:lang w:val="en-US"/>
        </w:rPr>
        <w:t xml:space="preserve">, Germany). These tube pieces were attached to the straight plastic connector from a demounted nasal cannula (Large Argyle™ CPAP Nasal Cannula, Covidien AB, Solna, Sweden). We inserted the modified prongs into the piglets’ nostrils with the bevels facing inwards. The prongs were then attached to a subject-bound eFlow-Neos investigational nebulizer system (PARI Pharma GmbH, </w:t>
      </w:r>
      <w:proofErr w:type="spellStart"/>
      <w:r w:rsidRPr="009A4C97">
        <w:rPr>
          <w:rFonts w:ascii="Times New Roman" w:hAnsi="Times New Roman" w:cs="Times New Roman"/>
          <w:sz w:val="24"/>
          <w:szCs w:val="24"/>
          <w:lang w:val="en-US"/>
        </w:rPr>
        <w:t>Gräfelfing</w:t>
      </w:r>
      <w:proofErr w:type="spellEnd"/>
      <w:r w:rsidRPr="009A4C97">
        <w:rPr>
          <w:rFonts w:ascii="Times New Roman" w:hAnsi="Times New Roman" w:cs="Times New Roman"/>
          <w:sz w:val="24"/>
          <w:szCs w:val="24"/>
          <w:lang w:val="en-US"/>
        </w:rPr>
        <w:t xml:space="preserve">, Germany) placed in the Y-piece of a dual-limb infant </w:t>
      </w:r>
      <w:proofErr w:type="spellStart"/>
      <w:r w:rsidRPr="009A4C97">
        <w:rPr>
          <w:rFonts w:ascii="Times New Roman" w:hAnsi="Times New Roman" w:cs="Times New Roman"/>
          <w:sz w:val="24"/>
          <w:szCs w:val="24"/>
          <w:lang w:val="en-US"/>
        </w:rPr>
        <w:t>Evaqua</w:t>
      </w:r>
      <w:proofErr w:type="spellEnd"/>
      <w:r w:rsidRPr="009A4C97">
        <w:rPr>
          <w:rFonts w:ascii="Times New Roman" w:hAnsi="Times New Roman" w:cs="Times New Roman"/>
          <w:sz w:val="24"/>
          <w:szCs w:val="24"/>
          <w:lang w:val="en-US"/>
        </w:rPr>
        <w:t>™ breathing circuit (</w:t>
      </w:r>
      <w:proofErr w:type="spellStart"/>
      <w:r w:rsidRPr="009A4C97">
        <w:rPr>
          <w:rFonts w:ascii="Times New Roman" w:hAnsi="Times New Roman" w:cs="Times New Roman"/>
          <w:sz w:val="24"/>
          <w:szCs w:val="24"/>
          <w:lang w:val="en-US"/>
        </w:rPr>
        <w:t>Fisher&amp;Paykel</w:t>
      </w:r>
      <w:proofErr w:type="spellEnd"/>
      <w:r w:rsidRPr="009A4C97">
        <w:rPr>
          <w:rFonts w:ascii="Times New Roman" w:hAnsi="Times New Roman" w:cs="Times New Roman"/>
          <w:sz w:val="24"/>
          <w:szCs w:val="24"/>
          <w:lang w:val="en-US"/>
        </w:rPr>
        <w:t xml:space="preserve"> Healthcare, Auckland, New Zeeland). The nebulizer added approximately 8 mL to the circuit’s dead-space. An FP850 humidifier (</w:t>
      </w:r>
      <w:proofErr w:type="spellStart"/>
      <w:r w:rsidRPr="009A4C97">
        <w:rPr>
          <w:rFonts w:ascii="Times New Roman" w:hAnsi="Times New Roman" w:cs="Times New Roman"/>
          <w:sz w:val="24"/>
          <w:szCs w:val="24"/>
          <w:lang w:val="en-US"/>
        </w:rPr>
        <w:t>Fisher&amp;Paykel</w:t>
      </w:r>
      <w:proofErr w:type="spellEnd"/>
      <w:r w:rsidRPr="009A4C97">
        <w:rPr>
          <w:rFonts w:ascii="Times New Roman" w:hAnsi="Times New Roman" w:cs="Times New Roman"/>
          <w:sz w:val="24"/>
          <w:szCs w:val="24"/>
          <w:lang w:val="en-US"/>
        </w:rPr>
        <w:t xml:space="preserve"> Healthcare, Auckland, New Zealand) was interposed in the breathing circuit. The CPAP source was a Servo-</w:t>
      </w:r>
      <w:proofErr w:type="spellStart"/>
      <w:r w:rsidRPr="009A4C97">
        <w:rPr>
          <w:rFonts w:ascii="Times New Roman" w:hAnsi="Times New Roman" w:cs="Times New Roman"/>
          <w:sz w:val="24"/>
          <w:szCs w:val="24"/>
          <w:lang w:val="en-US"/>
        </w:rPr>
        <w:t>i</w:t>
      </w:r>
      <w:proofErr w:type="spellEnd"/>
      <w:r w:rsidRPr="009A4C97">
        <w:rPr>
          <w:rFonts w:ascii="Times New Roman" w:hAnsi="Times New Roman" w:cs="Times New Roman"/>
          <w:sz w:val="24"/>
          <w:szCs w:val="24"/>
          <w:lang w:val="en-US"/>
        </w:rPr>
        <w:t xml:space="preserve"> ventilator (</w:t>
      </w:r>
      <w:proofErr w:type="spellStart"/>
      <w:r w:rsidRPr="009A4C97">
        <w:rPr>
          <w:rFonts w:ascii="Times New Roman" w:hAnsi="Times New Roman" w:cs="Times New Roman"/>
          <w:sz w:val="24"/>
          <w:szCs w:val="24"/>
          <w:lang w:val="en-US"/>
        </w:rPr>
        <w:t>Maquet</w:t>
      </w:r>
      <w:proofErr w:type="spellEnd"/>
      <w:r w:rsidRPr="009A4C97">
        <w:rPr>
          <w:rFonts w:ascii="Times New Roman" w:hAnsi="Times New Roman" w:cs="Times New Roman"/>
          <w:sz w:val="24"/>
          <w:szCs w:val="24"/>
          <w:lang w:val="en-US"/>
        </w:rPr>
        <w:t xml:space="preserve">, </w:t>
      </w:r>
      <w:proofErr w:type="spellStart"/>
      <w:r w:rsidRPr="009A4C97">
        <w:rPr>
          <w:rFonts w:ascii="Times New Roman" w:hAnsi="Times New Roman" w:cs="Times New Roman"/>
          <w:sz w:val="24"/>
          <w:szCs w:val="24"/>
          <w:lang w:val="en-US"/>
        </w:rPr>
        <w:t>Solna</w:t>
      </w:r>
      <w:proofErr w:type="spellEnd"/>
      <w:r w:rsidRPr="009A4C97">
        <w:rPr>
          <w:rFonts w:ascii="Times New Roman" w:hAnsi="Times New Roman" w:cs="Times New Roman"/>
          <w:sz w:val="24"/>
          <w:szCs w:val="24"/>
          <w:lang w:val="en-US"/>
        </w:rPr>
        <w:t xml:space="preserve">, Sweden). </w:t>
      </w:r>
      <w:r w:rsidR="00C20F0B">
        <w:rPr>
          <w:rFonts w:ascii="Times New Roman" w:hAnsi="Times New Roman" w:cs="Times New Roman"/>
          <w:sz w:val="24"/>
          <w:szCs w:val="24"/>
          <w:lang w:val="en-US"/>
        </w:rPr>
        <w:t xml:space="preserve">Respiratory rate, tidal volume, air leak in </w:t>
      </w:r>
      <w:r w:rsidR="00C20F0B">
        <w:rPr>
          <w:rFonts w:ascii="Times New Roman" w:hAnsi="Times New Roman" w:cs="Times New Roman"/>
          <w:sz w:val="24"/>
          <w:szCs w:val="24"/>
          <w:lang w:val="en-US"/>
        </w:rPr>
        <w:lastRenderedPageBreak/>
        <w:t>the respiratory circuit, and FiO</w:t>
      </w:r>
      <w:r w:rsidR="00C20F0B" w:rsidRPr="00C20F0B">
        <w:rPr>
          <w:rFonts w:ascii="Times New Roman" w:hAnsi="Times New Roman" w:cs="Times New Roman"/>
          <w:sz w:val="24"/>
          <w:szCs w:val="24"/>
          <w:vertAlign w:val="subscript"/>
          <w:lang w:val="en-US"/>
        </w:rPr>
        <w:t>2</w:t>
      </w:r>
      <w:r w:rsidR="00C20F0B">
        <w:rPr>
          <w:rFonts w:ascii="Times New Roman" w:hAnsi="Times New Roman" w:cs="Times New Roman"/>
          <w:sz w:val="24"/>
          <w:szCs w:val="24"/>
          <w:lang w:val="en-US"/>
        </w:rPr>
        <w:t xml:space="preserve"> were continuously displayed in the ventilator user interface. </w:t>
      </w:r>
      <w:r w:rsidRPr="009A4C97">
        <w:rPr>
          <w:rFonts w:ascii="Times New Roman" w:hAnsi="Times New Roman" w:cs="Times New Roman"/>
          <w:sz w:val="24"/>
          <w:szCs w:val="24"/>
          <w:lang w:val="en-US"/>
        </w:rPr>
        <w:t>A Servo Duo Guard filter (</w:t>
      </w:r>
      <w:proofErr w:type="spellStart"/>
      <w:r w:rsidRPr="009A4C97">
        <w:rPr>
          <w:rFonts w:ascii="Times New Roman" w:hAnsi="Times New Roman" w:cs="Times New Roman"/>
          <w:sz w:val="24"/>
          <w:szCs w:val="24"/>
          <w:lang w:val="en-US"/>
        </w:rPr>
        <w:t>Maquet</w:t>
      </w:r>
      <w:proofErr w:type="spellEnd"/>
      <w:r w:rsidRPr="009A4C97">
        <w:rPr>
          <w:rFonts w:ascii="Times New Roman" w:hAnsi="Times New Roman" w:cs="Times New Roman"/>
          <w:sz w:val="24"/>
          <w:szCs w:val="24"/>
          <w:lang w:val="en-US"/>
        </w:rPr>
        <w:t xml:space="preserve"> Critical Care AB, Solna, Sweden) placed before the ventilator’s expiratory </w:t>
      </w:r>
      <w:r w:rsidR="00C20F0B">
        <w:rPr>
          <w:rFonts w:ascii="Times New Roman" w:hAnsi="Times New Roman" w:cs="Times New Roman"/>
          <w:sz w:val="24"/>
          <w:szCs w:val="24"/>
          <w:lang w:val="en-US"/>
        </w:rPr>
        <w:t>inlet</w:t>
      </w:r>
      <w:r w:rsidRPr="009A4C97">
        <w:rPr>
          <w:rFonts w:ascii="Times New Roman" w:hAnsi="Times New Roman" w:cs="Times New Roman"/>
          <w:sz w:val="24"/>
          <w:szCs w:val="24"/>
          <w:lang w:val="en-US"/>
        </w:rPr>
        <w:t xml:space="preserve">, absorbed moisture and the exhaled radioactive mixture. After </w:t>
      </w:r>
      <w:r w:rsidR="00C20F0B">
        <w:rPr>
          <w:rFonts w:ascii="Times New Roman" w:hAnsi="Times New Roman" w:cs="Times New Roman"/>
          <w:sz w:val="24"/>
          <w:szCs w:val="24"/>
          <w:lang w:val="en-US"/>
        </w:rPr>
        <w:t>leaving</w:t>
      </w:r>
      <w:r w:rsidRPr="009A4C97">
        <w:rPr>
          <w:rFonts w:ascii="Times New Roman" w:hAnsi="Times New Roman" w:cs="Times New Roman"/>
          <w:sz w:val="24"/>
          <w:szCs w:val="24"/>
          <w:lang w:val="en-US"/>
        </w:rPr>
        <w:t xml:space="preserve"> the ventilator, expir</w:t>
      </w:r>
      <w:r w:rsidR="00C20F0B">
        <w:rPr>
          <w:rFonts w:ascii="Times New Roman" w:hAnsi="Times New Roman" w:cs="Times New Roman"/>
          <w:sz w:val="24"/>
          <w:szCs w:val="24"/>
          <w:lang w:val="en-US"/>
        </w:rPr>
        <w:t>ed</w:t>
      </w:r>
      <w:r w:rsidRPr="009A4C97">
        <w:rPr>
          <w:rFonts w:ascii="Times New Roman" w:hAnsi="Times New Roman" w:cs="Times New Roman"/>
          <w:sz w:val="24"/>
          <w:szCs w:val="24"/>
          <w:lang w:val="en-US"/>
        </w:rPr>
        <w:t xml:space="preserve"> gases went through an activated charcoal filter </w:t>
      </w:r>
      <w:r w:rsidR="00C20F0B">
        <w:rPr>
          <w:rFonts w:ascii="Times New Roman" w:hAnsi="Times New Roman" w:cs="Times New Roman"/>
          <w:sz w:val="24"/>
          <w:szCs w:val="24"/>
          <w:lang w:val="en-US"/>
        </w:rPr>
        <w:t xml:space="preserve">system </w:t>
      </w:r>
      <w:r w:rsidRPr="009A4C97">
        <w:rPr>
          <w:rFonts w:ascii="Times New Roman" w:hAnsi="Times New Roman" w:cs="Times New Roman"/>
          <w:sz w:val="24"/>
          <w:szCs w:val="24"/>
          <w:lang w:val="en-US"/>
        </w:rPr>
        <w:t>before being evacuated by the laboratory’s gas scavenger system.</w:t>
      </w:r>
    </w:p>
    <w:bookmarkEnd w:id="1"/>
    <w:p w14:paraId="143773C7" w14:textId="77777777" w:rsidR="00F24ECC" w:rsidRPr="00CD2204" w:rsidRDefault="00F24ECC" w:rsidP="00C20F0B">
      <w:pPr>
        <w:jc w:val="both"/>
        <w:rPr>
          <w:rFonts w:ascii="Times New Roman" w:hAnsi="Times New Roman" w:cs="Times New Roman"/>
          <w:b/>
          <w:bCs/>
          <w:i/>
          <w:iCs/>
          <w:sz w:val="24"/>
          <w:szCs w:val="24"/>
          <w:lang w:val="en-US"/>
        </w:rPr>
      </w:pPr>
      <w:r w:rsidRPr="00CD2204">
        <w:rPr>
          <w:rFonts w:ascii="Times New Roman" w:hAnsi="Times New Roman" w:cs="Times New Roman"/>
          <w:b/>
          <w:bCs/>
          <w:i/>
          <w:iCs/>
          <w:sz w:val="24"/>
          <w:szCs w:val="24"/>
          <w:lang w:val="en-US"/>
        </w:rPr>
        <w:t xml:space="preserve">Measurement of surfactant deposition </w:t>
      </w:r>
    </w:p>
    <w:p w14:paraId="74B0E222" w14:textId="6786AFA4" w:rsidR="009A4C97" w:rsidRDefault="009A4C97" w:rsidP="00C20F0B">
      <w:pPr>
        <w:spacing w:line="480" w:lineRule="auto"/>
        <w:jc w:val="both"/>
        <w:rPr>
          <w:rFonts w:ascii="Times New Roman" w:hAnsi="Times New Roman" w:cs="Times New Roman"/>
          <w:sz w:val="24"/>
          <w:szCs w:val="24"/>
          <w:lang w:val="en-US"/>
        </w:rPr>
      </w:pPr>
      <w:bookmarkStart w:id="2" w:name="_Hlk38132567"/>
      <w:bookmarkStart w:id="3" w:name="_Hlk37770789"/>
      <w:r w:rsidRPr="009A4C97">
        <w:rPr>
          <w:rFonts w:ascii="Times New Roman" w:hAnsi="Times New Roman" w:cs="Times New Roman"/>
          <w:sz w:val="24"/>
          <w:szCs w:val="24"/>
          <w:lang w:val="en-US"/>
        </w:rPr>
        <w:t xml:space="preserve">The exact amount of radioactive </w:t>
      </w:r>
      <w:r>
        <w:rPr>
          <w:rFonts w:ascii="Times New Roman" w:hAnsi="Times New Roman" w:cs="Times New Roman"/>
          <w:sz w:val="24"/>
          <w:szCs w:val="24"/>
          <w:lang w:val="en-US"/>
        </w:rPr>
        <w:t>tracer mixed with</w:t>
      </w:r>
      <w:r w:rsidRPr="009A4C97">
        <w:rPr>
          <w:rFonts w:ascii="Times New Roman" w:hAnsi="Times New Roman" w:cs="Times New Roman"/>
          <w:sz w:val="24"/>
          <w:szCs w:val="24"/>
          <w:lang w:val="en-US"/>
        </w:rPr>
        <w:t xml:space="preserve"> the surfactant was measured in a gamma counter chamber shortly before administration. </w:t>
      </w:r>
      <w:bookmarkEnd w:id="2"/>
      <w:r w:rsidRPr="009A4C97">
        <w:rPr>
          <w:rFonts w:ascii="Times New Roman" w:hAnsi="Times New Roman" w:cs="Times New Roman"/>
          <w:sz w:val="24"/>
          <w:szCs w:val="24"/>
          <w:lang w:val="en-US"/>
        </w:rPr>
        <w:t xml:space="preserve">After nebulization, we placed the piglets in a gamma camera (Philips Skylight, Philips AB, Stockholm, Sweden) in the prone position. An anterior and a posterior image of the head and chest were made before 25 MBq of a second radioactive substance, 99mTc-macro aggregated albumin (Tc-MAA, </w:t>
      </w:r>
      <w:proofErr w:type="spellStart"/>
      <w:r w:rsidRPr="009A4C97">
        <w:rPr>
          <w:rFonts w:ascii="Times New Roman" w:hAnsi="Times New Roman" w:cs="Times New Roman"/>
          <w:sz w:val="24"/>
          <w:szCs w:val="24"/>
          <w:lang w:val="en-US"/>
        </w:rPr>
        <w:t>TechneScan</w:t>
      </w:r>
      <w:proofErr w:type="spellEnd"/>
      <w:r w:rsidRPr="009A4C97">
        <w:rPr>
          <w:rFonts w:ascii="Times New Roman" w:hAnsi="Times New Roman" w:cs="Times New Roman"/>
          <w:sz w:val="24"/>
          <w:szCs w:val="24"/>
          <w:lang w:val="en-US"/>
        </w:rPr>
        <w:t xml:space="preserve"> </w:t>
      </w:r>
      <w:proofErr w:type="spellStart"/>
      <w:r w:rsidRPr="009A4C97">
        <w:rPr>
          <w:rFonts w:ascii="Times New Roman" w:hAnsi="Times New Roman" w:cs="Times New Roman"/>
          <w:sz w:val="24"/>
          <w:szCs w:val="24"/>
          <w:lang w:val="en-US"/>
        </w:rPr>
        <w:t>LyoMAA</w:t>
      </w:r>
      <w:proofErr w:type="spellEnd"/>
      <w:r w:rsidRPr="009A4C97">
        <w:rPr>
          <w:rFonts w:ascii="Times New Roman" w:hAnsi="Times New Roman" w:cs="Times New Roman"/>
          <w:sz w:val="24"/>
          <w:szCs w:val="24"/>
          <w:lang w:val="en-US"/>
        </w:rPr>
        <w:t xml:space="preserve">, Covidien Sverige AB, Solna, Sweden) was given iv., and another two images </w:t>
      </w:r>
      <w:r>
        <w:rPr>
          <w:rFonts w:ascii="Times New Roman" w:hAnsi="Times New Roman" w:cs="Times New Roman"/>
          <w:sz w:val="24"/>
          <w:szCs w:val="24"/>
          <w:lang w:val="en-US"/>
        </w:rPr>
        <w:t>were acquired</w:t>
      </w:r>
      <w:r w:rsidRPr="009A4C97">
        <w:rPr>
          <w:rFonts w:ascii="Times New Roman" w:hAnsi="Times New Roman" w:cs="Times New Roman"/>
          <w:sz w:val="24"/>
          <w:szCs w:val="24"/>
          <w:lang w:val="en-US"/>
        </w:rPr>
        <w:t xml:space="preserve">. Since Tc-MAA is trapped in the lung capillaries, it helps delineate the lungs and allows for internal calibration. Finally, to define the limits between the upper airway and the trachea and better identify the regions of interest, the larynx was palpated, and a radioactive marker (60Co) coin was secured at this level when a third picture was taken. The percentage of the administered dose deposited in the lungs was calculated as: </w:t>
      </w:r>
      <w:proofErr w:type="spellStart"/>
      <w:r w:rsidRPr="009A4C97">
        <w:rPr>
          <w:rFonts w:ascii="Times New Roman" w:hAnsi="Times New Roman" w:cs="Times New Roman"/>
          <w:sz w:val="24"/>
          <w:szCs w:val="24"/>
          <w:lang w:val="en-US"/>
        </w:rPr>
        <w:t>Droi</w:t>
      </w:r>
      <w:proofErr w:type="spellEnd"/>
      <w:r w:rsidRPr="009A4C97">
        <w:rPr>
          <w:rFonts w:ascii="Times New Roman" w:hAnsi="Times New Roman" w:cs="Times New Roman"/>
          <w:sz w:val="24"/>
          <w:szCs w:val="24"/>
          <w:lang w:val="en-US"/>
        </w:rPr>
        <w:t xml:space="preserve"> = 100 × </w:t>
      </w:r>
      <w:proofErr w:type="spellStart"/>
      <w:r w:rsidRPr="009A4C97">
        <w:rPr>
          <w:rFonts w:ascii="Times New Roman" w:hAnsi="Times New Roman" w:cs="Times New Roman"/>
          <w:sz w:val="24"/>
          <w:szCs w:val="24"/>
          <w:lang w:val="en-US"/>
        </w:rPr>
        <w:t>Croi</w:t>
      </w:r>
      <w:proofErr w:type="spellEnd"/>
      <w:r w:rsidRPr="009A4C97">
        <w:rPr>
          <w:rFonts w:ascii="Times New Roman" w:hAnsi="Times New Roman" w:cs="Times New Roman"/>
          <w:sz w:val="24"/>
          <w:szCs w:val="24"/>
          <w:lang w:val="en-US"/>
        </w:rPr>
        <w:t>/(</w:t>
      </w:r>
      <w:proofErr w:type="spellStart"/>
      <w:r w:rsidRPr="009A4C97">
        <w:rPr>
          <w:rFonts w:ascii="Times New Roman" w:hAnsi="Times New Roman" w:cs="Times New Roman"/>
          <w:sz w:val="24"/>
          <w:szCs w:val="24"/>
          <w:lang w:val="en-US"/>
        </w:rPr>
        <w:t>Cwif</w:t>
      </w:r>
      <w:proofErr w:type="spellEnd"/>
      <w:r w:rsidRPr="009A4C97">
        <w:rPr>
          <w:rFonts w:ascii="Times New Roman" w:hAnsi="Times New Roman" w:cs="Times New Roman"/>
          <w:sz w:val="24"/>
          <w:szCs w:val="24"/>
          <w:lang w:val="en-US"/>
        </w:rPr>
        <w:t xml:space="preserve">(2) – </w:t>
      </w:r>
      <w:proofErr w:type="spellStart"/>
      <w:r w:rsidRPr="009A4C97">
        <w:rPr>
          <w:rFonts w:ascii="Times New Roman" w:hAnsi="Times New Roman" w:cs="Times New Roman"/>
          <w:sz w:val="24"/>
          <w:szCs w:val="24"/>
          <w:lang w:val="en-US"/>
        </w:rPr>
        <w:t>Cwif</w:t>
      </w:r>
      <w:proofErr w:type="spellEnd"/>
      <w:r w:rsidRPr="009A4C97">
        <w:rPr>
          <w:rFonts w:ascii="Times New Roman" w:hAnsi="Times New Roman" w:cs="Times New Roman"/>
          <w:sz w:val="24"/>
          <w:szCs w:val="24"/>
          <w:lang w:val="en-US"/>
        </w:rPr>
        <w:t>(1) × (</w:t>
      </w:r>
      <w:proofErr w:type="spellStart"/>
      <w:r w:rsidRPr="009A4C97">
        <w:rPr>
          <w:rFonts w:ascii="Times New Roman" w:hAnsi="Times New Roman" w:cs="Times New Roman"/>
          <w:sz w:val="24"/>
          <w:szCs w:val="24"/>
          <w:lang w:val="en-US"/>
        </w:rPr>
        <w:t>TcMAA</w:t>
      </w:r>
      <w:proofErr w:type="spellEnd"/>
      <w:r w:rsidRPr="009A4C97">
        <w:rPr>
          <w:rFonts w:ascii="Times New Roman" w:hAnsi="Times New Roman" w:cs="Times New Roman"/>
          <w:sz w:val="24"/>
          <w:szCs w:val="24"/>
          <w:lang w:val="en-US"/>
        </w:rPr>
        <w:t xml:space="preserve"> dose)/(Tc-</w:t>
      </w:r>
      <w:proofErr w:type="spellStart"/>
      <w:r w:rsidRPr="009A4C97">
        <w:rPr>
          <w:rFonts w:ascii="Times New Roman" w:hAnsi="Times New Roman" w:cs="Times New Roman"/>
          <w:sz w:val="24"/>
          <w:szCs w:val="24"/>
          <w:lang w:val="en-US"/>
        </w:rPr>
        <w:t>nanocolloid</w:t>
      </w:r>
      <w:proofErr w:type="spellEnd"/>
      <w:r w:rsidRPr="009A4C97">
        <w:rPr>
          <w:rFonts w:ascii="Times New Roman" w:hAnsi="Times New Roman" w:cs="Times New Roman"/>
          <w:sz w:val="24"/>
          <w:szCs w:val="24"/>
          <w:lang w:val="en-US"/>
        </w:rPr>
        <w:t xml:space="preserve"> dose)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&lt;EndNote&gt;&lt;Cite&gt;&lt;Author&gt;Linner&lt;/Author&gt;&lt;Year&gt;2015&lt;/Year&gt;&lt;RecNum&gt;1768&lt;/RecNum&gt;&lt;DisplayText&gt;[1]&lt;/DisplayText&gt;&lt;record&gt;&lt;rec-number&gt;1768&lt;/rec-number&gt;&lt;foreign-keys&gt;&lt;key app="EN" db-id="5pd9pspa4f0sxler2r4xsr0m9pzffvxapfd9" timestamp="1579639235"&gt;1768&lt;/key&gt;&lt;/foreign-keys&gt;&lt;ref-type name="Journal Article"&gt;17&lt;/ref-type&gt;&lt;contributors&gt;&lt;authors&gt;&lt;author&gt;Linner, R.&lt;/author&gt;&lt;author&gt;Perez-de-Sa, V.&lt;/author&gt;&lt;author&gt;Cunha-Goncalves, D.&lt;/author&gt;&lt;/authors&gt;&lt;/contributors&gt;&lt;auth-address&gt;Department of Cardiothoracic Anesthesia and Intensive Care, Lund University, Skane University Hospital, Lund, Sweden.&lt;/auth-address&gt;&lt;titles&gt;&lt;title&gt;Lung deposition of nebulized surfactant in newborn piglets&lt;/title&gt;&lt;secondary-title&gt;Neonatology&lt;/secondary-title&gt;&lt;/titles&gt;&lt;periodical&gt;&lt;full-title&gt;Neonatology&lt;/full-title&gt;&lt;/periodical&gt;&lt;pages&gt;277-82&lt;/pages&gt;&lt;volume&gt;107&lt;/volume&gt;&lt;number&gt;4&lt;/number&gt;&lt;edition&gt;2015/03/15&lt;/edition&gt;&lt;keywords&gt;&lt;keyword&gt;*Aerosols&lt;/keyword&gt;&lt;keyword&gt;Animals&lt;/keyword&gt;&lt;keyword&gt;Animals, Newborn&lt;/keyword&gt;&lt;keyword&gt;Blood Gas Analysis&lt;/keyword&gt;&lt;keyword&gt;Female&lt;/keyword&gt;&lt;keyword&gt;Lung/*diagnostic imaging&lt;/keyword&gt;&lt;keyword&gt;Male&lt;/keyword&gt;&lt;keyword&gt;*Nebulizers and Vaporizers&lt;/keyword&gt;&lt;keyword&gt;Pulmonary Surfactants/*administration &amp;amp; dosage&lt;/keyword&gt;&lt;keyword&gt;Radionuclide Imaging&lt;/keyword&gt;&lt;keyword&gt;Swine&lt;/keyword&gt;&lt;keyword&gt;Trachea/*diagnostic imaging&lt;/keyword&gt;&lt;/keywords&gt;&lt;dates&gt;&lt;year&gt;2015&lt;/year&gt;&lt;/dates&gt;&lt;isbn&gt;1661-7819 (Electronic)&amp;#xD;1661-7800 (Linking)&lt;/isbn&gt;&lt;accession-num&gt;25765935&lt;/accession-num&gt;&lt;urls&gt;&lt;related-urls&gt;&lt;url&gt;https://www.ncbi.nlm.nih.gov/pubmed/25765935&lt;/url&gt;&lt;/related-urls&gt;&lt;/urls&gt;&lt;electronic-resource-num&gt;10.1159/000369955&lt;/electronic-resource-num&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[1]</w:t>
      </w:r>
      <w:r>
        <w:rPr>
          <w:rFonts w:ascii="Times New Roman" w:hAnsi="Times New Roman" w:cs="Times New Roman"/>
          <w:sz w:val="24"/>
          <w:szCs w:val="24"/>
          <w:lang w:val="en-US"/>
        </w:rPr>
        <w:fldChar w:fldCharType="end"/>
      </w:r>
      <w:r w:rsidRPr="009A4C97">
        <w:rPr>
          <w:rFonts w:ascii="Times New Roman" w:hAnsi="Times New Roman" w:cs="Times New Roman"/>
          <w:sz w:val="24"/>
          <w:szCs w:val="24"/>
          <w:lang w:val="en-US"/>
        </w:rPr>
        <w:t xml:space="preserve">. </w:t>
      </w:r>
      <w:proofErr w:type="spellStart"/>
      <w:r w:rsidRPr="009A4C97">
        <w:rPr>
          <w:rFonts w:ascii="Times New Roman" w:hAnsi="Times New Roman" w:cs="Times New Roman"/>
          <w:sz w:val="24"/>
          <w:szCs w:val="24"/>
          <w:lang w:val="en-US"/>
        </w:rPr>
        <w:t>Droi</w:t>
      </w:r>
      <w:proofErr w:type="spellEnd"/>
      <w:r w:rsidRPr="009A4C97">
        <w:rPr>
          <w:rFonts w:ascii="Times New Roman" w:hAnsi="Times New Roman" w:cs="Times New Roman"/>
          <w:sz w:val="24"/>
          <w:szCs w:val="24"/>
          <w:lang w:val="en-US"/>
        </w:rPr>
        <w:t xml:space="preserve"> is </w:t>
      </w:r>
      <w:r>
        <w:rPr>
          <w:rFonts w:ascii="Times New Roman" w:hAnsi="Times New Roman" w:cs="Times New Roman"/>
          <w:sz w:val="24"/>
          <w:szCs w:val="24"/>
          <w:lang w:val="en-US"/>
        </w:rPr>
        <w:t xml:space="preserve">the </w:t>
      </w:r>
      <w:r w:rsidRPr="009A4C97">
        <w:rPr>
          <w:rFonts w:ascii="Times New Roman" w:hAnsi="Times New Roman" w:cs="Times New Roman"/>
          <w:sz w:val="24"/>
          <w:szCs w:val="24"/>
          <w:lang w:val="en-US"/>
        </w:rPr>
        <w:t xml:space="preserve">deposition in a region of interest, </w:t>
      </w:r>
      <w:proofErr w:type="spellStart"/>
      <w:r w:rsidRPr="009A4C97">
        <w:rPr>
          <w:rFonts w:ascii="Times New Roman" w:hAnsi="Times New Roman" w:cs="Times New Roman"/>
          <w:sz w:val="24"/>
          <w:szCs w:val="24"/>
          <w:lang w:val="en-US"/>
        </w:rPr>
        <w:t>Croi</w:t>
      </w:r>
      <w:proofErr w:type="spellEnd"/>
      <w:r w:rsidRPr="009A4C97">
        <w:rPr>
          <w:rFonts w:ascii="Times New Roman" w:hAnsi="Times New Roman" w:cs="Times New Roman"/>
          <w:sz w:val="24"/>
          <w:szCs w:val="24"/>
          <w:lang w:val="en-US"/>
        </w:rPr>
        <w:t xml:space="preserve"> the measured counts in the corresponding region before Tc-MAA is given. </w:t>
      </w:r>
      <w:proofErr w:type="spellStart"/>
      <w:r w:rsidRPr="009A4C97">
        <w:rPr>
          <w:rFonts w:ascii="Times New Roman" w:hAnsi="Times New Roman" w:cs="Times New Roman"/>
          <w:sz w:val="24"/>
          <w:szCs w:val="24"/>
          <w:lang w:val="en-US"/>
        </w:rPr>
        <w:t>Cwif</w:t>
      </w:r>
      <w:proofErr w:type="spellEnd"/>
      <w:r w:rsidRPr="009A4C97">
        <w:rPr>
          <w:rFonts w:ascii="Times New Roman" w:hAnsi="Times New Roman" w:cs="Times New Roman"/>
          <w:sz w:val="24"/>
          <w:szCs w:val="24"/>
          <w:lang w:val="en-US"/>
        </w:rPr>
        <w:t xml:space="preserve"> (x) is the recorded counts in the whole image field before (x=1) and after (x=2) Tc-MAA administration. Before the final calculations, all counts, including device residual radioactivity, were corrected for radioactivity decay according to the half-life of </w:t>
      </w:r>
      <w:r w:rsidRPr="0032152B">
        <w:rPr>
          <w:rFonts w:ascii="Times New Roman" w:hAnsi="Times New Roman" w:cs="Times New Roman"/>
          <w:sz w:val="24"/>
          <w:szCs w:val="24"/>
          <w:vertAlign w:val="superscript"/>
          <w:lang w:val="en-US"/>
        </w:rPr>
        <w:t>99m</w:t>
      </w:r>
      <w:r w:rsidRPr="009A4C97">
        <w:rPr>
          <w:rFonts w:ascii="Times New Roman" w:hAnsi="Times New Roman" w:cs="Times New Roman"/>
          <w:sz w:val="24"/>
          <w:szCs w:val="24"/>
          <w:lang w:val="en-US"/>
        </w:rPr>
        <w:t>Tc. Residuals included the prongs and the nebulizer but excluded the respiratory circuit and filters.</w:t>
      </w:r>
    </w:p>
    <w:p w14:paraId="2E6142BB" w14:textId="5DCD89C2" w:rsidR="009A4C97" w:rsidRPr="001B373D" w:rsidRDefault="009A4C97" w:rsidP="00C20F0B">
      <w:pPr>
        <w:pStyle w:val="EndNoteBibliography"/>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r w:rsidRPr="009A4C97">
        <w:t>1.</w:t>
      </w:r>
      <w:r w:rsidRPr="009A4C97">
        <w:tab/>
      </w:r>
      <w:r w:rsidRPr="009A4C97">
        <w:rPr>
          <w:rFonts w:ascii="Times New Roman" w:hAnsi="Times New Roman" w:cs="Times New Roman"/>
          <w:noProof w:val="0"/>
          <w:sz w:val="24"/>
          <w:szCs w:val="24"/>
        </w:rPr>
        <w:t>Linner R, Perez-de-Sa V, Cunha-Goncalves D. Lung deposition of nebulized surfactant in newborn piglets. Neonatology. 2015;107(4):277-82.</w:t>
      </w:r>
      <w:r>
        <w:rPr>
          <w:rFonts w:ascii="Times New Roman" w:hAnsi="Times New Roman" w:cs="Times New Roman"/>
          <w:sz w:val="24"/>
          <w:szCs w:val="24"/>
        </w:rPr>
        <w:fldChar w:fldCharType="end"/>
      </w:r>
      <w:bookmarkEnd w:id="3"/>
    </w:p>
    <w:sectPr w:rsidR="009A4C97" w:rsidRPr="001B373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7E175" w14:textId="77777777" w:rsidR="004F4AEF" w:rsidRDefault="004F4AEF" w:rsidP="004E729D">
      <w:pPr>
        <w:spacing w:after="0" w:line="240" w:lineRule="auto"/>
      </w:pPr>
      <w:r>
        <w:separator/>
      </w:r>
    </w:p>
  </w:endnote>
  <w:endnote w:type="continuationSeparator" w:id="0">
    <w:p w14:paraId="18B0C0E9" w14:textId="77777777" w:rsidR="004F4AEF" w:rsidRDefault="004F4AEF" w:rsidP="004E7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093288"/>
      <w:docPartObj>
        <w:docPartGallery w:val="Page Numbers (Bottom of Page)"/>
        <w:docPartUnique/>
      </w:docPartObj>
    </w:sdtPr>
    <w:sdtEndPr/>
    <w:sdtContent>
      <w:p w14:paraId="069F0FC1" w14:textId="7B671EC7" w:rsidR="004E729D" w:rsidRDefault="004E729D">
        <w:pPr>
          <w:pStyle w:val="Sidfot"/>
          <w:jc w:val="center"/>
        </w:pPr>
        <w:r>
          <w:fldChar w:fldCharType="begin"/>
        </w:r>
        <w:r>
          <w:instrText>PAGE   \* MERGEFORMAT</w:instrText>
        </w:r>
        <w:r>
          <w:fldChar w:fldCharType="separate"/>
        </w:r>
        <w:r>
          <w:t>2</w:t>
        </w:r>
        <w:r>
          <w:fldChar w:fldCharType="end"/>
        </w:r>
      </w:p>
    </w:sdtContent>
  </w:sdt>
  <w:p w14:paraId="41EA6035" w14:textId="77777777" w:rsidR="004E729D" w:rsidRDefault="004E72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1C38B" w14:textId="77777777" w:rsidR="004F4AEF" w:rsidRDefault="004F4AEF" w:rsidP="004E729D">
      <w:pPr>
        <w:spacing w:after="0" w:line="240" w:lineRule="auto"/>
      </w:pPr>
      <w:r>
        <w:separator/>
      </w:r>
    </w:p>
  </w:footnote>
  <w:footnote w:type="continuationSeparator" w:id="0">
    <w:p w14:paraId="51F9EE53" w14:textId="77777777" w:rsidR="004F4AEF" w:rsidRDefault="004F4AEF" w:rsidP="004E72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2NjOxMDY3NDE3NjFW0lEKTi0uzszPAykwNKgFAAnJFR8tAAAA"/>
    <w:docVar w:name="EN.InstantFormat" w:val="&lt;ENInstantFormat&gt;&lt;Enabled&gt;1&lt;/Enabled&gt;&lt;ScanUnformatted&gt;1&lt;/ScanUnformatted&gt;&lt;ScanChanges&gt;1&lt;/ScanChanges&gt;&lt;Suspended&gt;0&lt;/Suspended&gt;&lt;/ENInstantFormat&gt;"/>
    <w:docVar w:name="EN.Layout" w:val="&lt;ENLayout&gt;&lt;Style&gt;Neonatology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pd9pspa4f0sxler2r4xsr0m9pzffvxapfd9&quot;&gt;AN_My EndNote Library Copy&lt;record-ids&gt;&lt;item&gt;1768&lt;/item&gt;&lt;/record-ids&gt;&lt;/item&gt;&lt;/Libraries&gt;"/>
  </w:docVars>
  <w:rsids>
    <w:rsidRoot w:val="00F24ECC"/>
    <w:rsid w:val="00054F19"/>
    <w:rsid w:val="000B20B3"/>
    <w:rsid w:val="000C1351"/>
    <w:rsid w:val="0012754F"/>
    <w:rsid w:val="001B373D"/>
    <w:rsid w:val="00236EFF"/>
    <w:rsid w:val="002F688B"/>
    <w:rsid w:val="0032152B"/>
    <w:rsid w:val="003C08A0"/>
    <w:rsid w:val="003C6AD2"/>
    <w:rsid w:val="004E729D"/>
    <w:rsid w:val="004F4AEF"/>
    <w:rsid w:val="005D228F"/>
    <w:rsid w:val="006229E1"/>
    <w:rsid w:val="00696CBD"/>
    <w:rsid w:val="00700E5E"/>
    <w:rsid w:val="00763418"/>
    <w:rsid w:val="009518FB"/>
    <w:rsid w:val="009A4C97"/>
    <w:rsid w:val="009C7431"/>
    <w:rsid w:val="00B4682E"/>
    <w:rsid w:val="00BF26C0"/>
    <w:rsid w:val="00C20F0B"/>
    <w:rsid w:val="00C93086"/>
    <w:rsid w:val="00C977BF"/>
    <w:rsid w:val="00CD2204"/>
    <w:rsid w:val="00CE51D6"/>
    <w:rsid w:val="00D95A5C"/>
    <w:rsid w:val="00DA7F97"/>
    <w:rsid w:val="00E551B7"/>
    <w:rsid w:val="00E802D6"/>
    <w:rsid w:val="00ED397C"/>
    <w:rsid w:val="00EE73AA"/>
    <w:rsid w:val="00F24ECC"/>
    <w:rsid w:val="00FB4D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56DAA"/>
  <w15:chartTrackingRefBased/>
  <w15:docId w15:val="{4DA2F029-3509-40E1-9796-7FE88B84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D220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D2204"/>
    <w:rPr>
      <w:rFonts w:ascii="Segoe UI" w:hAnsi="Segoe UI" w:cs="Segoe UI"/>
      <w:sz w:val="18"/>
      <w:szCs w:val="18"/>
    </w:rPr>
  </w:style>
  <w:style w:type="paragraph" w:styleId="Sidhuvud">
    <w:name w:val="header"/>
    <w:basedOn w:val="Normal"/>
    <w:link w:val="SidhuvudChar"/>
    <w:uiPriority w:val="99"/>
    <w:unhideWhenUsed/>
    <w:rsid w:val="004E729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E729D"/>
  </w:style>
  <w:style w:type="paragraph" w:styleId="Sidfot">
    <w:name w:val="footer"/>
    <w:basedOn w:val="Normal"/>
    <w:link w:val="SidfotChar"/>
    <w:uiPriority w:val="99"/>
    <w:unhideWhenUsed/>
    <w:rsid w:val="004E729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E729D"/>
  </w:style>
  <w:style w:type="paragraph" w:customStyle="1" w:styleId="EndNoteBibliographyTitle">
    <w:name w:val="EndNote Bibliography Title"/>
    <w:basedOn w:val="Normal"/>
    <w:link w:val="EndNoteBibliographyTitleChar"/>
    <w:rsid w:val="009A4C97"/>
    <w:pPr>
      <w:spacing w:after="0"/>
      <w:jc w:val="center"/>
    </w:pPr>
    <w:rPr>
      <w:rFonts w:ascii="Calibri" w:hAnsi="Calibri" w:cs="Calibri"/>
      <w:noProof/>
      <w:lang w:val="en-US"/>
    </w:rPr>
  </w:style>
  <w:style w:type="character" w:customStyle="1" w:styleId="EndNoteBibliographyTitleChar">
    <w:name w:val="EndNote Bibliography Title Char"/>
    <w:basedOn w:val="Standardstycketeckensnitt"/>
    <w:link w:val="EndNoteBibliographyTitle"/>
    <w:rsid w:val="009A4C97"/>
    <w:rPr>
      <w:rFonts w:ascii="Calibri" w:hAnsi="Calibri" w:cs="Calibri"/>
      <w:noProof/>
      <w:lang w:val="en-US"/>
    </w:rPr>
  </w:style>
  <w:style w:type="paragraph" w:customStyle="1" w:styleId="EndNoteBibliography">
    <w:name w:val="EndNote Bibliography"/>
    <w:basedOn w:val="Normal"/>
    <w:link w:val="EndNoteBibliographyChar"/>
    <w:rsid w:val="009A4C97"/>
    <w:pPr>
      <w:spacing w:line="240" w:lineRule="auto"/>
    </w:pPr>
    <w:rPr>
      <w:rFonts w:ascii="Calibri" w:hAnsi="Calibri" w:cs="Calibri"/>
      <w:noProof/>
      <w:lang w:val="en-US"/>
    </w:rPr>
  </w:style>
  <w:style w:type="character" w:customStyle="1" w:styleId="EndNoteBibliographyChar">
    <w:name w:val="EndNote Bibliography Char"/>
    <w:basedOn w:val="Standardstycketeckensnitt"/>
    <w:link w:val="EndNoteBibliography"/>
    <w:rsid w:val="009A4C97"/>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916</Words>
  <Characters>4859</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Valéria Perez de Sá</dc:creator>
  <cp:keywords/>
  <dc:description/>
  <cp:lastModifiedBy>Valeria Sa</cp:lastModifiedBy>
  <cp:revision>12</cp:revision>
  <dcterms:created xsi:type="dcterms:W3CDTF">2020-04-15T10:04:00Z</dcterms:created>
  <dcterms:modified xsi:type="dcterms:W3CDTF">2020-04-19T11:24:00Z</dcterms:modified>
</cp:coreProperties>
</file>